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7B" w:rsidRDefault="00B73544" w:rsidP="00B73544">
      <w:pPr>
        <w:pStyle w:val="covidbaslik"/>
        <w:jc w:val="center"/>
      </w:pPr>
      <w:bookmarkStart w:id="0" w:name="_GoBack"/>
      <w:r>
        <w:t>TTB COVID-19 İzleme Kurulu 4. Ay Değerlendirme Raporu</w:t>
      </w:r>
    </w:p>
    <w:p w:rsidR="00B73544" w:rsidRPr="003057A7" w:rsidRDefault="00B73544" w:rsidP="00B73544">
      <w:pPr>
        <w:pStyle w:val="covidbaslik"/>
        <w:jc w:val="center"/>
      </w:pPr>
      <w:r>
        <w:t>Basın Açıklaması</w:t>
      </w:r>
    </w:p>
    <w:bookmarkEnd w:id="0"/>
    <w:p w:rsidR="009C747B" w:rsidRPr="003057A7" w:rsidRDefault="009C747B" w:rsidP="009C747B">
      <w:pPr>
        <w:pStyle w:val="NormalWeb"/>
        <w:shd w:val="clear" w:color="auto" w:fill="FFFFFF"/>
        <w:spacing w:before="0" w:beforeAutospacing="0" w:after="120" w:afterAutospacing="0"/>
        <w:jc w:val="both"/>
        <w:rPr>
          <w:sz w:val="28"/>
          <w:szCs w:val="28"/>
        </w:rPr>
      </w:pPr>
      <w:r w:rsidRPr="003057A7">
        <w:rPr>
          <w:sz w:val="28"/>
          <w:szCs w:val="28"/>
        </w:rPr>
        <w:t xml:space="preserve">Sağlık Bakanı Fahrettin Koca’nın Türkiye’de ilk vakayı duyurduğu basın toplantısında “bir veya birkaç vaka salgın olarak görülmemelidir… </w:t>
      </w:r>
      <w:proofErr w:type="gramStart"/>
      <w:r w:rsidRPr="003057A7">
        <w:rPr>
          <w:sz w:val="28"/>
          <w:szCs w:val="28"/>
        </w:rPr>
        <w:t>bir</w:t>
      </w:r>
      <w:proofErr w:type="gramEnd"/>
      <w:r w:rsidRPr="003057A7">
        <w:rPr>
          <w:sz w:val="28"/>
          <w:szCs w:val="28"/>
        </w:rPr>
        <w:t xml:space="preserve"> hasta topyekûn risk değildir” cümlelerini kurmasının üzerinden 4 ay geçti. Hatırlanacağı gibi aynı günlerde Dünya Sağlık Örgütü (DSÖ) salgını </w:t>
      </w:r>
      <w:proofErr w:type="spellStart"/>
      <w:r w:rsidRPr="003057A7">
        <w:rPr>
          <w:sz w:val="28"/>
          <w:szCs w:val="28"/>
        </w:rPr>
        <w:t>pandemi</w:t>
      </w:r>
      <w:proofErr w:type="spellEnd"/>
      <w:r w:rsidRPr="003057A7">
        <w:rPr>
          <w:sz w:val="28"/>
          <w:szCs w:val="28"/>
        </w:rPr>
        <w:t xml:space="preserve"> olarak adlandırmıştı ve yine aynı toplantıda Bakan “Ülkemizde yayılmayı önleyici tedbirler alınmıştır… </w:t>
      </w:r>
      <w:proofErr w:type="gramStart"/>
      <w:r w:rsidRPr="003057A7">
        <w:rPr>
          <w:sz w:val="28"/>
          <w:szCs w:val="28"/>
        </w:rPr>
        <w:t>sağlık</w:t>
      </w:r>
      <w:proofErr w:type="gramEnd"/>
      <w:r w:rsidRPr="003057A7">
        <w:rPr>
          <w:sz w:val="28"/>
          <w:szCs w:val="28"/>
        </w:rPr>
        <w:t xml:space="preserve"> personeli ve hastane hazırlıkları çok önceden bitirilmiştir…” diye eklemişti.</w:t>
      </w:r>
    </w:p>
    <w:p w:rsidR="009C747B" w:rsidRPr="003057A7" w:rsidRDefault="009C747B" w:rsidP="009C747B">
      <w:pPr>
        <w:pStyle w:val="NormalWeb"/>
        <w:shd w:val="clear" w:color="auto" w:fill="FFFFFF"/>
        <w:spacing w:before="0" w:beforeAutospacing="0" w:after="120" w:afterAutospacing="0"/>
        <w:jc w:val="both"/>
        <w:rPr>
          <w:sz w:val="28"/>
          <w:szCs w:val="28"/>
        </w:rPr>
      </w:pPr>
      <w:r w:rsidRPr="003057A7">
        <w:rPr>
          <w:sz w:val="28"/>
          <w:szCs w:val="28"/>
        </w:rPr>
        <w:t xml:space="preserve">Elinizdeki Rapor 4 aylık değerlendirme adını taşısa da bir önceki </w:t>
      </w:r>
      <w:proofErr w:type="spellStart"/>
      <w:r w:rsidRPr="003057A7">
        <w:rPr>
          <w:sz w:val="28"/>
          <w:szCs w:val="28"/>
        </w:rPr>
        <w:t>Rapor’dan</w:t>
      </w:r>
      <w:proofErr w:type="spellEnd"/>
      <w:r w:rsidRPr="003057A7">
        <w:rPr>
          <w:sz w:val="28"/>
          <w:szCs w:val="28"/>
        </w:rPr>
        <w:t xml:space="preserve"> (2 aylık değerlendirme) bugüne yaşananlar </w:t>
      </w:r>
      <w:proofErr w:type="spellStart"/>
      <w:r w:rsidRPr="003057A7">
        <w:rPr>
          <w:sz w:val="28"/>
          <w:szCs w:val="28"/>
        </w:rPr>
        <w:t>Sunuş’un</w:t>
      </w:r>
      <w:proofErr w:type="spellEnd"/>
      <w:r w:rsidRPr="003057A7">
        <w:rPr>
          <w:sz w:val="28"/>
          <w:szCs w:val="28"/>
        </w:rPr>
        <w:t xml:space="preserve"> öncelikli konusu oluyor. </w:t>
      </w:r>
      <w:proofErr w:type="spellStart"/>
      <w:r w:rsidRPr="003057A7">
        <w:rPr>
          <w:sz w:val="28"/>
          <w:szCs w:val="28"/>
        </w:rPr>
        <w:t>Pandemi</w:t>
      </w:r>
      <w:proofErr w:type="spellEnd"/>
      <w:r w:rsidRPr="003057A7">
        <w:rPr>
          <w:sz w:val="28"/>
          <w:szCs w:val="28"/>
        </w:rPr>
        <w:t xml:space="preserve"> gerekçesiyle kapanmayı okula gitmeye ara verilmesi olarak (16 Mart) tanımlarsak </w:t>
      </w:r>
      <w:proofErr w:type="spellStart"/>
      <w:r w:rsidRPr="003057A7">
        <w:rPr>
          <w:sz w:val="28"/>
          <w:szCs w:val="28"/>
        </w:rPr>
        <w:t>AVM’lerin</w:t>
      </w:r>
      <w:proofErr w:type="spellEnd"/>
      <w:r w:rsidRPr="003057A7">
        <w:rPr>
          <w:sz w:val="28"/>
          <w:szCs w:val="28"/>
        </w:rPr>
        <w:t xml:space="preserve"> açılışını da (11 Mayıs) açılmanın ilk adımı olarak işaretleyebiliriz. Bu kabul üzerinden geçtiğimiz 2 aylık dönemi Türkiye’de yeniden açılma sürecinin yönetimi olarak adlandırabiliriz. </w:t>
      </w:r>
    </w:p>
    <w:p w:rsidR="009C747B" w:rsidRPr="003057A7" w:rsidRDefault="009C747B" w:rsidP="009C747B">
      <w:pPr>
        <w:pStyle w:val="NormalWeb"/>
        <w:shd w:val="clear" w:color="auto" w:fill="FFFFFF"/>
        <w:spacing w:before="0" w:beforeAutospacing="0" w:after="120" w:afterAutospacing="0"/>
        <w:jc w:val="both"/>
        <w:rPr>
          <w:color w:val="333333"/>
          <w:sz w:val="28"/>
          <w:szCs w:val="28"/>
        </w:rPr>
      </w:pPr>
      <w:r w:rsidRPr="003057A7">
        <w:rPr>
          <w:sz w:val="28"/>
          <w:szCs w:val="28"/>
        </w:rPr>
        <w:t xml:space="preserve">TTB olarak yeniden açılmada dikkat edilmesi gerekenleri içeren 5 Mayıs tarihli açıklamamızda “eğri azalış gösterse de salgın devam ediyor” başlığı altında epidemiyoloji biliminin gereklerine göre sürecin yönetilmesi uyarısını yapıyor ve ekliyorduk: Piyasa baskısından uzak, </w:t>
      </w:r>
      <w:r w:rsidRPr="003057A7">
        <w:rPr>
          <w:color w:val="333333"/>
          <w:sz w:val="28"/>
          <w:szCs w:val="28"/>
        </w:rPr>
        <w:t xml:space="preserve">ayrım yapılmadan insan odaklı, toplumun sağlığı başta olmak üzere bütün insani, ekonomik ve sosyal </w:t>
      </w:r>
      <w:proofErr w:type="gramStart"/>
      <w:r w:rsidRPr="003057A7">
        <w:rPr>
          <w:color w:val="333333"/>
          <w:sz w:val="28"/>
          <w:szCs w:val="28"/>
        </w:rPr>
        <w:t>gereksinimler</w:t>
      </w:r>
      <w:proofErr w:type="gramEnd"/>
      <w:r w:rsidRPr="003057A7">
        <w:rPr>
          <w:color w:val="333333"/>
          <w:sz w:val="28"/>
          <w:szCs w:val="28"/>
        </w:rPr>
        <w:t xml:space="preserve"> sosyal devlet anlayışıyla karşılanarak yürütülmelidir.</w:t>
      </w:r>
    </w:p>
    <w:p w:rsidR="00083B19" w:rsidRDefault="009C747B" w:rsidP="009C747B">
      <w:pPr>
        <w:pStyle w:val="NormalWeb"/>
        <w:shd w:val="clear" w:color="auto" w:fill="FFFFFF"/>
        <w:spacing w:before="0" w:beforeAutospacing="0" w:after="120" w:afterAutospacing="0"/>
        <w:jc w:val="both"/>
        <w:rPr>
          <w:sz w:val="28"/>
          <w:szCs w:val="28"/>
        </w:rPr>
      </w:pPr>
      <w:proofErr w:type="gramStart"/>
      <w:r w:rsidRPr="003057A7">
        <w:rPr>
          <w:sz w:val="28"/>
          <w:szCs w:val="28"/>
        </w:rPr>
        <w:t xml:space="preserve">65 yaş üstünü 2 ayı aşan bir süre evde tutmanın üzerine Ramazan Bayramı’nı işaret ederek 2 bayramı bir arada kutlama beklentisi yaratmak, verilerin umulan desteği sunmaması üzerine kısıtlamaları sürdürmek, ekonomik verilerin alarmları ve nihayetinde beklentiyle doğan ve artan basınç karşısında kontrollü sosyal hayat sloganıyla tezat kontrolsüz açılma, eş güdümsüz hatta kaotik yönetim bu dönemin özelliğiydi. </w:t>
      </w:r>
      <w:proofErr w:type="gramEnd"/>
    </w:p>
    <w:p w:rsidR="009C747B" w:rsidRPr="003057A7" w:rsidRDefault="009C747B" w:rsidP="009C747B">
      <w:pPr>
        <w:pStyle w:val="NormalWeb"/>
        <w:shd w:val="clear" w:color="auto" w:fill="FFFFFF"/>
        <w:spacing w:before="0" w:beforeAutospacing="0" w:after="120" w:afterAutospacing="0"/>
        <w:jc w:val="both"/>
        <w:rPr>
          <w:sz w:val="28"/>
          <w:szCs w:val="28"/>
        </w:rPr>
      </w:pPr>
      <w:r w:rsidRPr="003057A7">
        <w:rPr>
          <w:sz w:val="28"/>
          <w:szCs w:val="28"/>
        </w:rPr>
        <w:t xml:space="preserve">Haziran başından bu yana yaşananlar, </w:t>
      </w:r>
      <w:proofErr w:type="spellStart"/>
      <w:r w:rsidRPr="003057A7">
        <w:rPr>
          <w:sz w:val="28"/>
          <w:szCs w:val="28"/>
        </w:rPr>
        <w:t>pandeminin</w:t>
      </w:r>
      <w:proofErr w:type="spellEnd"/>
      <w:r w:rsidRPr="003057A7">
        <w:rPr>
          <w:sz w:val="28"/>
          <w:szCs w:val="28"/>
        </w:rPr>
        <w:t xml:space="preserve"> seyrinde epidemiyoloji biliminin gereklerinin iyice gerilere düştüğünü gösteriyor. Çünkü mevcut veriler salgının 1. dalgasının sebat ettiğini gösteriyor. Bu ortamda tüm uyarılara rağmen milyonlarca öğrenci ve veliyi hareketlendiren sınavlar dönemini yaşadık. Bu da bize bilimsel yol göstericiliğin önceden belirlenen takvime uyuyorsa dikkate alındığını somutladı. Bu dönemde epidemiyoloji bilimi yol göstericiliğinden uzak bir başka icraat da -</w:t>
      </w:r>
      <w:proofErr w:type="spellStart"/>
      <w:r w:rsidRPr="003057A7">
        <w:rPr>
          <w:sz w:val="28"/>
          <w:szCs w:val="28"/>
        </w:rPr>
        <w:t>Rapor’da</w:t>
      </w:r>
      <w:proofErr w:type="spellEnd"/>
      <w:r w:rsidRPr="003057A7">
        <w:rPr>
          <w:sz w:val="28"/>
          <w:szCs w:val="28"/>
        </w:rPr>
        <w:t xml:space="preserve"> değerlendirme olarak yer alan- </w:t>
      </w:r>
      <w:proofErr w:type="spellStart"/>
      <w:r w:rsidRPr="003057A7">
        <w:rPr>
          <w:sz w:val="28"/>
          <w:szCs w:val="28"/>
        </w:rPr>
        <w:t>SB’nın</w:t>
      </w:r>
      <w:proofErr w:type="spellEnd"/>
      <w:r w:rsidRPr="003057A7">
        <w:rPr>
          <w:sz w:val="28"/>
          <w:szCs w:val="28"/>
        </w:rPr>
        <w:t xml:space="preserve"> 8-20 Haziran’da yürüttüğü </w:t>
      </w:r>
      <w:proofErr w:type="spellStart"/>
      <w:r w:rsidRPr="003057A7">
        <w:rPr>
          <w:sz w:val="28"/>
          <w:szCs w:val="28"/>
        </w:rPr>
        <w:t>seroprevalans</w:t>
      </w:r>
      <w:proofErr w:type="spellEnd"/>
      <w:r w:rsidRPr="003057A7">
        <w:rPr>
          <w:sz w:val="28"/>
          <w:szCs w:val="28"/>
        </w:rPr>
        <w:t xml:space="preserve"> çalışması oldu. DSÖ’nün de bilgisi olan </w:t>
      </w:r>
      <w:proofErr w:type="spellStart"/>
      <w:r w:rsidRPr="003057A7">
        <w:rPr>
          <w:sz w:val="28"/>
          <w:szCs w:val="28"/>
        </w:rPr>
        <w:t>seroprevalans</w:t>
      </w:r>
      <w:proofErr w:type="spellEnd"/>
      <w:r w:rsidRPr="003057A7">
        <w:rPr>
          <w:sz w:val="28"/>
          <w:szCs w:val="28"/>
        </w:rPr>
        <w:t xml:space="preserve"> çalışmasının nelere zemin oluşturacağını merak ediyor ve izliyoruz. TTB Haziran ayı içerisinde Türkiye’de sürecin yönetimine dair </w:t>
      </w:r>
      <w:r w:rsidRPr="003057A7">
        <w:rPr>
          <w:sz w:val="28"/>
          <w:szCs w:val="28"/>
        </w:rPr>
        <w:lastRenderedPageBreak/>
        <w:t>görüşlerini DSÖ Avrupa Bölgesi ile paylaştı. Söylemeye gerek yok, herkes gibi DSÖ’de çok ciddi bir sınavdan geçiyor.</w:t>
      </w:r>
    </w:p>
    <w:p w:rsidR="009C747B" w:rsidRPr="003057A7" w:rsidRDefault="009C747B" w:rsidP="009C747B">
      <w:pPr>
        <w:pStyle w:val="NormalWeb"/>
        <w:shd w:val="clear" w:color="auto" w:fill="FFFFFF"/>
        <w:spacing w:before="0" w:beforeAutospacing="0" w:after="120" w:afterAutospacing="0"/>
        <w:jc w:val="both"/>
        <w:rPr>
          <w:sz w:val="28"/>
          <w:szCs w:val="28"/>
        </w:rPr>
      </w:pPr>
      <w:r w:rsidRPr="003057A7">
        <w:rPr>
          <w:sz w:val="28"/>
          <w:szCs w:val="28"/>
        </w:rPr>
        <w:t xml:space="preserve">DSÖ Avrupa sayfasından öğrendiğimiz ama gözden kaçabilecek bir bilgiyi de paylaşmakta yarar var: DSÖ, Alman Hükümeti’nden sağladığı </w:t>
      </w:r>
      <w:proofErr w:type="gramStart"/>
      <w:r w:rsidRPr="003057A7">
        <w:rPr>
          <w:sz w:val="28"/>
          <w:szCs w:val="28"/>
        </w:rPr>
        <w:t>1.7</w:t>
      </w:r>
      <w:proofErr w:type="gramEnd"/>
      <w:r w:rsidRPr="003057A7">
        <w:rPr>
          <w:sz w:val="28"/>
          <w:szCs w:val="28"/>
        </w:rPr>
        <w:t xml:space="preserve"> milyon dolarlık fonla aldığı milyonlarca maske, gözlük ve diğer malzemeyi ülkemizdeki sağlık çalışanlarına -dikkate değer </w:t>
      </w:r>
      <w:proofErr w:type="spellStart"/>
      <w:r w:rsidRPr="003057A7">
        <w:rPr>
          <w:sz w:val="28"/>
          <w:szCs w:val="28"/>
        </w:rPr>
        <w:t>ikipartnerin</w:t>
      </w:r>
      <w:proofErr w:type="spellEnd"/>
      <w:r w:rsidRPr="003057A7">
        <w:rPr>
          <w:sz w:val="28"/>
          <w:szCs w:val="28"/>
        </w:rPr>
        <w:t xml:space="preserve"> dağıtım katkısıyla- yardım amacıyla göndermiş. Türkiye’de COVID-19’un sağlıkçılar için meslek hastalığı olarak kabulü -henüz- mümkün olmadı ama DSÖ’nün sağlıkçıların hasta olmaması için kişisel koruyucu </w:t>
      </w:r>
      <w:proofErr w:type="gramStart"/>
      <w:r w:rsidRPr="003057A7">
        <w:rPr>
          <w:sz w:val="28"/>
          <w:szCs w:val="28"/>
        </w:rPr>
        <w:t>ekipman</w:t>
      </w:r>
      <w:proofErr w:type="gramEnd"/>
      <w:r w:rsidRPr="003057A7">
        <w:rPr>
          <w:sz w:val="28"/>
          <w:szCs w:val="28"/>
        </w:rPr>
        <w:t xml:space="preserve"> (KKE) yardımı kayda değer. </w:t>
      </w:r>
    </w:p>
    <w:p w:rsidR="009C747B" w:rsidRPr="003057A7" w:rsidRDefault="009C747B" w:rsidP="009C747B">
      <w:pPr>
        <w:pStyle w:val="NormalWeb"/>
        <w:shd w:val="clear" w:color="auto" w:fill="FFFFFF"/>
        <w:spacing w:before="0" w:beforeAutospacing="0" w:after="120" w:afterAutospacing="0"/>
        <w:jc w:val="both"/>
        <w:rPr>
          <w:sz w:val="28"/>
          <w:szCs w:val="28"/>
        </w:rPr>
      </w:pPr>
      <w:r w:rsidRPr="003057A7">
        <w:rPr>
          <w:sz w:val="28"/>
          <w:szCs w:val="28"/>
        </w:rPr>
        <w:t xml:space="preserve">Sağlık çalışanlarının COVID-19’la </w:t>
      </w:r>
      <w:proofErr w:type="spellStart"/>
      <w:r w:rsidRPr="003057A7">
        <w:rPr>
          <w:sz w:val="28"/>
          <w:szCs w:val="28"/>
        </w:rPr>
        <w:t>enfekte</w:t>
      </w:r>
      <w:proofErr w:type="spellEnd"/>
      <w:r w:rsidRPr="003057A7">
        <w:rPr>
          <w:sz w:val="28"/>
          <w:szCs w:val="28"/>
        </w:rPr>
        <w:t xml:space="preserve"> olma durumlarının yüksek risk kapsamında olduğu biliniyor. COVID-19 tanısı alan sağlık çalışanlarının sayısı ve ilgili diğer veriler 2 ayı aşan bir süredir, tüm ısrarımıza rağmen SB tarafından paylaşılmıyor. Yine de umut veren bir gelişmeye yer verelim. Temmuz’la birlikte, ilk vakadan 112 gün sonra SB kimi epidemiyolojik verileri Türkçe ve İngilizce olarak paylaşmaya başladı. Sık aralıklar ve artan veri setleriyle süreklilik taşımasını umduğumuz bu çabanın turizm faaliyetlerini teşvik gerekçesiyle başlamış gözükse de alışkanlığa dönmesini bekliyoruz.</w:t>
      </w:r>
    </w:p>
    <w:p w:rsidR="009C747B" w:rsidRPr="003057A7" w:rsidRDefault="009C747B" w:rsidP="009C747B">
      <w:pPr>
        <w:pStyle w:val="NormalWeb"/>
        <w:shd w:val="clear" w:color="auto" w:fill="FFFFFF"/>
        <w:spacing w:before="0" w:beforeAutospacing="0" w:after="120" w:afterAutospacing="0"/>
        <w:jc w:val="both"/>
        <w:rPr>
          <w:sz w:val="28"/>
          <w:szCs w:val="28"/>
        </w:rPr>
      </w:pPr>
      <w:r w:rsidRPr="003057A7">
        <w:rPr>
          <w:sz w:val="28"/>
          <w:szCs w:val="28"/>
        </w:rPr>
        <w:t xml:space="preserve">Bilimsel yöntemle toplanan verilerin şeffaf paylaşımı bilimsel değerlendirmelere zemin oluşturur. Bu değerlendirmeler de yönetsel kararların dayanağı, gerekçesi olur. “Herkes kendi </w:t>
      </w:r>
      <w:proofErr w:type="spellStart"/>
      <w:r w:rsidRPr="003057A7">
        <w:rPr>
          <w:sz w:val="28"/>
          <w:szCs w:val="28"/>
        </w:rPr>
        <w:t>OHAL’ini</w:t>
      </w:r>
      <w:proofErr w:type="spellEnd"/>
      <w:r w:rsidRPr="003057A7">
        <w:rPr>
          <w:sz w:val="28"/>
          <w:szCs w:val="28"/>
        </w:rPr>
        <w:t xml:space="preserve"> oluştursun” ve kimi yönetsel kısıtlamalarla başlayan süreç geldiğimiz noktada Sağlık Bakanı’nın </w:t>
      </w:r>
      <w:proofErr w:type="spellStart"/>
      <w:r w:rsidRPr="003057A7">
        <w:rPr>
          <w:sz w:val="28"/>
          <w:szCs w:val="28"/>
        </w:rPr>
        <w:t>açıklamlarında</w:t>
      </w:r>
      <w:proofErr w:type="spellEnd"/>
      <w:r w:rsidRPr="003057A7">
        <w:rPr>
          <w:sz w:val="28"/>
          <w:szCs w:val="28"/>
        </w:rPr>
        <w:t xml:space="preserve"> çok sık dile getirdiği gibi hemen neredeyse sadece bireysel tedbirlere indirgenmiştir. Oysa ki </w:t>
      </w:r>
      <w:proofErr w:type="spellStart"/>
      <w:r w:rsidRPr="003057A7">
        <w:rPr>
          <w:sz w:val="28"/>
          <w:szCs w:val="28"/>
        </w:rPr>
        <w:t>pandemi</w:t>
      </w:r>
      <w:proofErr w:type="spellEnd"/>
      <w:r w:rsidRPr="003057A7">
        <w:rPr>
          <w:sz w:val="28"/>
          <w:szCs w:val="28"/>
        </w:rPr>
        <w:t xml:space="preserve"> yönetimi bireylerin sorumluluğunu aşan </w:t>
      </w:r>
      <w:r w:rsidR="00AB59EE">
        <w:rPr>
          <w:sz w:val="28"/>
          <w:szCs w:val="28"/>
        </w:rPr>
        <w:t>t</w:t>
      </w:r>
      <w:r w:rsidRPr="003057A7">
        <w:rPr>
          <w:sz w:val="28"/>
          <w:szCs w:val="28"/>
        </w:rPr>
        <w:t xml:space="preserve">oplum yararını koruyan bir kamusal irade ve duyarlılık gerektirir. </w:t>
      </w:r>
    </w:p>
    <w:p w:rsidR="009C747B" w:rsidRPr="003057A7" w:rsidRDefault="009C747B" w:rsidP="009C747B">
      <w:pPr>
        <w:pStyle w:val="NormalWeb"/>
        <w:shd w:val="clear" w:color="auto" w:fill="FFFFFF"/>
        <w:spacing w:before="0" w:beforeAutospacing="0" w:after="120" w:afterAutospacing="0"/>
        <w:jc w:val="center"/>
        <w:rPr>
          <w:b/>
          <w:bCs/>
          <w:sz w:val="28"/>
          <w:szCs w:val="28"/>
        </w:rPr>
      </w:pPr>
      <w:r w:rsidRPr="003057A7">
        <w:rPr>
          <w:sz w:val="28"/>
          <w:szCs w:val="28"/>
        </w:rPr>
        <w:t>***</w:t>
      </w:r>
    </w:p>
    <w:p w:rsidR="009C747B" w:rsidRPr="003057A7" w:rsidRDefault="009C747B" w:rsidP="009C747B">
      <w:pPr>
        <w:pStyle w:val="NormalWeb"/>
        <w:shd w:val="clear" w:color="auto" w:fill="FFFFFF"/>
        <w:spacing w:before="0" w:beforeAutospacing="0" w:after="120" w:afterAutospacing="0"/>
        <w:jc w:val="both"/>
        <w:rPr>
          <w:sz w:val="28"/>
          <w:szCs w:val="28"/>
        </w:rPr>
      </w:pPr>
      <w:r w:rsidRPr="003057A7">
        <w:rPr>
          <w:sz w:val="28"/>
          <w:szCs w:val="28"/>
        </w:rPr>
        <w:t xml:space="preserve">Bugün geride 4 ay, 120 gün bıraktık. 1 vakadan 2 yüz binlere, 1 kayıptan 5 binlere geldik, geçtik. Rakamları değil insanı konuştuğumuzu en iyi bilen bir mesleğin mensupları olarak yaşıyoruz her günü. </w:t>
      </w:r>
      <w:proofErr w:type="gramStart"/>
      <w:r w:rsidRPr="003057A7">
        <w:rPr>
          <w:sz w:val="28"/>
          <w:szCs w:val="28"/>
        </w:rPr>
        <w:t xml:space="preserve">Bu duygu ve düşünceler nedeniyle tabip odaları, TTB’nin kurumsal, sürekli yapılarının yanı sıra elinizdeki </w:t>
      </w:r>
      <w:proofErr w:type="spellStart"/>
      <w:r w:rsidRPr="003057A7">
        <w:rPr>
          <w:sz w:val="28"/>
          <w:szCs w:val="28"/>
        </w:rPr>
        <w:t>Rapor’un</w:t>
      </w:r>
      <w:proofErr w:type="spellEnd"/>
      <w:r w:rsidRPr="003057A7">
        <w:rPr>
          <w:sz w:val="28"/>
          <w:szCs w:val="28"/>
        </w:rPr>
        <w:t xml:space="preserve"> da hazırlanmasında görev alan “</w:t>
      </w:r>
      <w:r w:rsidRPr="003057A7">
        <w:rPr>
          <w:bCs/>
          <w:sz w:val="28"/>
          <w:szCs w:val="28"/>
        </w:rPr>
        <w:t>Türk Tabipleri Birliği (TTB) COVID-19 İzleme Kurulu</w:t>
      </w:r>
      <w:r w:rsidRPr="003057A7">
        <w:rPr>
          <w:sz w:val="28"/>
          <w:szCs w:val="28"/>
        </w:rPr>
        <w:t xml:space="preserve">” (Kurul) Merkez Konseyi (MK) tarafından oluşturulmuş, Kurul’un görev tanımı COVID-19 </w:t>
      </w:r>
      <w:proofErr w:type="spellStart"/>
      <w:r w:rsidRPr="003057A7">
        <w:rPr>
          <w:sz w:val="28"/>
          <w:szCs w:val="28"/>
        </w:rPr>
        <w:t>pandemisi</w:t>
      </w:r>
      <w:proofErr w:type="spellEnd"/>
      <w:r w:rsidRPr="003057A7">
        <w:rPr>
          <w:sz w:val="28"/>
          <w:szCs w:val="28"/>
        </w:rPr>
        <w:t xml:space="preserve"> sürecinden en az zararla çıkabilmek, salgının doğru yöneltilmesine katkıda bulunmak, mümkünse bir daha yaşanmaması için uyarı ve öneriler sunmak olarak belirlenmişti. </w:t>
      </w:r>
      <w:proofErr w:type="gramEnd"/>
      <w:r w:rsidRPr="003057A7">
        <w:rPr>
          <w:sz w:val="28"/>
          <w:szCs w:val="28"/>
        </w:rPr>
        <w:t xml:space="preserve">Kurul bilimsel yöntem ve bilimin yol göstericiliğinde, kapsayıcı, eşitlikçi ve adil bir yaklaşımla, halkı bilgilendirerek ve dayanışmayla, dezavantajlı-kırılgan-örselenebilir grupları önceleyen bir duyarlılıkla, özgürlük ve demokratik teamülleri feda etmeyen bir bakışla </w:t>
      </w:r>
      <w:proofErr w:type="spellStart"/>
      <w:r w:rsidRPr="003057A7">
        <w:rPr>
          <w:sz w:val="28"/>
          <w:szCs w:val="28"/>
        </w:rPr>
        <w:t>pandeminin</w:t>
      </w:r>
      <w:proofErr w:type="spellEnd"/>
      <w:r w:rsidRPr="003057A7">
        <w:rPr>
          <w:sz w:val="28"/>
          <w:szCs w:val="28"/>
        </w:rPr>
        <w:t xml:space="preserve"> aşılmasına katkıda bulunabileceğini tanımladı. Kurul oluşturacağı görüşler ve ürünlerde </w:t>
      </w:r>
      <w:proofErr w:type="spellStart"/>
      <w:r w:rsidRPr="003057A7">
        <w:rPr>
          <w:sz w:val="28"/>
          <w:szCs w:val="28"/>
        </w:rPr>
        <w:t>pandemi</w:t>
      </w:r>
      <w:proofErr w:type="spellEnd"/>
      <w:r w:rsidRPr="003057A7">
        <w:rPr>
          <w:sz w:val="28"/>
          <w:szCs w:val="28"/>
        </w:rPr>
        <w:t xml:space="preserve"> yönetiminde de geçerli olan ihtiyatlılık (en kötüsüne hazırlanmak), orantılılık </w:t>
      </w:r>
      <w:r w:rsidRPr="003057A7">
        <w:rPr>
          <w:sz w:val="28"/>
          <w:szCs w:val="28"/>
        </w:rPr>
        <w:lastRenderedPageBreak/>
        <w:t>(gerçek riske yanıt verebilecek bir yanıt gerçekleştirmek), esneklik (çeşitli seçeneklere ve yanıt düzeylerine sahip olmak) prensiplerini benimsedi.</w:t>
      </w:r>
    </w:p>
    <w:p w:rsidR="00083B19" w:rsidRDefault="009C747B" w:rsidP="009C747B">
      <w:pPr>
        <w:spacing w:before="0" w:beforeAutospacing="0" w:after="120" w:afterAutospacing="0" w:line="240" w:lineRule="auto"/>
        <w:jc w:val="both"/>
        <w:rPr>
          <w:rFonts w:ascii="Times New Roman" w:hAnsi="Times New Roman" w:cs="Times New Roman"/>
          <w:sz w:val="28"/>
          <w:szCs w:val="28"/>
        </w:rPr>
      </w:pPr>
      <w:r w:rsidRPr="003057A7">
        <w:rPr>
          <w:rFonts w:ascii="Times New Roman" w:hAnsi="Times New Roman" w:cs="Times New Roman"/>
          <w:sz w:val="28"/>
          <w:szCs w:val="28"/>
        </w:rPr>
        <w:t xml:space="preserve">4 ay sonra “tek bir vaka salgın </w:t>
      </w:r>
      <w:proofErr w:type="spellStart"/>
      <w:r w:rsidRPr="003057A7">
        <w:rPr>
          <w:rFonts w:ascii="Times New Roman" w:hAnsi="Times New Roman" w:cs="Times New Roman"/>
          <w:sz w:val="28"/>
          <w:szCs w:val="28"/>
        </w:rPr>
        <w:t>değildir”le</w:t>
      </w:r>
      <w:proofErr w:type="spellEnd"/>
      <w:r w:rsidRPr="003057A7">
        <w:rPr>
          <w:rFonts w:ascii="Times New Roman" w:hAnsi="Times New Roman" w:cs="Times New Roman"/>
          <w:sz w:val="28"/>
          <w:szCs w:val="28"/>
        </w:rPr>
        <w:t xml:space="preserve"> başlayan sürecin hem bilimsel kavrayış hem de yönetsel hazırlık olarak -ne yazık ki- zayıf kaldığını daha net olarak görüyoruz. </w:t>
      </w:r>
      <w:proofErr w:type="spellStart"/>
      <w:r w:rsidRPr="003057A7">
        <w:rPr>
          <w:rFonts w:ascii="Times New Roman" w:hAnsi="Times New Roman" w:cs="Times New Roman"/>
          <w:sz w:val="28"/>
          <w:szCs w:val="28"/>
        </w:rPr>
        <w:t>Pandeminin</w:t>
      </w:r>
      <w:proofErr w:type="spellEnd"/>
      <w:r w:rsidRPr="003057A7">
        <w:rPr>
          <w:rFonts w:ascii="Times New Roman" w:hAnsi="Times New Roman" w:cs="Times New Roman"/>
          <w:sz w:val="28"/>
          <w:szCs w:val="28"/>
        </w:rPr>
        <w:t xml:space="preserve"> anlamını her birimiz her geçen gün daha iyi kavramakla birlikte etkisinin boyutlarını, nereye </w:t>
      </w:r>
      <w:proofErr w:type="spellStart"/>
      <w:r w:rsidRPr="003057A7">
        <w:rPr>
          <w:rFonts w:ascii="Times New Roman" w:hAnsi="Times New Roman" w:cs="Times New Roman"/>
          <w:sz w:val="28"/>
          <w:szCs w:val="28"/>
        </w:rPr>
        <w:t>evrileceğini</w:t>
      </w:r>
      <w:proofErr w:type="spellEnd"/>
      <w:r w:rsidRPr="003057A7">
        <w:rPr>
          <w:rFonts w:ascii="Times New Roman" w:hAnsi="Times New Roman" w:cs="Times New Roman"/>
          <w:sz w:val="28"/>
          <w:szCs w:val="28"/>
        </w:rPr>
        <w:t xml:space="preserve"> hâlâ kestiremiyoruz. </w:t>
      </w:r>
    </w:p>
    <w:p w:rsidR="009C747B" w:rsidRPr="003057A7" w:rsidRDefault="009C747B" w:rsidP="009C747B">
      <w:pPr>
        <w:spacing w:before="0" w:beforeAutospacing="0" w:after="120" w:afterAutospacing="0" w:line="240" w:lineRule="auto"/>
        <w:jc w:val="center"/>
        <w:rPr>
          <w:rFonts w:ascii="Times New Roman" w:hAnsi="Times New Roman" w:cs="Times New Roman"/>
          <w:sz w:val="28"/>
          <w:szCs w:val="28"/>
        </w:rPr>
      </w:pPr>
      <w:r w:rsidRPr="003057A7">
        <w:rPr>
          <w:rFonts w:ascii="Times New Roman" w:hAnsi="Times New Roman" w:cs="Times New Roman"/>
          <w:sz w:val="28"/>
          <w:szCs w:val="28"/>
        </w:rPr>
        <w:t>***</w:t>
      </w:r>
    </w:p>
    <w:p w:rsidR="009C747B" w:rsidRPr="003057A7" w:rsidRDefault="009C747B" w:rsidP="009C747B">
      <w:pPr>
        <w:spacing w:before="0" w:beforeAutospacing="0" w:after="120" w:afterAutospacing="0" w:line="240" w:lineRule="auto"/>
        <w:jc w:val="both"/>
        <w:rPr>
          <w:rFonts w:ascii="Times New Roman" w:hAnsi="Times New Roman" w:cs="Times New Roman"/>
          <w:sz w:val="28"/>
          <w:szCs w:val="28"/>
        </w:rPr>
      </w:pPr>
      <w:r w:rsidRPr="003057A7">
        <w:rPr>
          <w:rFonts w:ascii="Times New Roman" w:hAnsi="Times New Roman" w:cs="Times New Roman"/>
          <w:sz w:val="28"/>
          <w:szCs w:val="28"/>
        </w:rPr>
        <w:t xml:space="preserve">4. Ay Raporu’nun </w:t>
      </w:r>
      <w:proofErr w:type="spellStart"/>
      <w:r w:rsidRPr="003057A7">
        <w:rPr>
          <w:rFonts w:ascii="Times New Roman" w:hAnsi="Times New Roman" w:cs="Times New Roman"/>
          <w:sz w:val="28"/>
          <w:szCs w:val="28"/>
        </w:rPr>
        <w:t>Sunuş’u</w:t>
      </w:r>
      <w:proofErr w:type="spellEnd"/>
      <w:r w:rsidRPr="003057A7">
        <w:rPr>
          <w:rFonts w:ascii="Times New Roman" w:hAnsi="Times New Roman" w:cs="Times New Roman"/>
          <w:sz w:val="28"/>
          <w:szCs w:val="28"/>
        </w:rPr>
        <w:t xml:space="preserve"> için Haziran sonunda hazırlanan bu bölüm ne üzücü ki Temmuz ayının ilk gününde “çöktü”. Daha gerçekçi bir ifadeyle başka bir aşama kaydetti </w:t>
      </w:r>
      <w:proofErr w:type="spellStart"/>
      <w:r w:rsidRPr="003057A7">
        <w:rPr>
          <w:rFonts w:ascii="Times New Roman" w:hAnsi="Times New Roman" w:cs="Times New Roman"/>
          <w:sz w:val="28"/>
          <w:szCs w:val="28"/>
        </w:rPr>
        <w:t>pandemiyi</w:t>
      </w:r>
      <w:proofErr w:type="spellEnd"/>
      <w:r w:rsidRPr="003057A7">
        <w:rPr>
          <w:rFonts w:ascii="Times New Roman" w:hAnsi="Times New Roman" w:cs="Times New Roman"/>
          <w:sz w:val="28"/>
          <w:szCs w:val="28"/>
        </w:rPr>
        <w:t xml:space="preserve"> yöneten akıl!</w:t>
      </w:r>
    </w:p>
    <w:p w:rsidR="009C747B" w:rsidRPr="003057A7" w:rsidRDefault="009C747B" w:rsidP="009C747B">
      <w:pPr>
        <w:spacing w:before="0" w:beforeAutospacing="0" w:after="120" w:afterAutospacing="0" w:line="240" w:lineRule="auto"/>
        <w:jc w:val="both"/>
        <w:rPr>
          <w:rFonts w:ascii="Times New Roman" w:hAnsi="Times New Roman" w:cs="Times New Roman"/>
          <w:sz w:val="28"/>
          <w:szCs w:val="28"/>
          <w:shd w:val="clear" w:color="auto" w:fill="FFFFFF"/>
        </w:rPr>
      </w:pPr>
      <w:r w:rsidRPr="003057A7">
        <w:rPr>
          <w:rFonts w:ascii="Times New Roman" w:hAnsi="Times New Roman" w:cs="Times New Roman"/>
          <w:sz w:val="28"/>
          <w:szCs w:val="28"/>
        </w:rPr>
        <w:t>Kurul üyemiz Kayıhan Pala (Prof. Dr</w:t>
      </w:r>
      <w:proofErr w:type="gramStart"/>
      <w:r w:rsidRPr="003057A7">
        <w:rPr>
          <w:rFonts w:ascii="Times New Roman" w:hAnsi="Times New Roman" w:cs="Times New Roman"/>
          <w:sz w:val="28"/>
          <w:szCs w:val="28"/>
        </w:rPr>
        <w:t>.,</w:t>
      </w:r>
      <w:proofErr w:type="gramEnd"/>
      <w:r w:rsidRPr="003057A7">
        <w:rPr>
          <w:rFonts w:ascii="Times New Roman" w:hAnsi="Times New Roman" w:cs="Times New Roman"/>
          <w:sz w:val="28"/>
          <w:szCs w:val="28"/>
        </w:rPr>
        <w:t xml:space="preserve"> Halk Sağlığı Öğretim Üyesi) hem bilim insanı hem Kurul üyesi kimliklerinin gereği olarak </w:t>
      </w:r>
      <w:r w:rsidRPr="003057A7">
        <w:rPr>
          <w:rFonts w:ascii="Times New Roman" w:hAnsi="Times New Roman" w:cs="Times New Roman"/>
          <w:sz w:val="28"/>
          <w:szCs w:val="28"/>
          <w:shd w:val="clear" w:color="auto" w:fill="FFFFFF"/>
        </w:rPr>
        <w:t>“enBursa.com” isimli internet haber sitesine yapmış olduğu “</w:t>
      </w:r>
      <w:proofErr w:type="spellStart"/>
      <w:r w:rsidRPr="003057A7">
        <w:rPr>
          <w:rFonts w:ascii="Times New Roman" w:hAnsi="Times New Roman" w:cs="Times New Roman"/>
          <w:sz w:val="28"/>
          <w:szCs w:val="28"/>
          <w:shd w:val="clear" w:color="auto" w:fill="FFFFFF"/>
        </w:rPr>
        <w:t>pandeminin</w:t>
      </w:r>
      <w:proofErr w:type="spellEnd"/>
      <w:r w:rsidRPr="003057A7">
        <w:rPr>
          <w:rFonts w:ascii="Times New Roman" w:hAnsi="Times New Roman" w:cs="Times New Roman"/>
          <w:sz w:val="28"/>
          <w:szCs w:val="28"/>
          <w:shd w:val="clear" w:color="auto" w:fill="FFFFFF"/>
        </w:rPr>
        <w:t xml:space="preserve"> Bursa’daki seyri” içerikli açıklamaları üzerine, hakkında Bursa Valiliği tarafından Bursa Cumhuriyet Başsavcılığı'na ihbarda bulunulmuş, ardından Cumhuriyet Başsavcılığı tarafından görevsizlik kararı verilen dosya gereği için Uludağ Üniversitesi Rektörlüğü'ne gönderilmiş ve Üniversite Rektörlüğü “halkı yanlış bilgilendirme ve paniğe yönlendirici” açıklamalar yaptığı iddiası ile soruşturma açmıştır. Dünyada </w:t>
      </w:r>
      <w:proofErr w:type="spellStart"/>
      <w:r w:rsidRPr="003057A7">
        <w:rPr>
          <w:rFonts w:ascii="Times New Roman" w:hAnsi="Times New Roman" w:cs="Times New Roman"/>
          <w:sz w:val="28"/>
          <w:szCs w:val="28"/>
          <w:shd w:val="clear" w:color="auto" w:fill="FFFFFF"/>
        </w:rPr>
        <w:t>pandemi</w:t>
      </w:r>
      <w:proofErr w:type="spellEnd"/>
      <w:r w:rsidRPr="003057A7">
        <w:rPr>
          <w:rFonts w:ascii="Times New Roman" w:hAnsi="Times New Roman" w:cs="Times New Roman"/>
          <w:sz w:val="28"/>
          <w:szCs w:val="28"/>
          <w:shd w:val="clear" w:color="auto" w:fill="FFFFFF"/>
        </w:rPr>
        <w:t xml:space="preserve"> ilan edilmişken “tek bir vaka salgın olarak görülmemeli” cümlesinin halkı yanlış bilgilendirme kapsamına girmemesi, </w:t>
      </w:r>
      <w:proofErr w:type="spellStart"/>
      <w:r w:rsidRPr="003057A7">
        <w:rPr>
          <w:rFonts w:ascii="Times New Roman" w:hAnsi="Times New Roman" w:cs="Times New Roman"/>
          <w:sz w:val="28"/>
          <w:szCs w:val="28"/>
          <w:shd w:val="clear" w:color="auto" w:fill="FFFFFF"/>
        </w:rPr>
        <w:t>pandemi</w:t>
      </w:r>
      <w:proofErr w:type="spellEnd"/>
      <w:r w:rsidRPr="003057A7">
        <w:rPr>
          <w:rFonts w:ascii="Times New Roman" w:hAnsi="Times New Roman" w:cs="Times New Roman"/>
          <w:sz w:val="28"/>
          <w:szCs w:val="28"/>
          <w:shd w:val="clear" w:color="auto" w:fill="FFFFFF"/>
        </w:rPr>
        <w:t xml:space="preserve"> yönetimi ilkeleri çerçevesinde ihtiyatlılığın (en kötüsüne hazırlanmak) paniğe yönlendiricilik olduğu kötü bir şaka olsa gerek.</w:t>
      </w:r>
    </w:p>
    <w:p w:rsidR="009C747B" w:rsidRPr="003057A7" w:rsidRDefault="009C747B" w:rsidP="009C747B">
      <w:pPr>
        <w:spacing w:before="0" w:beforeAutospacing="0" w:after="120" w:afterAutospacing="0" w:line="240" w:lineRule="auto"/>
        <w:jc w:val="both"/>
        <w:rPr>
          <w:rFonts w:ascii="Times New Roman" w:hAnsi="Times New Roman" w:cs="Times New Roman"/>
          <w:sz w:val="28"/>
          <w:szCs w:val="28"/>
          <w:shd w:val="clear" w:color="auto" w:fill="FFFFFF"/>
        </w:rPr>
      </w:pPr>
      <w:r w:rsidRPr="003057A7">
        <w:rPr>
          <w:rFonts w:ascii="Times New Roman" w:hAnsi="Times New Roman" w:cs="Times New Roman"/>
          <w:sz w:val="28"/>
          <w:szCs w:val="28"/>
          <w:shd w:val="clear" w:color="auto" w:fill="FFFFFF"/>
        </w:rPr>
        <w:t>Başka bir deyişle bu soruşturmayı açanlar/açtıranlar bilim insanının toplumsal sorumluluğunu yerine getirmesini engelleme, akademik özgürlüğü tanımama, örgütlü bilim insanına saldırma fiillerinde bulunma suçunu işlemiş oluyor. Bunu değerlendirecek hukukçuların olmadığı yerde insanların vicdanlarının olduğunu, olacağını biliyoruz.</w:t>
      </w:r>
    </w:p>
    <w:p w:rsidR="009C747B" w:rsidRPr="003057A7" w:rsidRDefault="009C747B" w:rsidP="009C747B">
      <w:pPr>
        <w:spacing w:before="0" w:beforeAutospacing="0" w:after="120" w:afterAutospacing="0" w:line="240" w:lineRule="auto"/>
        <w:jc w:val="both"/>
        <w:rPr>
          <w:rFonts w:ascii="Times New Roman" w:hAnsi="Times New Roman" w:cs="Times New Roman"/>
          <w:sz w:val="28"/>
          <w:szCs w:val="28"/>
        </w:rPr>
      </w:pPr>
      <w:r w:rsidRPr="003057A7">
        <w:rPr>
          <w:rFonts w:ascii="Times New Roman" w:hAnsi="Times New Roman" w:cs="Times New Roman"/>
          <w:sz w:val="28"/>
          <w:szCs w:val="28"/>
        </w:rPr>
        <w:t xml:space="preserve">Kayıhan Pala, Türk Tabipleri Birliği (TTB) COVID-19 İzleme Kurulu üyeleri, Tabip Odaları, TTB toplum yararını gözeten bir anlayışla </w:t>
      </w:r>
      <w:proofErr w:type="spellStart"/>
      <w:r w:rsidRPr="003057A7">
        <w:rPr>
          <w:rFonts w:ascii="Times New Roman" w:hAnsi="Times New Roman" w:cs="Times New Roman"/>
          <w:sz w:val="28"/>
          <w:szCs w:val="28"/>
        </w:rPr>
        <w:t>pandeminin</w:t>
      </w:r>
      <w:proofErr w:type="spellEnd"/>
      <w:r w:rsidRPr="003057A7">
        <w:rPr>
          <w:rFonts w:ascii="Times New Roman" w:hAnsi="Times New Roman" w:cs="Times New Roman"/>
          <w:sz w:val="28"/>
          <w:szCs w:val="28"/>
        </w:rPr>
        <w:t xml:space="preserve"> en az zararla atlatılması için bilimin yol göstericiliğinde bildiklerini söyleyecek ve yapacaklar. Elinizdeki bu Rapor tüm eksiklerine rağmen 4 aya kimi başlıklar altında bakan dönemsel bir değerlendirme olup sorumlulukla hazırlanmış bir emek ürünü olarak yerini alacak; TTB, Kayıhan Pala başta olmak üzere halkın sağlığı için üzerine düşenleri yerine getirmeye devam edecektir.</w:t>
      </w:r>
    </w:p>
    <w:p w:rsidR="009C747B" w:rsidRPr="003057A7" w:rsidRDefault="009C747B" w:rsidP="009C747B">
      <w:pPr>
        <w:pStyle w:val="NormalWeb"/>
        <w:shd w:val="clear" w:color="auto" w:fill="FFFFFF"/>
        <w:spacing w:before="0" w:beforeAutospacing="0" w:after="120" w:afterAutospacing="0"/>
        <w:rPr>
          <w:b/>
          <w:sz w:val="28"/>
          <w:szCs w:val="28"/>
        </w:rPr>
      </w:pPr>
      <w:r w:rsidRPr="003057A7">
        <w:rPr>
          <w:b/>
          <w:sz w:val="28"/>
          <w:szCs w:val="28"/>
        </w:rPr>
        <w:t>Türk Tabipleri Birliği</w:t>
      </w:r>
      <w:r w:rsidRPr="003057A7">
        <w:rPr>
          <w:b/>
          <w:sz w:val="28"/>
          <w:szCs w:val="28"/>
        </w:rPr>
        <w:br/>
        <w:t>Merkez Konseyi</w:t>
      </w:r>
    </w:p>
    <w:p w:rsidR="00100849" w:rsidRPr="003057A7" w:rsidRDefault="00100849">
      <w:pPr>
        <w:rPr>
          <w:rFonts w:ascii="Times New Roman" w:hAnsi="Times New Roman" w:cs="Times New Roman"/>
          <w:sz w:val="28"/>
          <w:szCs w:val="28"/>
        </w:rPr>
      </w:pPr>
    </w:p>
    <w:sectPr w:rsidR="00100849" w:rsidRPr="00305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ouvenir Lt BT">
    <w:altName w:val="Times New Roman"/>
    <w:charset w:val="00"/>
    <w:family w:val="roman"/>
    <w:pitch w:val="variable"/>
    <w:sig w:usb0="00000001"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7B"/>
    <w:rsid w:val="00083B19"/>
    <w:rsid w:val="00100849"/>
    <w:rsid w:val="003057A7"/>
    <w:rsid w:val="00692DEC"/>
    <w:rsid w:val="009C747B"/>
    <w:rsid w:val="00AB59EE"/>
    <w:rsid w:val="00B20442"/>
    <w:rsid w:val="00B73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7B"/>
    <w:pPr>
      <w:spacing w:before="100" w:beforeAutospacing="1" w:after="100" w:afterAutospacing="1"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C747B"/>
    <w:pPr>
      <w:spacing w:line="240" w:lineRule="auto"/>
    </w:pPr>
    <w:rPr>
      <w:rFonts w:ascii="Times New Roman" w:eastAsia="Times New Roman" w:hAnsi="Times New Roman" w:cs="Times New Roman"/>
      <w:sz w:val="24"/>
      <w:szCs w:val="24"/>
      <w:lang w:eastAsia="tr-TR"/>
    </w:rPr>
  </w:style>
  <w:style w:type="paragraph" w:customStyle="1" w:styleId="covidbaslik">
    <w:name w:val="covid baslik"/>
    <w:basedOn w:val="Normal"/>
    <w:qFormat/>
    <w:rsid w:val="009C747B"/>
    <w:pPr>
      <w:spacing w:before="480" w:beforeAutospacing="0" w:after="360" w:afterAutospacing="0" w:line="240" w:lineRule="auto"/>
    </w:pPr>
    <w:rPr>
      <w:rFonts w:ascii="Souvenir Lt BT" w:hAnsi="Souvenir Lt BT" w:cs="Times New Roman"/>
      <w:b/>
      <w:bCs/>
      <w:sz w:val="28"/>
    </w:rPr>
  </w:style>
  <w:style w:type="paragraph" w:styleId="BalonMetni">
    <w:name w:val="Balloon Text"/>
    <w:basedOn w:val="Normal"/>
    <w:link w:val="BalonMetniChar"/>
    <w:uiPriority w:val="99"/>
    <w:semiHidden/>
    <w:unhideWhenUsed/>
    <w:rsid w:val="009C747B"/>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74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7B"/>
    <w:pPr>
      <w:spacing w:before="100" w:beforeAutospacing="1" w:after="100" w:afterAutospacing="1"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C747B"/>
    <w:pPr>
      <w:spacing w:line="240" w:lineRule="auto"/>
    </w:pPr>
    <w:rPr>
      <w:rFonts w:ascii="Times New Roman" w:eastAsia="Times New Roman" w:hAnsi="Times New Roman" w:cs="Times New Roman"/>
      <w:sz w:val="24"/>
      <w:szCs w:val="24"/>
      <w:lang w:eastAsia="tr-TR"/>
    </w:rPr>
  </w:style>
  <w:style w:type="paragraph" w:customStyle="1" w:styleId="covidbaslik">
    <w:name w:val="covid baslik"/>
    <w:basedOn w:val="Normal"/>
    <w:qFormat/>
    <w:rsid w:val="009C747B"/>
    <w:pPr>
      <w:spacing w:before="480" w:beforeAutospacing="0" w:after="360" w:afterAutospacing="0" w:line="240" w:lineRule="auto"/>
    </w:pPr>
    <w:rPr>
      <w:rFonts w:ascii="Souvenir Lt BT" w:hAnsi="Souvenir Lt BT" w:cs="Times New Roman"/>
      <w:b/>
      <w:bCs/>
      <w:sz w:val="28"/>
    </w:rPr>
  </w:style>
  <w:style w:type="paragraph" w:styleId="BalonMetni">
    <w:name w:val="Balloon Text"/>
    <w:basedOn w:val="Normal"/>
    <w:link w:val="BalonMetniChar"/>
    <w:uiPriority w:val="99"/>
    <w:semiHidden/>
    <w:unhideWhenUsed/>
    <w:rsid w:val="009C747B"/>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7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msere@ttb.org.tr</cp:lastModifiedBy>
  <cp:revision>2</cp:revision>
  <cp:lastPrinted>2020-07-10T07:35:00Z</cp:lastPrinted>
  <dcterms:created xsi:type="dcterms:W3CDTF">2020-07-10T10:57:00Z</dcterms:created>
  <dcterms:modified xsi:type="dcterms:W3CDTF">2020-07-10T10:57:00Z</dcterms:modified>
</cp:coreProperties>
</file>