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6C" w:rsidRPr="00503789" w:rsidRDefault="0018126C" w:rsidP="00223141">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Dünya Tabipler Birliği Kurucu Üyeleri</w:t>
      </w:r>
      <w:r w:rsidR="00E14220" w:rsidRPr="00503789">
        <w:rPr>
          <w:rFonts w:ascii="Times New Roman" w:hAnsi="Times New Roman" w:cs="Times New Roman"/>
          <w:sz w:val="24"/>
          <w:szCs w:val="24"/>
        </w:rPr>
        <w:t>’ne,</w:t>
      </w:r>
    </w:p>
    <w:p w:rsidR="0018126C" w:rsidRPr="00503789" w:rsidRDefault="0018126C" w:rsidP="007E373C">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Dünya Tabipler Birliği Konsey Üyeleri</w:t>
      </w:r>
      <w:r w:rsidR="00E14220" w:rsidRPr="00503789">
        <w:rPr>
          <w:rFonts w:ascii="Times New Roman" w:hAnsi="Times New Roman" w:cs="Times New Roman"/>
          <w:sz w:val="24"/>
          <w:szCs w:val="24"/>
        </w:rPr>
        <w:t>’ne,</w:t>
      </w:r>
    </w:p>
    <w:p w:rsidR="0018126C" w:rsidRPr="00503789" w:rsidRDefault="0018126C" w:rsidP="007E373C">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Dünya Tabipler Birliği Konsey Danışmanları</w:t>
      </w:r>
      <w:r w:rsidR="00E14220" w:rsidRPr="00503789">
        <w:rPr>
          <w:rFonts w:ascii="Times New Roman" w:hAnsi="Times New Roman" w:cs="Times New Roman"/>
          <w:sz w:val="24"/>
          <w:szCs w:val="24"/>
        </w:rPr>
        <w:t>’na,</w:t>
      </w:r>
    </w:p>
    <w:p w:rsidR="0018126C" w:rsidRPr="00503789" w:rsidRDefault="0018126C" w:rsidP="00E8354C">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 xml:space="preserve">Dünya Tabipler Birliği </w:t>
      </w:r>
      <w:r w:rsidR="007166EA" w:rsidRPr="00503789">
        <w:rPr>
          <w:rFonts w:ascii="Times New Roman" w:hAnsi="Times New Roman" w:cs="Times New Roman"/>
          <w:sz w:val="24"/>
          <w:szCs w:val="24"/>
        </w:rPr>
        <w:t>Görevlileri</w:t>
      </w:r>
      <w:r w:rsidR="00E14220" w:rsidRPr="00503789">
        <w:rPr>
          <w:rFonts w:ascii="Times New Roman" w:hAnsi="Times New Roman" w:cs="Times New Roman"/>
          <w:sz w:val="24"/>
          <w:szCs w:val="24"/>
        </w:rPr>
        <w:t>’ne,</w:t>
      </w:r>
    </w:p>
    <w:p w:rsidR="0018126C" w:rsidRPr="00503789" w:rsidRDefault="0018126C" w:rsidP="00E8354C">
      <w:pPr>
        <w:autoSpaceDE w:val="0"/>
        <w:autoSpaceDN w:val="0"/>
        <w:adjustRightInd w:val="0"/>
        <w:spacing w:after="0" w:line="240" w:lineRule="auto"/>
        <w:rPr>
          <w:rFonts w:ascii="Times New Roman" w:hAnsi="Times New Roman" w:cs="Times New Roman"/>
          <w:sz w:val="24"/>
          <w:szCs w:val="24"/>
        </w:rPr>
      </w:pPr>
    </w:p>
    <w:p w:rsidR="0018126C" w:rsidRPr="00503789" w:rsidRDefault="0018126C" w:rsidP="00503789">
      <w:pPr>
        <w:autoSpaceDE w:val="0"/>
        <w:autoSpaceDN w:val="0"/>
        <w:adjustRightInd w:val="0"/>
        <w:spacing w:after="0" w:line="240" w:lineRule="auto"/>
        <w:jc w:val="right"/>
        <w:rPr>
          <w:rFonts w:ascii="Times New Roman" w:hAnsi="Times New Roman" w:cs="Times New Roman"/>
          <w:sz w:val="24"/>
          <w:szCs w:val="24"/>
        </w:rPr>
      </w:pPr>
      <w:r w:rsidRPr="00503789">
        <w:rPr>
          <w:rFonts w:ascii="Times New Roman" w:hAnsi="Times New Roman" w:cs="Times New Roman"/>
          <w:sz w:val="24"/>
          <w:szCs w:val="24"/>
        </w:rPr>
        <w:t>11 Ocak 2012</w:t>
      </w:r>
    </w:p>
    <w:p w:rsidR="0018126C" w:rsidRPr="00503789" w:rsidRDefault="0018126C" w:rsidP="00503789">
      <w:pPr>
        <w:autoSpaceDE w:val="0"/>
        <w:autoSpaceDN w:val="0"/>
        <w:adjustRightInd w:val="0"/>
        <w:spacing w:after="0" w:line="240" w:lineRule="auto"/>
        <w:rPr>
          <w:rFonts w:ascii="Times New Roman" w:hAnsi="Times New Roman" w:cs="Times New Roman"/>
          <w:b/>
          <w:bCs/>
          <w:sz w:val="24"/>
          <w:szCs w:val="24"/>
        </w:rPr>
      </w:pPr>
    </w:p>
    <w:p w:rsidR="0018126C" w:rsidRPr="00503789" w:rsidRDefault="0018126C" w:rsidP="00503789">
      <w:pPr>
        <w:autoSpaceDE w:val="0"/>
        <w:autoSpaceDN w:val="0"/>
        <w:adjustRightInd w:val="0"/>
        <w:spacing w:after="0" w:line="240" w:lineRule="auto"/>
        <w:rPr>
          <w:rFonts w:ascii="Times New Roman" w:hAnsi="Times New Roman" w:cs="Times New Roman"/>
          <w:b/>
          <w:bCs/>
          <w:sz w:val="24"/>
          <w:szCs w:val="24"/>
        </w:rPr>
      </w:pPr>
      <w:r w:rsidRPr="00503789">
        <w:rPr>
          <w:rFonts w:ascii="Times New Roman" w:hAnsi="Times New Roman" w:cs="Times New Roman"/>
          <w:b/>
          <w:bCs/>
          <w:sz w:val="24"/>
          <w:szCs w:val="24"/>
        </w:rPr>
        <w:t xml:space="preserve">Türkiye’de </w:t>
      </w:r>
      <w:r w:rsidR="002B4A76" w:rsidRPr="00503789">
        <w:rPr>
          <w:rFonts w:ascii="Times New Roman" w:hAnsi="Times New Roman" w:cs="Times New Roman"/>
          <w:b/>
          <w:bCs/>
          <w:sz w:val="24"/>
          <w:szCs w:val="24"/>
        </w:rPr>
        <w:t xml:space="preserve">Hekimlerin </w:t>
      </w:r>
      <w:r w:rsidRPr="00503789">
        <w:rPr>
          <w:rFonts w:ascii="Times New Roman" w:hAnsi="Times New Roman" w:cs="Times New Roman"/>
          <w:b/>
          <w:bCs/>
          <w:sz w:val="24"/>
          <w:szCs w:val="24"/>
        </w:rPr>
        <w:t>Meslek Örgütünün Bağımsızlığına Saldırı</w:t>
      </w:r>
    </w:p>
    <w:p w:rsidR="0018126C" w:rsidRPr="00503789" w:rsidRDefault="0018126C" w:rsidP="00503789">
      <w:pPr>
        <w:autoSpaceDE w:val="0"/>
        <w:autoSpaceDN w:val="0"/>
        <w:adjustRightInd w:val="0"/>
        <w:spacing w:after="0" w:line="240" w:lineRule="auto"/>
        <w:rPr>
          <w:rFonts w:ascii="Times New Roman" w:hAnsi="Times New Roman" w:cs="Times New Roman"/>
          <w:sz w:val="24"/>
          <w:szCs w:val="24"/>
        </w:rPr>
      </w:pPr>
    </w:p>
    <w:p w:rsidR="0018126C" w:rsidRPr="00503789" w:rsidRDefault="0018126C" w:rsidP="00503789">
      <w:pPr>
        <w:autoSpaceDE w:val="0"/>
        <w:autoSpaceDN w:val="0"/>
        <w:adjustRightInd w:val="0"/>
        <w:spacing w:after="0" w:line="240" w:lineRule="auto"/>
        <w:jc w:val="both"/>
        <w:rPr>
          <w:rFonts w:ascii="Times New Roman" w:hAnsi="Times New Roman" w:cs="Times New Roman"/>
          <w:sz w:val="24"/>
          <w:szCs w:val="24"/>
        </w:rPr>
      </w:pPr>
      <w:r w:rsidRPr="00503789">
        <w:rPr>
          <w:rFonts w:ascii="Times New Roman" w:hAnsi="Times New Roman" w:cs="Times New Roman"/>
          <w:sz w:val="24"/>
          <w:szCs w:val="24"/>
        </w:rPr>
        <w:t>Değerli Meslektaşlar</w:t>
      </w:r>
      <w:r w:rsidR="00AE38A1">
        <w:rPr>
          <w:rFonts w:ascii="Times New Roman" w:hAnsi="Times New Roman" w:cs="Times New Roman"/>
          <w:sz w:val="24"/>
          <w:szCs w:val="24"/>
        </w:rPr>
        <w:t>ım</w:t>
      </w:r>
      <w:r w:rsidRPr="00503789">
        <w:rPr>
          <w:rFonts w:ascii="Times New Roman" w:hAnsi="Times New Roman" w:cs="Times New Roman"/>
          <w:sz w:val="24"/>
          <w:szCs w:val="24"/>
        </w:rPr>
        <w:t>,</w:t>
      </w:r>
    </w:p>
    <w:p w:rsidR="002B4A76" w:rsidRPr="00503789" w:rsidRDefault="002B4A76" w:rsidP="00503789">
      <w:pPr>
        <w:autoSpaceDE w:val="0"/>
        <w:autoSpaceDN w:val="0"/>
        <w:adjustRightInd w:val="0"/>
        <w:spacing w:after="0" w:line="240" w:lineRule="auto"/>
        <w:jc w:val="both"/>
        <w:rPr>
          <w:rFonts w:ascii="Times New Roman" w:hAnsi="Times New Roman" w:cs="Times New Roman"/>
          <w:sz w:val="24"/>
          <w:szCs w:val="24"/>
        </w:rPr>
      </w:pPr>
    </w:p>
    <w:p w:rsidR="0018126C" w:rsidRPr="00503789" w:rsidRDefault="0018126C" w:rsidP="00503789">
      <w:pPr>
        <w:autoSpaceDE w:val="0"/>
        <w:autoSpaceDN w:val="0"/>
        <w:adjustRightInd w:val="0"/>
        <w:spacing w:after="0" w:line="240" w:lineRule="auto"/>
        <w:jc w:val="both"/>
        <w:rPr>
          <w:rFonts w:ascii="Times New Roman" w:hAnsi="Times New Roman" w:cs="Times New Roman"/>
          <w:sz w:val="24"/>
          <w:szCs w:val="24"/>
        </w:rPr>
      </w:pPr>
      <w:r w:rsidRPr="00503789">
        <w:rPr>
          <w:rFonts w:ascii="Times New Roman" w:hAnsi="Times New Roman" w:cs="Times New Roman"/>
          <w:sz w:val="24"/>
          <w:szCs w:val="24"/>
        </w:rPr>
        <w:t>Geçen yılın sonunda ve bu yılın başında</w:t>
      </w:r>
      <w:r w:rsidR="00E21074" w:rsidRPr="00503789">
        <w:rPr>
          <w:rFonts w:ascii="Times New Roman" w:hAnsi="Times New Roman" w:cs="Times New Roman"/>
          <w:sz w:val="24"/>
          <w:szCs w:val="24"/>
        </w:rPr>
        <w:t>,</w:t>
      </w:r>
      <w:r w:rsidRPr="00503789">
        <w:rPr>
          <w:rFonts w:ascii="Times New Roman" w:hAnsi="Times New Roman" w:cs="Times New Roman"/>
          <w:sz w:val="24"/>
          <w:szCs w:val="24"/>
        </w:rPr>
        <w:t xml:space="preserve"> Dünya Tabipler Birliği</w:t>
      </w:r>
      <w:r w:rsidR="00E21074" w:rsidRPr="00503789">
        <w:rPr>
          <w:rFonts w:ascii="Times New Roman" w:hAnsi="Times New Roman" w:cs="Times New Roman"/>
          <w:sz w:val="24"/>
          <w:szCs w:val="24"/>
        </w:rPr>
        <w:t xml:space="preserve"> olarak,</w:t>
      </w:r>
      <w:r w:rsidRPr="00503789">
        <w:rPr>
          <w:rFonts w:ascii="Times New Roman" w:hAnsi="Times New Roman" w:cs="Times New Roman"/>
          <w:sz w:val="24"/>
          <w:szCs w:val="24"/>
        </w:rPr>
        <w:t xml:space="preserve"> hekim meslek örgüt</w:t>
      </w:r>
      <w:r w:rsidR="00E21074" w:rsidRPr="00503789">
        <w:rPr>
          <w:rFonts w:ascii="Times New Roman" w:hAnsi="Times New Roman" w:cs="Times New Roman"/>
          <w:sz w:val="24"/>
          <w:szCs w:val="24"/>
        </w:rPr>
        <w:t>ünün</w:t>
      </w:r>
      <w:r w:rsidRPr="00503789">
        <w:rPr>
          <w:rFonts w:ascii="Times New Roman" w:hAnsi="Times New Roman" w:cs="Times New Roman"/>
          <w:sz w:val="24"/>
          <w:szCs w:val="24"/>
        </w:rPr>
        <w:t xml:space="preserve"> bağımsızlığına yönelik olarak hükümetler tarafından yürütülen ve yasal düzenlemeleri de içeren kaygı verici gelişmeler</w:t>
      </w:r>
      <w:r w:rsidR="00E21074" w:rsidRPr="00503789">
        <w:rPr>
          <w:rFonts w:ascii="Times New Roman" w:hAnsi="Times New Roman" w:cs="Times New Roman"/>
          <w:sz w:val="24"/>
          <w:szCs w:val="24"/>
        </w:rPr>
        <w:t>den haberdar olduk</w:t>
      </w:r>
      <w:r w:rsidRPr="00503789">
        <w:rPr>
          <w:rFonts w:ascii="Times New Roman" w:hAnsi="Times New Roman" w:cs="Times New Roman"/>
          <w:sz w:val="24"/>
          <w:szCs w:val="24"/>
        </w:rPr>
        <w:t xml:space="preserve">. Bunlar arasında Slovakya hükümetinin hekim sendikasını güçsüzleştirme </w:t>
      </w:r>
      <w:r w:rsidR="00DF7576" w:rsidRPr="00503789">
        <w:rPr>
          <w:rFonts w:ascii="Times New Roman" w:hAnsi="Times New Roman" w:cs="Times New Roman"/>
          <w:sz w:val="24"/>
          <w:szCs w:val="24"/>
        </w:rPr>
        <w:t>müdahalesi</w:t>
      </w:r>
      <w:r w:rsidRPr="00503789">
        <w:rPr>
          <w:rFonts w:ascii="Times New Roman" w:hAnsi="Times New Roman" w:cs="Times New Roman"/>
          <w:sz w:val="24"/>
          <w:szCs w:val="24"/>
        </w:rPr>
        <w:t xml:space="preserve">, Polonya’da çıkartılan bir yasa ile sağlık hizmetlerinin yönetsel boşlukları </w:t>
      </w:r>
      <w:r w:rsidR="00DF7576" w:rsidRPr="00503789">
        <w:rPr>
          <w:rFonts w:ascii="Times New Roman" w:hAnsi="Times New Roman" w:cs="Times New Roman"/>
          <w:sz w:val="24"/>
          <w:szCs w:val="24"/>
        </w:rPr>
        <w:t>sonucunda</w:t>
      </w:r>
      <w:r w:rsidRPr="00503789">
        <w:rPr>
          <w:rFonts w:ascii="Times New Roman" w:hAnsi="Times New Roman" w:cs="Times New Roman"/>
          <w:sz w:val="24"/>
          <w:szCs w:val="24"/>
        </w:rPr>
        <w:t xml:space="preserve"> ortaya çıkan mali sorunlarda</w:t>
      </w:r>
      <w:r w:rsidR="00E21074" w:rsidRPr="00503789">
        <w:rPr>
          <w:rFonts w:ascii="Times New Roman" w:hAnsi="Times New Roman" w:cs="Times New Roman"/>
          <w:sz w:val="24"/>
          <w:szCs w:val="24"/>
        </w:rPr>
        <w:t>n</w:t>
      </w:r>
      <w:r w:rsidRPr="00503789">
        <w:rPr>
          <w:rFonts w:ascii="Times New Roman" w:hAnsi="Times New Roman" w:cs="Times New Roman"/>
          <w:sz w:val="24"/>
          <w:szCs w:val="24"/>
        </w:rPr>
        <w:t xml:space="preserve"> hekimlerin sorumlu tutulması (bu konuya ayrı bir mesaj ile tekrar değinilecektir) ve en ciddi </w:t>
      </w:r>
      <w:r w:rsidR="00DF7576" w:rsidRPr="00503789">
        <w:rPr>
          <w:rFonts w:ascii="Times New Roman" w:hAnsi="Times New Roman" w:cs="Times New Roman"/>
          <w:sz w:val="24"/>
          <w:szCs w:val="24"/>
        </w:rPr>
        <w:t xml:space="preserve">olanı da Türkiye’de hükümetin Türk Tabipleri Birliği’nin temel işlevlerini ve rollerini ortadan kaldırma girişimidir. </w:t>
      </w:r>
      <w:r w:rsidRPr="00503789">
        <w:rPr>
          <w:rFonts w:ascii="Times New Roman" w:hAnsi="Times New Roman" w:cs="Times New Roman"/>
          <w:sz w:val="24"/>
          <w:szCs w:val="24"/>
        </w:rPr>
        <w:t xml:space="preserve">  </w:t>
      </w:r>
    </w:p>
    <w:p w:rsidR="0018126C" w:rsidRPr="00503789" w:rsidRDefault="0018126C" w:rsidP="00503789">
      <w:pPr>
        <w:autoSpaceDE w:val="0"/>
        <w:autoSpaceDN w:val="0"/>
        <w:adjustRightInd w:val="0"/>
        <w:spacing w:after="0" w:line="240" w:lineRule="auto"/>
        <w:jc w:val="both"/>
        <w:rPr>
          <w:rFonts w:ascii="Times New Roman" w:hAnsi="Times New Roman" w:cs="Times New Roman"/>
          <w:sz w:val="24"/>
          <w:szCs w:val="24"/>
        </w:rPr>
      </w:pPr>
    </w:p>
    <w:p w:rsidR="0018126C" w:rsidRPr="00503789" w:rsidRDefault="00DF7576" w:rsidP="00503789">
      <w:pPr>
        <w:autoSpaceDE w:val="0"/>
        <w:autoSpaceDN w:val="0"/>
        <w:adjustRightInd w:val="0"/>
        <w:spacing w:after="0" w:line="240" w:lineRule="auto"/>
        <w:jc w:val="both"/>
        <w:rPr>
          <w:rFonts w:ascii="Times New Roman" w:hAnsi="Times New Roman" w:cs="Times New Roman"/>
          <w:sz w:val="24"/>
          <w:szCs w:val="24"/>
        </w:rPr>
      </w:pPr>
      <w:r w:rsidRPr="00503789">
        <w:rPr>
          <w:rFonts w:ascii="Times New Roman" w:hAnsi="Times New Roman" w:cs="Times New Roman"/>
          <w:sz w:val="24"/>
          <w:szCs w:val="24"/>
        </w:rPr>
        <w:t>Türk Tabipleri Birliği</w:t>
      </w:r>
      <w:r w:rsidR="006C3E5C" w:rsidRPr="00503789">
        <w:rPr>
          <w:rFonts w:ascii="Times New Roman" w:hAnsi="Times New Roman" w:cs="Times New Roman"/>
          <w:sz w:val="24"/>
          <w:szCs w:val="24"/>
        </w:rPr>
        <w:t>,</w:t>
      </w:r>
      <w:r w:rsidRPr="00503789">
        <w:rPr>
          <w:rFonts w:ascii="Times New Roman" w:hAnsi="Times New Roman" w:cs="Times New Roman"/>
          <w:sz w:val="24"/>
          <w:szCs w:val="24"/>
        </w:rPr>
        <w:t xml:space="preserve"> hükümetin meslek örgütünün işlev ve rollerini ele geçirmesine karşı </w:t>
      </w:r>
      <w:r w:rsidR="00774803">
        <w:rPr>
          <w:rFonts w:ascii="Times New Roman" w:hAnsi="Times New Roman" w:cs="Times New Roman"/>
          <w:sz w:val="24"/>
          <w:szCs w:val="24"/>
        </w:rPr>
        <w:t>mücadelelerinde</w:t>
      </w:r>
      <w:r w:rsidRPr="00503789">
        <w:rPr>
          <w:rFonts w:ascii="Times New Roman" w:hAnsi="Times New Roman" w:cs="Times New Roman"/>
          <w:sz w:val="24"/>
          <w:szCs w:val="24"/>
        </w:rPr>
        <w:t xml:space="preserve"> Dünya Tabipler Birliği’ne üye birliklerin desteğini talep etmektedir. </w:t>
      </w:r>
    </w:p>
    <w:p w:rsidR="00DF7576" w:rsidRPr="00503789" w:rsidRDefault="00DF7576" w:rsidP="00503789">
      <w:pPr>
        <w:autoSpaceDE w:val="0"/>
        <w:autoSpaceDN w:val="0"/>
        <w:adjustRightInd w:val="0"/>
        <w:spacing w:after="0" w:line="240" w:lineRule="auto"/>
        <w:jc w:val="both"/>
        <w:rPr>
          <w:rFonts w:ascii="Times New Roman" w:hAnsi="Times New Roman" w:cs="Times New Roman"/>
          <w:sz w:val="24"/>
          <w:szCs w:val="24"/>
        </w:rPr>
      </w:pPr>
      <w:r w:rsidRPr="00503789">
        <w:rPr>
          <w:rFonts w:ascii="Times New Roman" w:hAnsi="Times New Roman" w:cs="Times New Roman"/>
          <w:sz w:val="24"/>
          <w:szCs w:val="24"/>
        </w:rPr>
        <w:t>Türk Tabipleri Birliği şöyle demektedir:</w:t>
      </w:r>
    </w:p>
    <w:p w:rsidR="0018126C" w:rsidRPr="009F0340" w:rsidRDefault="0018126C" w:rsidP="00503789">
      <w:pPr>
        <w:autoSpaceDE w:val="0"/>
        <w:autoSpaceDN w:val="0"/>
        <w:adjustRightInd w:val="0"/>
        <w:spacing w:after="0" w:line="240" w:lineRule="auto"/>
        <w:jc w:val="both"/>
        <w:rPr>
          <w:rFonts w:ascii="Arial" w:hAnsi="Arial" w:cs="Arial"/>
          <w:sz w:val="24"/>
          <w:szCs w:val="24"/>
        </w:rPr>
      </w:pPr>
    </w:p>
    <w:p w:rsidR="00E64503" w:rsidRDefault="00223141" w:rsidP="00503789">
      <w:pPr>
        <w:spacing w:after="0" w:line="240" w:lineRule="auto"/>
        <w:ind w:left="360"/>
        <w:jc w:val="both"/>
        <w:rPr>
          <w:rFonts w:ascii="Verdana" w:hAnsi="Verdana" w:cs="Arial"/>
          <w:sz w:val="20"/>
          <w:szCs w:val="18"/>
        </w:rPr>
      </w:pPr>
      <w:r w:rsidRPr="00503789">
        <w:rPr>
          <w:rFonts w:ascii="Verdana" w:hAnsi="Verdana" w:cs="Arial"/>
          <w:sz w:val="20"/>
          <w:szCs w:val="18"/>
        </w:rPr>
        <w:t>“</w:t>
      </w:r>
      <w:r w:rsidR="00DF7576" w:rsidRPr="00503789">
        <w:rPr>
          <w:rFonts w:ascii="Verdana" w:hAnsi="Verdana" w:cs="Arial"/>
          <w:sz w:val="20"/>
          <w:szCs w:val="18"/>
        </w:rPr>
        <w:t>2011 yılı Nisan ayında</w:t>
      </w:r>
      <w:r w:rsidR="008B1DC1">
        <w:rPr>
          <w:rFonts w:ascii="Verdana" w:hAnsi="Verdana" w:cs="Arial"/>
          <w:sz w:val="20"/>
          <w:szCs w:val="18"/>
        </w:rPr>
        <w:t xml:space="preserve">, genel seçimler öncesi, </w:t>
      </w:r>
      <w:r w:rsidR="00DF7576" w:rsidRPr="00503789">
        <w:rPr>
          <w:rFonts w:ascii="Verdana" w:hAnsi="Verdana" w:cs="Arial"/>
          <w:sz w:val="20"/>
          <w:szCs w:val="18"/>
        </w:rPr>
        <w:t xml:space="preserve">yasama organı olan Türkiye Büyük Millet Meclisi Bakanlar Kurulu’na 6 ay süreyle </w:t>
      </w:r>
      <w:r w:rsidR="008B1DC1" w:rsidRPr="00503789">
        <w:rPr>
          <w:rFonts w:ascii="Verdana" w:hAnsi="Verdana" w:cs="Arial"/>
          <w:sz w:val="20"/>
          <w:szCs w:val="18"/>
        </w:rPr>
        <w:t xml:space="preserve">sınırlı bir alanda </w:t>
      </w:r>
      <w:r w:rsidR="00DF7576" w:rsidRPr="00503789">
        <w:rPr>
          <w:rFonts w:ascii="Verdana" w:hAnsi="Verdana" w:cs="Arial"/>
          <w:sz w:val="20"/>
          <w:szCs w:val="18"/>
        </w:rPr>
        <w:t xml:space="preserve">düzenleme yapma yetkisi vermiştir. Bakanlar Kurulu </w:t>
      </w:r>
      <w:r w:rsidR="00E64503">
        <w:rPr>
          <w:rFonts w:ascii="Verdana" w:hAnsi="Verdana" w:cs="Arial"/>
          <w:sz w:val="20"/>
          <w:szCs w:val="18"/>
        </w:rPr>
        <w:t>ise</w:t>
      </w:r>
      <w:r w:rsidR="00E6508C">
        <w:rPr>
          <w:rFonts w:ascii="Verdana" w:hAnsi="Verdana" w:cs="Arial"/>
          <w:sz w:val="20"/>
          <w:szCs w:val="18"/>
        </w:rPr>
        <w:t xml:space="preserve">; </w:t>
      </w:r>
      <w:r w:rsidR="00DF7576" w:rsidRPr="00503789">
        <w:rPr>
          <w:rFonts w:ascii="Verdana" w:hAnsi="Verdana" w:cs="Arial"/>
          <w:sz w:val="20"/>
          <w:szCs w:val="18"/>
        </w:rPr>
        <w:t>yetki yasasının konusunun ve kapsamının dışına çıkıp, Türk Tabipleri Birliği’ni işlevsizleştirmeye yönelik düzenlemeler başta olmak üzere sağlık alanını bütünüyle etkileyen 663 Sayılı Kanun Hükmünde Kararname</w:t>
      </w:r>
      <w:r w:rsidR="00E64503">
        <w:rPr>
          <w:rFonts w:ascii="Verdana" w:hAnsi="Verdana" w:cs="Arial"/>
          <w:sz w:val="20"/>
          <w:szCs w:val="18"/>
        </w:rPr>
        <w:t>’</w:t>
      </w:r>
      <w:r w:rsidR="00DF7576" w:rsidRPr="00503789">
        <w:rPr>
          <w:rFonts w:ascii="Verdana" w:hAnsi="Verdana" w:cs="Arial"/>
          <w:sz w:val="20"/>
          <w:szCs w:val="18"/>
        </w:rPr>
        <w:t xml:space="preserve">yi kabul </w:t>
      </w:r>
      <w:r w:rsidR="00E64503">
        <w:rPr>
          <w:rFonts w:ascii="Verdana" w:hAnsi="Verdana" w:cs="Arial"/>
          <w:sz w:val="20"/>
          <w:szCs w:val="18"/>
        </w:rPr>
        <w:t xml:space="preserve">ederek </w:t>
      </w:r>
      <w:r w:rsidR="00DF7576" w:rsidRPr="00503789">
        <w:rPr>
          <w:rFonts w:ascii="Verdana" w:hAnsi="Verdana" w:cs="Arial"/>
          <w:sz w:val="20"/>
          <w:szCs w:val="18"/>
        </w:rPr>
        <w:t xml:space="preserve">2 Kasım 2011 tarihinde yürürlüğe koymuştur. </w:t>
      </w:r>
    </w:p>
    <w:p w:rsidR="00E64503" w:rsidRDefault="00E64503" w:rsidP="00503789">
      <w:pPr>
        <w:spacing w:after="0" w:line="240" w:lineRule="auto"/>
        <w:ind w:left="360"/>
        <w:jc w:val="both"/>
        <w:rPr>
          <w:rFonts w:ascii="Verdana" w:eastAsia="Times New Roman" w:hAnsi="Verdana" w:cs="Arial"/>
          <w:sz w:val="20"/>
          <w:szCs w:val="18"/>
        </w:rPr>
      </w:pPr>
    </w:p>
    <w:p w:rsidR="00DF7576" w:rsidRPr="00503789" w:rsidRDefault="00DF7576" w:rsidP="00503789">
      <w:pPr>
        <w:spacing w:after="0" w:line="240" w:lineRule="auto"/>
        <w:ind w:left="360"/>
        <w:jc w:val="both"/>
        <w:rPr>
          <w:rFonts w:ascii="Verdana" w:eastAsia="Times New Roman" w:hAnsi="Verdana" w:cs="Arial"/>
          <w:sz w:val="20"/>
          <w:szCs w:val="18"/>
        </w:rPr>
      </w:pPr>
      <w:r w:rsidRPr="00503789">
        <w:rPr>
          <w:rFonts w:ascii="Verdana" w:eastAsia="Times New Roman" w:hAnsi="Verdana" w:cs="Arial"/>
          <w:sz w:val="20"/>
          <w:szCs w:val="18"/>
        </w:rPr>
        <w:t>663 sayılı  Kararname ile;</w:t>
      </w:r>
    </w:p>
    <w:p w:rsidR="002468FC" w:rsidRPr="00503789" w:rsidRDefault="002468FC" w:rsidP="00503789">
      <w:pPr>
        <w:spacing w:after="0" w:line="240" w:lineRule="auto"/>
        <w:ind w:left="360"/>
        <w:jc w:val="both"/>
        <w:rPr>
          <w:rFonts w:ascii="Verdana" w:eastAsia="Times New Roman" w:hAnsi="Verdana" w:cs="Arial"/>
          <w:sz w:val="20"/>
          <w:szCs w:val="18"/>
        </w:rPr>
      </w:pPr>
    </w:p>
    <w:p w:rsidR="00DF7576" w:rsidRDefault="00DF7576" w:rsidP="00503789">
      <w:pPr>
        <w:numPr>
          <w:ilvl w:val="0"/>
          <w:numId w:val="1"/>
        </w:numPr>
        <w:spacing w:after="0" w:line="240" w:lineRule="auto"/>
        <w:jc w:val="both"/>
        <w:rPr>
          <w:rFonts w:ascii="Verdana" w:eastAsia="Times New Roman" w:hAnsi="Verdana" w:cs="Arial"/>
          <w:sz w:val="20"/>
          <w:szCs w:val="18"/>
        </w:rPr>
      </w:pPr>
      <w:r w:rsidRPr="00503789">
        <w:rPr>
          <w:rFonts w:ascii="Verdana" w:hAnsi="Verdana" w:cs="Arial"/>
          <w:sz w:val="20"/>
          <w:szCs w:val="18"/>
        </w:rPr>
        <w:t>Türk Tabipleri Birliği</w:t>
      </w:r>
      <w:r w:rsidR="00AE02F5">
        <w:rPr>
          <w:rFonts w:ascii="Verdana" w:hAnsi="Verdana" w:cs="Arial"/>
          <w:sz w:val="20"/>
          <w:szCs w:val="18"/>
        </w:rPr>
        <w:t>’</w:t>
      </w:r>
      <w:r w:rsidRPr="00503789">
        <w:rPr>
          <w:rFonts w:ascii="Verdana" w:hAnsi="Verdana" w:cs="Arial"/>
          <w:sz w:val="20"/>
          <w:szCs w:val="18"/>
        </w:rPr>
        <w:t xml:space="preserve">nin kuruluş yasasında yer alan </w:t>
      </w:r>
      <w:r w:rsidRPr="00503789">
        <w:rPr>
          <w:rFonts w:ascii="Verdana" w:eastAsia="Times New Roman" w:hAnsi="Verdana" w:cs="Arial"/>
          <w:sz w:val="20"/>
          <w:szCs w:val="18"/>
        </w:rPr>
        <w:t>“</w:t>
      </w:r>
      <w:r w:rsidRPr="00503789">
        <w:rPr>
          <w:rFonts w:ascii="Verdana" w:eastAsia="Times New Roman" w:hAnsi="Verdana" w:cs="Arial"/>
          <w:i/>
          <w:sz w:val="20"/>
          <w:szCs w:val="18"/>
        </w:rPr>
        <w:t>tabipliğin kamu ve kişi yararına uygulanıp geliştirilmesini sağlamak</w:t>
      </w:r>
      <w:r w:rsidRPr="00503789">
        <w:rPr>
          <w:rFonts w:ascii="Verdana" w:eastAsia="Times New Roman" w:hAnsi="Verdana" w:cs="Arial"/>
          <w:sz w:val="20"/>
          <w:szCs w:val="18"/>
        </w:rPr>
        <w:t xml:space="preserve">” amacı ortadan kaldırılmıştır.  </w:t>
      </w:r>
    </w:p>
    <w:p w:rsidR="00AE02F5" w:rsidRPr="00503789" w:rsidRDefault="00AE02F5" w:rsidP="00503789">
      <w:pPr>
        <w:numPr>
          <w:ilvl w:val="0"/>
          <w:numId w:val="1"/>
        </w:numPr>
        <w:spacing w:after="0" w:line="240" w:lineRule="auto"/>
        <w:jc w:val="both"/>
        <w:rPr>
          <w:rFonts w:ascii="Verdana" w:eastAsia="Times New Roman" w:hAnsi="Verdana" w:cs="Arial"/>
          <w:sz w:val="20"/>
          <w:szCs w:val="18"/>
        </w:rPr>
      </w:pPr>
    </w:p>
    <w:p w:rsidR="00DF7576" w:rsidRPr="00AE02F5" w:rsidRDefault="00DF7576" w:rsidP="00503789">
      <w:pPr>
        <w:numPr>
          <w:ilvl w:val="0"/>
          <w:numId w:val="1"/>
        </w:numPr>
        <w:spacing w:after="0" w:line="240" w:lineRule="auto"/>
        <w:jc w:val="both"/>
        <w:rPr>
          <w:rFonts w:ascii="Verdana" w:eastAsia="Times New Roman" w:hAnsi="Verdana" w:cs="Arial"/>
          <w:sz w:val="20"/>
          <w:szCs w:val="18"/>
        </w:rPr>
      </w:pPr>
      <w:r w:rsidRPr="00503789">
        <w:rPr>
          <w:rFonts w:ascii="Verdana" w:hAnsi="Verdana" w:cs="Arial"/>
          <w:sz w:val="20"/>
          <w:szCs w:val="18"/>
        </w:rPr>
        <w:t>Sağlık Bakanı</w:t>
      </w:r>
      <w:r w:rsidR="00867EFE">
        <w:rPr>
          <w:rFonts w:ascii="Verdana" w:hAnsi="Verdana" w:cs="Arial"/>
          <w:sz w:val="20"/>
          <w:szCs w:val="18"/>
        </w:rPr>
        <w:t>’</w:t>
      </w:r>
      <w:r w:rsidRPr="00503789">
        <w:rPr>
          <w:rFonts w:ascii="Verdana" w:hAnsi="Verdana" w:cs="Arial"/>
          <w:sz w:val="20"/>
          <w:szCs w:val="18"/>
        </w:rPr>
        <w:t xml:space="preserve">nın karar alma çoğunluğundan da fazla üyeyi tek başına atadığı </w:t>
      </w:r>
      <w:r w:rsidRPr="00503789">
        <w:rPr>
          <w:rFonts w:ascii="Verdana" w:eastAsia="Times New Roman" w:hAnsi="Verdana" w:cs="Arial"/>
          <w:sz w:val="20"/>
          <w:szCs w:val="18"/>
        </w:rPr>
        <w:t>‘</w:t>
      </w:r>
      <w:r w:rsidRPr="00503789">
        <w:rPr>
          <w:rFonts w:ascii="Verdana" w:eastAsia="Times New Roman" w:hAnsi="Verdana" w:cs="Arial"/>
          <w:bCs/>
          <w:sz w:val="20"/>
          <w:szCs w:val="18"/>
        </w:rPr>
        <w:t>Sağlık Meslekleri Kurulu’ oluşturulmuş, Türk Tabipleri Birliği ve diğer sağlık mesleği örgütlerinin yetkileri ile yükseköğretim kurumlarının pek çok yetkisi bu kurula verilmiştir.</w:t>
      </w:r>
    </w:p>
    <w:p w:rsidR="00AE02F5" w:rsidRPr="00503789" w:rsidRDefault="00AE02F5" w:rsidP="00AE02F5">
      <w:pPr>
        <w:spacing w:after="0" w:line="240" w:lineRule="auto"/>
        <w:ind w:left="720"/>
        <w:jc w:val="both"/>
        <w:rPr>
          <w:rFonts w:ascii="Verdana" w:eastAsia="Times New Roman" w:hAnsi="Verdana" w:cs="Arial"/>
          <w:sz w:val="20"/>
          <w:szCs w:val="18"/>
        </w:rPr>
      </w:pPr>
    </w:p>
    <w:p w:rsidR="00DF7576" w:rsidRDefault="00DF7576" w:rsidP="00503789">
      <w:pPr>
        <w:spacing w:after="0" w:line="240" w:lineRule="auto"/>
        <w:ind w:left="720"/>
        <w:jc w:val="both"/>
        <w:rPr>
          <w:rFonts w:ascii="Verdana" w:eastAsia="Times New Roman" w:hAnsi="Verdana" w:cs="Arial"/>
          <w:color w:val="222222"/>
          <w:sz w:val="20"/>
          <w:szCs w:val="18"/>
        </w:rPr>
      </w:pPr>
      <w:r w:rsidRPr="00503789">
        <w:rPr>
          <w:rFonts w:ascii="Verdana" w:eastAsia="Times New Roman" w:hAnsi="Verdana" w:cs="Arial"/>
          <w:sz w:val="20"/>
          <w:szCs w:val="18"/>
        </w:rPr>
        <w:t>Sağlık Meslekleri Kurulu</w:t>
      </w:r>
      <w:r w:rsidR="00BA4A46">
        <w:rPr>
          <w:rFonts w:ascii="Verdana" w:eastAsia="Times New Roman" w:hAnsi="Verdana" w:cs="Arial"/>
          <w:sz w:val="20"/>
          <w:szCs w:val="18"/>
        </w:rPr>
        <w:t>’</w:t>
      </w:r>
      <w:r w:rsidRPr="00503789">
        <w:rPr>
          <w:rFonts w:ascii="Verdana" w:eastAsia="Times New Roman" w:hAnsi="Verdana" w:cs="Arial"/>
          <w:sz w:val="20"/>
          <w:szCs w:val="18"/>
        </w:rPr>
        <w:t>na; sağlık mesleklerinde eğitim müfredatı, meslek</w:t>
      </w:r>
      <w:r w:rsidR="00BA4A46">
        <w:rPr>
          <w:rFonts w:ascii="Verdana" w:eastAsia="Times New Roman" w:hAnsi="Verdana" w:cs="Arial"/>
          <w:sz w:val="20"/>
          <w:szCs w:val="18"/>
        </w:rPr>
        <w:t>i</w:t>
      </w:r>
      <w:r w:rsidRPr="00503789">
        <w:rPr>
          <w:rFonts w:ascii="Verdana" w:eastAsia="Times New Roman" w:hAnsi="Verdana" w:cs="Arial"/>
          <w:sz w:val="20"/>
          <w:szCs w:val="18"/>
        </w:rPr>
        <w:t xml:space="preserve"> alan ve dal belirlemesi gibi meslek</w:t>
      </w:r>
      <w:r w:rsidR="00BA4A46">
        <w:rPr>
          <w:rFonts w:ascii="Verdana" w:eastAsia="Times New Roman" w:hAnsi="Verdana" w:cs="Arial"/>
          <w:sz w:val="20"/>
          <w:szCs w:val="18"/>
        </w:rPr>
        <w:t>i</w:t>
      </w:r>
      <w:r w:rsidRPr="00503789">
        <w:rPr>
          <w:rFonts w:ascii="Verdana" w:eastAsia="Times New Roman" w:hAnsi="Verdana" w:cs="Arial"/>
          <w:sz w:val="20"/>
          <w:szCs w:val="18"/>
        </w:rPr>
        <w:t xml:space="preserve"> düzenlemelerde ve istihdam planlamalarında görüş bildirmek, meslek mensuplarının meslek</w:t>
      </w:r>
      <w:r w:rsidR="00BA4A46">
        <w:rPr>
          <w:rFonts w:ascii="Verdana" w:eastAsia="Times New Roman" w:hAnsi="Verdana" w:cs="Arial"/>
          <w:sz w:val="20"/>
          <w:szCs w:val="18"/>
        </w:rPr>
        <w:t>i</w:t>
      </w:r>
      <w:r w:rsidRPr="00503789">
        <w:rPr>
          <w:rFonts w:ascii="Verdana" w:eastAsia="Times New Roman" w:hAnsi="Verdana" w:cs="Arial"/>
          <w:sz w:val="20"/>
          <w:szCs w:val="18"/>
        </w:rPr>
        <w:t xml:space="preserve"> yeterlilik ve etik eğitimi ile eğitimlerin süresine ve müfredatına karar vermek, yeterlilik ölçmek, başarısız olanları görevden almak; mesleki </w:t>
      </w:r>
      <w:r w:rsidRPr="00503789">
        <w:rPr>
          <w:rFonts w:ascii="Verdana" w:eastAsia="Times New Roman" w:hAnsi="Verdana" w:cs="Arial"/>
          <w:color w:val="222222"/>
          <w:sz w:val="20"/>
          <w:szCs w:val="18"/>
        </w:rPr>
        <w:t>etik kuralları</w:t>
      </w:r>
      <w:r w:rsidR="00BA4A46">
        <w:rPr>
          <w:rFonts w:ascii="Verdana" w:eastAsia="Times New Roman" w:hAnsi="Verdana" w:cs="Arial"/>
          <w:color w:val="222222"/>
          <w:sz w:val="20"/>
          <w:szCs w:val="18"/>
        </w:rPr>
        <w:t>nı</w:t>
      </w:r>
      <w:r w:rsidRPr="00503789">
        <w:rPr>
          <w:rFonts w:ascii="Verdana" w:eastAsia="Times New Roman" w:hAnsi="Verdana" w:cs="Arial"/>
          <w:color w:val="222222"/>
          <w:sz w:val="20"/>
          <w:szCs w:val="18"/>
        </w:rPr>
        <w:t xml:space="preserve"> belirlemek, etik kurallar</w:t>
      </w:r>
      <w:r w:rsidR="00BA4A46">
        <w:rPr>
          <w:rFonts w:ascii="Verdana" w:eastAsia="Times New Roman" w:hAnsi="Verdana" w:cs="Arial"/>
          <w:color w:val="222222"/>
          <w:sz w:val="20"/>
          <w:szCs w:val="18"/>
        </w:rPr>
        <w:t>ın</w:t>
      </w:r>
      <w:r w:rsidRPr="00503789">
        <w:rPr>
          <w:rFonts w:ascii="Verdana" w:eastAsia="Times New Roman" w:hAnsi="Verdana" w:cs="Arial"/>
          <w:color w:val="222222"/>
          <w:sz w:val="20"/>
          <w:szCs w:val="18"/>
        </w:rPr>
        <w:t xml:space="preserve">a uymayan hekimler hakkında soruşturma </w:t>
      </w:r>
      <w:r w:rsidR="00BA4A46">
        <w:rPr>
          <w:rFonts w:ascii="Verdana" w:eastAsia="Times New Roman" w:hAnsi="Verdana" w:cs="Arial"/>
          <w:color w:val="222222"/>
          <w:sz w:val="20"/>
          <w:szCs w:val="18"/>
        </w:rPr>
        <w:t>açmak</w:t>
      </w:r>
      <w:r w:rsidRPr="00503789">
        <w:rPr>
          <w:rFonts w:ascii="Verdana" w:eastAsia="Times New Roman" w:hAnsi="Verdana" w:cs="Arial"/>
          <w:color w:val="222222"/>
          <w:sz w:val="20"/>
          <w:szCs w:val="18"/>
        </w:rPr>
        <w:t xml:space="preserve">, kusurlu bulduklarına üç yıla kadar geçici ya da ömür boyu meslekten men dahil disiplin yaptırımı uygulamak </w:t>
      </w:r>
      <w:r w:rsidR="00BA4A46">
        <w:rPr>
          <w:rFonts w:ascii="Verdana" w:eastAsia="Times New Roman" w:hAnsi="Verdana" w:cs="Arial"/>
          <w:color w:val="222222"/>
          <w:sz w:val="20"/>
          <w:szCs w:val="18"/>
        </w:rPr>
        <w:t>gibi</w:t>
      </w:r>
      <w:r w:rsidRPr="00503789">
        <w:rPr>
          <w:rFonts w:ascii="Verdana" w:eastAsia="Times New Roman" w:hAnsi="Verdana" w:cs="Arial"/>
          <w:color w:val="222222"/>
          <w:sz w:val="20"/>
          <w:szCs w:val="18"/>
        </w:rPr>
        <w:t xml:space="preserve"> yetkiler verilmiştir.</w:t>
      </w:r>
    </w:p>
    <w:p w:rsidR="00AE02F5" w:rsidRPr="00503789" w:rsidRDefault="00AE02F5" w:rsidP="00503789">
      <w:pPr>
        <w:spacing w:after="0" w:line="240" w:lineRule="auto"/>
        <w:ind w:left="720"/>
        <w:jc w:val="both"/>
        <w:rPr>
          <w:rFonts w:ascii="Verdana" w:eastAsia="Times New Roman" w:hAnsi="Verdana" w:cs="Arial"/>
          <w:sz w:val="20"/>
          <w:szCs w:val="18"/>
        </w:rPr>
      </w:pPr>
    </w:p>
    <w:p w:rsidR="00DF7576" w:rsidRPr="00431D40" w:rsidRDefault="00DF7576" w:rsidP="00503789">
      <w:pPr>
        <w:numPr>
          <w:ilvl w:val="0"/>
          <w:numId w:val="1"/>
        </w:numPr>
        <w:spacing w:after="0" w:line="240" w:lineRule="auto"/>
        <w:jc w:val="both"/>
        <w:rPr>
          <w:rFonts w:ascii="Verdana" w:eastAsia="Times New Roman" w:hAnsi="Verdana" w:cs="Arial"/>
          <w:sz w:val="20"/>
          <w:szCs w:val="18"/>
        </w:rPr>
      </w:pPr>
      <w:r w:rsidRPr="00503789">
        <w:rPr>
          <w:rFonts w:ascii="Verdana" w:hAnsi="Verdana" w:cs="Arial"/>
          <w:sz w:val="20"/>
          <w:szCs w:val="18"/>
        </w:rPr>
        <w:t xml:space="preserve">İlaç, tıbbi cihaz ve ürünlerin dışında kalan alanlarda da yapılacak klinik araştırmaların yapılma izninin ve bu araştırmaların denetimine yönelik yetkiler de Sağlık Bakanlığı’na verilmiş, Bakanlık üniversitelerin yürüttükleri bilimsel çalışmalar üzerinde belirleme ve denetleme yetkisine sahip olmuştur. </w:t>
      </w:r>
    </w:p>
    <w:p w:rsidR="00431D40" w:rsidRPr="00503789" w:rsidRDefault="00431D40" w:rsidP="00431D40">
      <w:pPr>
        <w:spacing w:after="0" w:line="240" w:lineRule="auto"/>
        <w:ind w:left="720"/>
        <w:jc w:val="both"/>
        <w:rPr>
          <w:rFonts w:ascii="Verdana" w:eastAsia="Times New Roman" w:hAnsi="Verdana" w:cs="Arial"/>
          <w:sz w:val="20"/>
          <w:szCs w:val="18"/>
        </w:rPr>
      </w:pPr>
    </w:p>
    <w:p w:rsidR="007A01E3" w:rsidRDefault="007A01E3" w:rsidP="007A01E3">
      <w:pPr>
        <w:numPr>
          <w:ilvl w:val="0"/>
          <w:numId w:val="1"/>
        </w:numPr>
        <w:spacing w:after="0" w:line="240" w:lineRule="auto"/>
        <w:jc w:val="both"/>
        <w:rPr>
          <w:rFonts w:ascii="Verdana" w:eastAsia="Times New Roman" w:hAnsi="Verdana" w:cs="Arial"/>
          <w:sz w:val="20"/>
          <w:szCs w:val="18"/>
        </w:rPr>
      </w:pPr>
      <w:r>
        <w:rPr>
          <w:rFonts w:ascii="Verdana" w:eastAsia="Times New Roman" w:hAnsi="Verdana" w:cs="Arial"/>
          <w:sz w:val="20"/>
          <w:szCs w:val="18"/>
        </w:rPr>
        <w:t xml:space="preserve">Niteliği gereği yükseköğretimin alanına giren </w:t>
      </w:r>
      <w:r w:rsidR="00DF7576" w:rsidRPr="007A01E3">
        <w:rPr>
          <w:rFonts w:ascii="Verdana" w:eastAsia="Times New Roman" w:hAnsi="Verdana" w:cs="Arial"/>
          <w:sz w:val="20"/>
          <w:szCs w:val="18"/>
        </w:rPr>
        <w:t xml:space="preserve">tıpta uzmanlık ve yan dal uzmanlığı </w:t>
      </w:r>
      <w:r>
        <w:rPr>
          <w:rFonts w:ascii="Verdana" w:eastAsia="Times New Roman" w:hAnsi="Verdana" w:cs="Arial"/>
          <w:sz w:val="20"/>
          <w:szCs w:val="18"/>
        </w:rPr>
        <w:t xml:space="preserve">eğitimi </w:t>
      </w:r>
      <w:r w:rsidR="00DF7576" w:rsidRPr="007A01E3">
        <w:rPr>
          <w:rFonts w:ascii="Verdana" w:eastAsia="Times New Roman" w:hAnsi="Verdana" w:cs="Arial"/>
          <w:sz w:val="20"/>
          <w:szCs w:val="18"/>
        </w:rPr>
        <w:t xml:space="preserve">ile ilgili olarak; </w:t>
      </w:r>
      <w:r w:rsidR="00DF7576" w:rsidRPr="007A01E3">
        <w:rPr>
          <w:rFonts w:ascii="Verdana" w:hAnsi="Verdana" w:cs="Arial"/>
          <w:b/>
          <w:sz w:val="20"/>
          <w:szCs w:val="18"/>
        </w:rPr>
        <w:t xml:space="preserve"> “</w:t>
      </w:r>
      <w:r w:rsidR="00DF7576" w:rsidRPr="007A01E3">
        <w:rPr>
          <w:rFonts w:ascii="Verdana" w:eastAsia="Times New Roman" w:hAnsi="Verdana" w:cs="Arial"/>
          <w:sz w:val="20"/>
          <w:szCs w:val="18"/>
        </w:rPr>
        <w:t>Tıpta uzmanlık eğitimi ile ilgili iş ve işlemleri yürütmek”</w:t>
      </w:r>
      <w:r w:rsidR="00DF7576" w:rsidRPr="007A01E3">
        <w:rPr>
          <w:rFonts w:ascii="Verdana" w:eastAsia="Times New Roman" w:hAnsi="Verdana" w:cs="Arial"/>
          <w:b/>
          <w:sz w:val="20"/>
          <w:szCs w:val="18"/>
        </w:rPr>
        <w:t xml:space="preserve"> </w:t>
      </w:r>
      <w:r w:rsidR="00DF7576" w:rsidRPr="007A01E3">
        <w:rPr>
          <w:rFonts w:ascii="Verdana" w:eastAsia="Times New Roman" w:hAnsi="Verdana" w:cs="Arial"/>
          <w:sz w:val="20"/>
          <w:szCs w:val="18"/>
        </w:rPr>
        <w:t>yetkisi de Sağlık Bakanlığı</w:t>
      </w:r>
      <w:r>
        <w:rPr>
          <w:rFonts w:ascii="Verdana" w:eastAsia="Times New Roman" w:hAnsi="Verdana" w:cs="Arial"/>
          <w:sz w:val="20"/>
          <w:szCs w:val="18"/>
        </w:rPr>
        <w:t>’</w:t>
      </w:r>
      <w:r w:rsidR="00DF7576" w:rsidRPr="007A01E3">
        <w:rPr>
          <w:rFonts w:ascii="Verdana" w:eastAsia="Times New Roman" w:hAnsi="Verdana" w:cs="Arial"/>
          <w:sz w:val="20"/>
          <w:szCs w:val="18"/>
        </w:rPr>
        <w:t>na verilmiş, yüksek öğretimin akademik özerkliği ile bilimsel özgürlüğüne müdahale yetkisi tanınmıştır.</w:t>
      </w:r>
    </w:p>
    <w:p w:rsidR="007A01E3" w:rsidRDefault="007A01E3" w:rsidP="007A01E3">
      <w:pPr>
        <w:pStyle w:val="ListeParagraf"/>
        <w:spacing w:after="0" w:line="240" w:lineRule="auto"/>
        <w:rPr>
          <w:rFonts w:ascii="Verdana" w:eastAsia="Times New Roman" w:hAnsi="Verdana" w:cs="Arial"/>
          <w:sz w:val="20"/>
          <w:szCs w:val="18"/>
        </w:rPr>
      </w:pPr>
    </w:p>
    <w:p w:rsidR="00503789" w:rsidRDefault="007A01E3" w:rsidP="007A01E3">
      <w:pPr>
        <w:numPr>
          <w:ilvl w:val="0"/>
          <w:numId w:val="1"/>
        </w:numPr>
        <w:spacing w:after="0" w:line="240" w:lineRule="auto"/>
        <w:jc w:val="both"/>
        <w:rPr>
          <w:rFonts w:ascii="Verdana" w:eastAsia="Times New Roman" w:hAnsi="Verdana" w:cs="Arial"/>
          <w:sz w:val="20"/>
          <w:szCs w:val="18"/>
        </w:rPr>
      </w:pPr>
      <w:r>
        <w:rPr>
          <w:rFonts w:ascii="Verdana" w:hAnsi="Verdana" w:cs="Arial"/>
          <w:sz w:val="20"/>
          <w:szCs w:val="18"/>
        </w:rPr>
        <w:t>H</w:t>
      </w:r>
      <w:r w:rsidR="00DF7576" w:rsidRPr="00503789">
        <w:rPr>
          <w:rFonts w:ascii="Verdana" w:hAnsi="Verdana" w:cs="Arial"/>
          <w:sz w:val="20"/>
          <w:szCs w:val="18"/>
        </w:rPr>
        <w:t xml:space="preserve">ekimler dahil lisans ve lisans üstü eğitimle yetişen bütün sağlık </w:t>
      </w:r>
      <w:r>
        <w:rPr>
          <w:rFonts w:ascii="Verdana" w:hAnsi="Verdana" w:cs="Arial"/>
          <w:sz w:val="20"/>
          <w:szCs w:val="18"/>
        </w:rPr>
        <w:t xml:space="preserve">çalışanlarının </w:t>
      </w:r>
      <w:r w:rsidR="00DF7576" w:rsidRPr="00503789">
        <w:rPr>
          <w:rFonts w:ascii="Verdana" w:hAnsi="Verdana" w:cs="Arial"/>
          <w:sz w:val="20"/>
          <w:szCs w:val="18"/>
        </w:rPr>
        <w:t>hangi alanlarda sertifika eğitimi alacaklarını, bu eğitimin içeriğini ve bu eğitimi kimlerin vereceğini belirleme ve sertifika düzenleme yetkisi de yüksek öğretim kurumları ve meslek örgütler</w:t>
      </w:r>
      <w:r>
        <w:rPr>
          <w:rFonts w:ascii="Verdana" w:hAnsi="Verdana" w:cs="Arial"/>
          <w:sz w:val="20"/>
          <w:szCs w:val="18"/>
        </w:rPr>
        <w:t>i</w:t>
      </w:r>
      <w:r w:rsidR="00DF7576" w:rsidRPr="00503789">
        <w:rPr>
          <w:rFonts w:ascii="Verdana" w:hAnsi="Verdana" w:cs="Arial"/>
          <w:sz w:val="20"/>
          <w:szCs w:val="18"/>
        </w:rPr>
        <w:t xml:space="preserve"> dışlanarak Sağlık Bakanlığı’na verilmiştir. Aynı şekilde bütün sağlık </w:t>
      </w:r>
      <w:r>
        <w:rPr>
          <w:rFonts w:ascii="Verdana" w:hAnsi="Verdana" w:cs="Arial"/>
          <w:sz w:val="20"/>
          <w:szCs w:val="18"/>
        </w:rPr>
        <w:t>çalışanlarının</w:t>
      </w:r>
      <w:r w:rsidRPr="00503789">
        <w:rPr>
          <w:rFonts w:ascii="Verdana" w:hAnsi="Verdana" w:cs="Arial"/>
          <w:sz w:val="20"/>
          <w:szCs w:val="18"/>
        </w:rPr>
        <w:t xml:space="preserve"> </w:t>
      </w:r>
      <w:r w:rsidR="00DF7576" w:rsidRPr="00503789">
        <w:rPr>
          <w:rFonts w:ascii="Verdana" w:hAnsi="Verdana" w:cs="Arial"/>
          <w:sz w:val="20"/>
          <w:szCs w:val="18"/>
        </w:rPr>
        <w:t xml:space="preserve">alacakları eğitimleri   </w:t>
      </w:r>
      <w:r w:rsidR="00DF7576" w:rsidRPr="00503789">
        <w:rPr>
          <w:rFonts w:ascii="Verdana" w:eastAsia="Times New Roman" w:hAnsi="Verdana" w:cs="Arial"/>
          <w:sz w:val="20"/>
          <w:szCs w:val="18"/>
        </w:rPr>
        <w:t>kredilendirme, izleme ve denetleme yetkisi de Bakanlığa verilmiştir.</w:t>
      </w:r>
    </w:p>
    <w:p w:rsidR="00DF7576" w:rsidRPr="00503789" w:rsidRDefault="00DF7576" w:rsidP="007A01E3">
      <w:pPr>
        <w:spacing w:after="0" w:line="240" w:lineRule="auto"/>
        <w:ind w:left="720"/>
        <w:jc w:val="both"/>
        <w:rPr>
          <w:rFonts w:ascii="Verdana" w:eastAsia="Times New Roman" w:hAnsi="Verdana" w:cs="Arial"/>
          <w:sz w:val="20"/>
          <w:szCs w:val="18"/>
        </w:rPr>
      </w:pPr>
      <w:r w:rsidRPr="00503789">
        <w:rPr>
          <w:rFonts w:ascii="Verdana" w:eastAsia="Times New Roman" w:hAnsi="Verdana" w:cs="Arial"/>
          <w:sz w:val="20"/>
          <w:szCs w:val="18"/>
        </w:rPr>
        <w:t xml:space="preserve"> </w:t>
      </w:r>
    </w:p>
    <w:p w:rsidR="00DF7576" w:rsidRPr="00503789" w:rsidRDefault="00DF7576" w:rsidP="007A01E3">
      <w:pPr>
        <w:spacing w:after="0" w:line="240" w:lineRule="auto"/>
        <w:jc w:val="both"/>
        <w:rPr>
          <w:rFonts w:ascii="Times New Roman" w:eastAsia="Times New Roman" w:hAnsi="Times New Roman" w:cs="Times New Roman"/>
          <w:sz w:val="24"/>
          <w:szCs w:val="24"/>
        </w:rPr>
      </w:pPr>
      <w:r w:rsidRPr="00503789">
        <w:rPr>
          <w:rFonts w:ascii="Times New Roman" w:eastAsia="Times New Roman" w:hAnsi="Times New Roman" w:cs="Times New Roman"/>
          <w:sz w:val="24"/>
          <w:szCs w:val="24"/>
        </w:rPr>
        <w:t>Ne yazık ki</w:t>
      </w:r>
      <w:r w:rsidR="00930E12">
        <w:rPr>
          <w:rFonts w:ascii="Times New Roman" w:eastAsia="Times New Roman" w:hAnsi="Times New Roman" w:cs="Times New Roman"/>
          <w:sz w:val="24"/>
          <w:szCs w:val="24"/>
        </w:rPr>
        <w:t>,</w:t>
      </w:r>
      <w:r w:rsidRPr="00503789">
        <w:rPr>
          <w:rFonts w:ascii="Times New Roman" w:eastAsia="Times New Roman" w:hAnsi="Times New Roman" w:cs="Times New Roman"/>
          <w:sz w:val="24"/>
          <w:szCs w:val="24"/>
        </w:rPr>
        <w:t xml:space="preserve"> yasama organın yetkilerini yok sayarak anayasaya aykırı kanun gücünde kararname çıkarılması</w:t>
      </w:r>
      <w:r w:rsidR="00930E12">
        <w:rPr>
          <w:rFonts w:ascii="Times New Roman" w:eastAsia="Times New Roman" w:hAnsi="Times New Roman" w:cs="Times New Roman"/>
          <w:sz w:val="24"/>
          <w:szCs w:val="24"/>
        </w:rPr>
        <w:t>,</w:t>
      </w:r>
      <w:r w:rsidRPr="00503789">
        <w:rPr>
          <w:rFonts w:ascii="Times New Roman" w:eastAsia="Times New Roman" w:hAnsi="Times New Roman" w:cs="Times New Roman"/>
          <w:sz w:val="24"/>
          <w:szCs w:val="24"/>
        </w:rPr>
        <w:t xml:space="preserve"> ülkedeki yönetimin demokratik değil totaliter bir yönelimi olduğunu ortaya koymaktadır.</w:t>
      </w:r>
    </w:p>
    <w:p w:rsidR="007E373C" w:rsidRPr="00503789" w:rsidRDefault="007E373C" w:rsidP="007A01E3">
      <w:pPr>
        <w:spacing w:after="0" w:line="240" w:lineRule="auto"/>
        <w:jc w:val="both"/>
        <w:rPr>
          <w:rFonts w:ascii="Times New Roman" w:eastAsia="Times New Roman" w:hAnsi="Times New Roman" w:cs="Times New Roman"/>
          <w:sz w:val="24"/>
          <w:szCs w:val="24"/>
        </w:rPr>
      </w:pPr>
    </w:p>
    <w:p w:rsidR="00DF7576" w:rsidRPr="00503789" w:rsidRDefault="00DF7576" w:rsidP="007A01E3">
      <w:pPr>
        <w:spacing w:after="0" w:line="240" w:lineRule="auto"/>
        <w:rPr>
          <w:rFonts w:ascii="Times New Roman" w:hAnsi="Times New Roman" w:cs="Times New Roman"/>
          <w:sz w:val="24"/>
          <w:szCs w:val="24"/>
        </w:rPr>
      </w:pPr>
      <w:r w:rsidRPr="00503789">
        <w:rPr>
          <w:rFonts w:ascii="Times New Roman" w:eastAsia="Times New Roman" w:hAnsi="Times New Roman" w:cs="Times New Roman"/>
          <w:sz w:val="24"/>
          <w:szCs w:val="24"/>
        </w:rPr>
        <w:t xml:space="preserve">Türk Tabipleri Birliği ile diğer meslek örgütlerinin kanunlarında ve sağlık alanı ile ilgili yükseköğretim alanında yapılan değişikliklerle, hükümet </w:t>
      </w:r>
      <w:r w:rsidRPr="00503789">
        <w:rPr>
          <w:rFonts w:ascii="Times New Roman" w:hAnsi="Times New Roman" w:cs="Times New Roman"/>
          <w:sz w:val="24"/>
          <w:szCs w:val="24"/>
        </w:rPr>
        <w:t>politikalarıyla uyumlu tavır almayan meslek kuruluşlarının</w:t>
      </w:r>
      <w:r w:rsidR="00930E12">
        <w:rPr>
          <w:rFonts w:ascii="Times New Roman" w:hAnsi="Times New Roman" w:cs="Times New Roman"/>
          <w:sz w:val="24"/>
          <w:szCs w:val="24"/>
        </w:rPr>
        <w:t xml:space="preserve"> ve</w:t>
      </w:r>
      <w:r w:rsidRPr="00503789">
        <w:rPr>
          <w:rFonts w:ascii="Times New Roman" w:hAnsi="Times New Roman" w:cs="Times New Roman"/>
          <w:sz w:val="24"/>
          <w:szCs w:val="24"/>
        </w:rPr>
        <w:t xml:space="preserve"> öğretim üyelerinin baskı grubu </w:t>
      </w:r>
      <w:r w:rsidR="00930E12">
        <w:rPr>
          <w:rFonts w:ascii="Times New Roman" w:hAnsi="Times New Roman" w:cs="Times New Roman"/>
          <w:sz w:val="24"/>
          <w:szCs w:val="24"/>
        </w:rPr>
        <w:t xml:space="preserve">olma </w:t>
      </w:r>
      <w:r w:rsidRPr="00503789">
        <w:rPr>
          <w:rFonts w:ascii="Times New Roman" w:hAnsi="Times New Roman" w:cs="Times New Roman"/>
          <w:sz w:val="24"/>
          <w:szCs w:val="24"/>
        </w:rPr>
        <w:t xml:space="preserve">özellikleri sindirilmeye, işlevleri boşaltılmaya çalışılmaktadır. </w:t>
      </w:r>
    </w:p>
    <w:p w:rsidR="0018126C" w:rsidRPr="00503789" w:rsidRDefault="0018126C" w:rsidP="00223141">
      <w:pPr>
        <w:autoSpaceDE w:val="0"/>
        <w:autoSpaceDN w:val="0"/>
        <w:adjustRightInd w:val="0"/>
        <w:spacing w:after="0" w:line="240" w:lineRule="auto"/>
        <w:rPr>
          <w:rFonts w:ascii="Times New Roman" w:hAnsi="Times New Roman" w:cs="Times New Roman"/>
          <w:sz w:val="24"/>
          <w:szCs w:val="24"/>
        </w:rPr>
      </w:pPr>
    </w:p>
    <w:p w:rsidR="007166EA" w:rsidRPr="00503789" w:rsidRDefault="007166EA" w:rsidP="007E373C">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Dünya Tabipler Birliği</w:t>
      </w:r>
      <w:r w:rsidR="00AC499F">
        <w:rPr>
          <w:rFonts w:ascii="Times New Roman" w:hAnsi="Times New Roman" w:cs="Times New Roman"/>
          <w:sz w:val="24"/>
          <w:szCs w:val="24"/>
        </w:rPr>
        <w:t xml:space="preserve">, </w:t>
      </w:r>
      <w:r w:rsidRPr="00503789">
        <w:rPr>
          <w:rFonts w:ascii="Times New Roman" w:hAnsi="Times New Roman" w:cs="Times New Roman"/>
          <w:sz w:val="24"/>
          <w:szCs w:val="24"/>
        </w:rPr>
        <w:t>meslektaşlarımızı</w:t>
      </w:r>
      <w:r w:rsidR="00AC499F">
        <w:rPr>
          <w:rFonts w:ascii="Times New Roman" w:hAnsi="Times New Roman" w:cs="Times New Roman"/>
          <w:sz w:val="24"/>
          <w:szCs w:val="24"/>
        </w:rPr>
        <w:t>n</w:t>
      </w:r>
      <w:r w:rsidRPr="00503789">
        <w:rPr>
          <w:rFonts w:ascii="Times New Roman" w:hAnsi="Times New Roman" w:cs="Times New Roman"/>
          <w:sz w:val="24"/>
          <w:szCs w:val="24"/>
        </w:rPr>
        <w:t xml:space="preserve"> mesleki bağımsızlı</w:t>
      </w:r>
      <w:r w:rsidR="00AC499F">
        <w:rPr>
          <w:rFonts w:ascii="Times New Roman" w:hAnsi="Times New Roman" w:cs="Times New Roman"/>
          <w:sz w:val="24"/>
          <w:szCs w:val="24"/>
        </w:rPr>
        <w:t>klarının</w:t>
      </w:r>
      <w:r w:rsidRPr="00503789">
        <w:rPr>
          <w:rFonts w:ascii="Times New Roman" w:hAnsi="Times New Roman" w:cs="Times New Roman"/>
          <w:sz w:val="24"/>
          <w:szCs w:val="24"/>
        </w:rPr>
        <w:t xml:space="preserve"> ve mesleğin kendini </w:t>
      </w:r>
      <w:r w:rsidR="00AC499F">
        <w:rPr>
          <w:rFonts w:ascii="Times New Roman" w:hAnsi="Times New Roman" w:cs="Times New Roman"/>
          <w:sz w:val="24"/>
          <w:szCs w:val="24"/>
        </w:rPr>
        <w:t xml:space="preserve">denetleme  yetkisinin korunması </w:t>
      </w:r>
      <w:r w:rsidRPr="00503789">
        <w:rPr>
          <w:rFonts w:ascii="Times New Roman" w:hAnsi="Times New Roman" w:cs="Times New Roman"/>
          <w:sz w:val="24"/>
          <w:szCs w:val="24"/>
        </w:rPr>
        <w:t>konu</w:t>
      </w:r>
      <w:r w:rsidR="00AC499F">
        <w:rPr>
          <w:rFonts w:ascii="Times New Roman" w:hAnsi="Times New Roman" w:cs="Times New Roman"/>
          <w:sz w:val="24"/>
          <w:szCs w:val="24"/>
        </w:rPr>
        <w:t>larında</w:t>
      </w:r>
      <w:r w:rsidRPr="00503789">
        <w:rPr>
          <w:rFonts w:ascii="Times New Roman" w:hAnsi="Times New Roman" w:cs="Times New Roman"/>
          <w:sz w:val="24"/>
          <w:szCs w:val="24"/>
        </w:rPr>
        <w:t xml:space="preserve"> nasıl destek</w:t>
      </w:r>
      <w:r w:rsidR="00AC499F">
        <w:rPr>
          <w:rFonts w:ascii="Times New Roman" w:hAnsi="Times New Roman" w:cs="Times New Roman"/>
          <w:sz w:val="24"/>
          <w:szCs w:val="24"/>
        </w:rPr>
        <w:t xml:space="preserve"> </w:t>
      </w:r>
      <w:r w:rsidR="00DB2535">
        <w:rPr>
          <w:rFonts w:ascii="Times New Roman" w:hAnsi="Times New Roman" w:cs="Times New Roman"/>
          <w:sz w:val="24"/>
          <w:szCs w:val="24"/>
        </w:rPr>
        <w:t xml:space="preserve">sunabileceğini </w:t>
      </w:r>
      <w:r w:rsidR="00AC499F" w:rsidRPr="00503789">
        <w:rPr>
          <w:rFonts w:ascii="Times New Roman" w:eastAsia="Times New Roman" w:hAnsi="Times New Roman" w:cs="Times New Roman"/>
          <w:sz w:val="24"/>
          <w:szCs w:val="24"/>
        </w:rPr>
        <w:t>Türk Tabipleri Birliği ile</w:t>
      </w:r>
      <w:r w:rsidR="00AC499F">
        <w:rPr>
          <w:rFonts w:ascii="Times New Roman" w:eastAsia="Times New Roman" w:hAnsi="Times New Roman" w:cs="Times New Roman"/>
          <w:sz w:val="24"/>
          <w:szCs w:val="24"/>
        </w:rPr>
        <w:t xml:space="preserve"> birlikte</w:t>
      </w:r>
      <w:r w:rsidR="00AC499F" w:rsidRPr="00503789">
        <w:rPr>
          <w:rFonts w:ascii="Times New Roman" w:eastAsia="Times New Roman" w:hAnsi="Times New Roman" w:cs="Times New Roman"/>
          <w:sz w:val="24"/>
          <w:szCs w:val="24"/>
        </w:rPr>
        <w:t xml:space="preserve"> </w:t>
      </w:r>
      <w:r w:rsidR="00AC499F">
        <w:rPr>
          <w:rFonts w:ascii="Times New Roman" w:hAnsi="Times New Roman" w:cs="Times New Roman"/>
          <w:sz w:val="24"/>
          <w:szCs w:val="24"/>
        </w:rPr>
        <w:t>değerlendirmektedir</w:t>
      </w:r>
      <w:r w:rsidRPr="00503789">
        <w:rPr>
          <w:rFonts w:ascii="Times New Roman" w:hAnsi="Times New Roman" w:cs="Times New Roman"/>
          <w:sz w:val="24"/>
          <w:szCs w:val="24"/>
        </w:rPr>
        <w:t xml:space="preserve">. Sizleri bundan sonra hazırlayacağımız etkinlikler konusunda bilgilendirmeye devam edeceğiz. </w:t>
      </w:r>
    </w:p>
    <w:p w:rsidR="00AC499F" w:rsidRPr="00503789" w:rsidRDefault="00AC499F" w:rsidP="00E8354C">
      <w:pPr>
        <w:autoSpaceDE w:val="0"/>
        <w:autoSpaceDN w:val="0"/>
        <w:adjustRightInd w:val="0"/>
        <w:spacing w:after="0" w:line="240" w:lineRule="auto"/>
        <w:rPr>
          <w:rFonts w:ascii="Times New Roman" w:hAnsi="Times New Roman" w:cs="Times New Roman"/>
          <w:sz w:val="24"/>
          <w:szCs w:val="24"/>
        </w:rPr>
      </w:pPr>
    </w:p>
    <w:p w:rsidR="007166EA" w:rsidRPr="00503789" w:rsidRDefault="007166EA" w:rsidP="00E8354C">
      <w:pPr>
        <w:autoSpaceDE w:val="0"/>
        <w:autoSpaceDN w:val="0"/>
        <w:adjustRightInd w:val="0"/>
        <w:spacing w:after="0" w:line="240" w:lineRule="auto"/>
        <w:rPr>
          <w:rFonts w:ascii="Times New Roman" w:hAnsi="Times New Roman" w:cs="Times New Roman"/>
          <w:sz w:val="24"/>
          <w:szCs w:val="24"/>
        </w:rPr>
      </w:pPr>
      <w:r w:rsidRPr="00503789">
        <w:rPr>
          <w:rFonts w:ascii="Times New Roman" w:hAnsi="Times New Roman" w:cs="Times New Roman"/>
          <w:sz w:val="24"/>
          <w:szCs w:val="24"/>
        </w:rPr>
        <w:t xml:space="preserve">İçten </w:t>
      </w:r>
      <w:r w:rsidR="00AC499F">
        <w:rPr>
          <w:rFonts w:ascii="Times New Roman" w:hAnsi="Times New Roman" w:cs="Times New Roman"/>
          <w:sz w:val="24"/>
          <w:szCs w:val="24"/>
        </w:rPr>
        <w:t>s</w:t>
      </w:r>
      <w:r w:rsidRPr="00503789">
        <w:rPr>
          <w:rFonts w:ascii="Times New Roman" w:hAnsi="Times New Roman" w:cs="Times New Roman"/>
          <w:sz w:val="24"/>
          <w:szCs w:val="24"/>
        </w:rPr>
        <w:t>aygılarla</w:t>
      </w:r>
      <w:r w:rsidR="00AC499F">
        <w:rPr>
          <w:rFonts w:ascii="Times New Roman" w:hAnsi="Times New Roman" w:cs="Times New Roman"/>
          <w:sz w:val="24"/>
          <w:szCs w:val="24"/>
        </w:rPr>
        <w:t>,</w:t>
      </w:r>
    </w:p>
    <w:p w:rsidR="007166EA" w:rsidRPr="00503789" w:rsidRDefault="007166EA" w:rsidP="00503789">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7B74B2" w:rsidRPr="00503789" w:rsidRDefault="0018126C" w:rsidP="00503789">
      <w:pPr>
        <w:spacing w:after="0" w:line="240" w:lineRule="auto"/>
        <w:rPr>
          <w:rFonts w:ascii="Times New Roman" w:hAnsi="Times New Roman" w:cs="Times New Roman"/>
          <w:sz w:val="24"/>
          <w:szCs w:val="24"/>
        </w:rPr>
      </w:pPr>
      <w:r w:rsidRPr="00503789">
        <w:rPr>
          <w:rFonts w:ascii="Times New Roman" w:hAnsi="Times New Roman" w:cs="Times New Roman"/>
          <w:sz w:val="24"/>
          <w:szCs w:val="24"/>
        </w:rPr>
        <w:t>Dr. Otmar Kloiber</w:t>
      </w:r>
    </w:p>
    <w:p w:rsidR="007166EA" w:rsidRPr="00503789" w:rsidRDefault="007166EA" w:rsidP="00503789">
      <w:pPr>
        <w:spacing w:after="0" w:line="240" w:lineRule="auto"/>
        <w:rPr>
          <w:rFonts w:ascii="Times New Roman" w:hAnsi="Times New Roman" w:cs="Times New Roman"/>
          <w:sz w:val="24"/>
          <w:szCs w:val="24"/>
        </w:rPr>
      </w:pPr>
      <w:r w:rsidRPr="00503789">
        <w:rPr>
          <w:rFonts w:ascii="Times New Roman" w:hAnsi="Times New Roman" w:cs="Times New Roman"/>
          <w:sz w:val="24"/>
          <w:szCs w:val="24"/>
        </w:rPr>
        <w:t>Genel Sekreter</w:t>
      </w:r>
    </w:p>
    <w:p w:rsidR="00DF7576" w:rsidRPr="009F0340" w:rsidRDefault="00DF7576" w:rsidP="00503789">
      <w:pPr>
        <w:spacing w:after="0" w:line="240" w:lineRule="auto"/>
        <w:rPr>
          <w:rFonts w:ascii="Arial" w:hAnsi="Arial" w:cs="Arial"/>
          <w:sz w:val="24"/>
          <w:szCs w:val="24"/>
        </w:rPr>
      </w:pPr>
    </w:p>
    <w:sectPr w:rsidR="00DF7576" w:rsidRPr="009F0340" w:rsidSect="005037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81" w:rsidRDefault="009F1681" w:rsidP="00E8354C">
      <w:pPr>
        <w:spacing w:after="0" w:line="240" w:lineRule="auto"/>
      </w:pPr>
      <w:r>
        <w:separator/>
      </w:r>
    </w:p>
  </w:endnote>
  <w:endnote w:type="continuationSeparator" w:id="1">
    <w:p w:rsidR="009F1681" w:rsidRDefault="009F1681" w:rsidP="00E83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03" w:rsidRDefault="0077480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03" w:rsidRDefault="0077480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03" w:rsidRDefault="0077480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81" w:rsidRDefault="009F1681" w:rsidP="00E8354C">
      <w:pPr>
        <w:spacing w:after="0" w:line="240" w:lineRule="auto"/>
      </w:pPr>
      <w:r>
        <w:separator/>
      </w:r>
    </w:p>
  </w:footnote>
  <w:footnote w:type="continuationSeparator" w:id="1">
    <w:p w:rsidR="009F1681" w:rsidRDefault="009F1681" w:rsidP="00E83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03" w:rsidRDefault="0077480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401395"/>
      <w:docPartObj>
        <w:docPartGallery w:val="Page Numbers (Top of Page)"/>
        <w:docPartUnique/>
      </w:docPartObj>
    </w:sdtPr>
    <w:sdtEndPr>
      <w:rPr>
        <w:noProof/>
      </w:rPr>
    </w:sdtEndPr>
    <w:sdtContent>
      <w:p w:rsidR="00E8354C" w:rsidRDefault="00C40E36">
        <w:pPr>
          <w:pStyle w:val="stbilgi"/>
          <w:jc w:val="right"/>
        </w:pPr>
        <w:r>
          <w:fldChar w:fldCharType="begin"/>
        </w:r>
        <w:r w:rsidR="00E8354C">
          <w:instrText xml:space="preserve"> PAGE   \* MERGEFORMAT </w:instrText>
        </w:r>
        <w:r>
          <w:fldChar w:fldCharType="separate"/>
        </w:r>
        <w:r w:rsidR="000E3DEB">
          <w:rPr>
            <w:noProof/>
          </w:rPr>
          <w:t>2</w:t>
        </w:r>
        <w:r>
          <w:rPr>
            <w:noProof/>
          </w:rPr>
          <w:fldChar w:fldCharType="end"/>
        </w:r>
      </w:p>
    </w:sdtContent>
  </w:sdt>
  <w:p w:rsidR="00E8354C" w:rsidRDefault="00E8354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03" w:rsidRDefault="0077480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5EBB"/>
    <w:multiLevelType w:val="hybridMultilevel"/>
    <w:tmpl w:val="CA8AC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18126C"/>
    <w:rsid w:val="000E3DEB"/>
    <w:rsid w:val="0018126C"/>
    <w:rsid w:val="001C02EE"/>
    <w:rsid w:val="00223141"/>
    <w:rsid w:val="002468FC"/>
    <w:rsid w:val="002B4A76"/>
    <w:rsid w:val="00431D40"/>
    <w:rsid w:val="00503789"/>
    <w:rsid w:val="00534CD3"/>
    <w:rsid w:val="005504D8"/>
    <w:rsid w:val="006C3E5C"/>
    <w:rsid w:val="007166EA"/>
    <w:rsid w:val="00721173"/>
    <w:rsid w:val="007261A7"/>
    <w:rsid w:val="00774803"/>
    <w:rsid w:val="007A01E3"/>
    <w:rsid w:val="007B74B2"/>
    <w:rsid w:val="007E373C"/>
    <w:rsid w:val="00867EFE"/>
    <w:rsid w:val="008B1DC1"/>
    <w:rsid w:val="00930E12"/>
    <w:rsid w:val="009D62C6"/>
    <w:rsid w:val="009F0340"/>
    <w:rsid w:val="009F1681"/>
    <w:rsid w:val="00A81D1A"/>
    <w:rsid w:val="00AC499F"/>
    <w:rsid w:val="00AE02F5"/>
    <w:rsid w:val="00AE38A1"/>
    <w:rsid w:val="00BA4A46"/>
    <w:rsid w:val="00BB5DE0"/>
    <w:rsid w:val="00C40E36"/>
    <w:rsid w:val="00C92D5C"/>
    <w:rsid w:val="00DB2535"/>
    <w:rsid w:val="00DC7BA0"/>
    <w:rsid w:val="00DF7576"/>
    <w:rsid w:val="00E14220"/>
    <w:rsid w:val="00E21074"/>
    <w:rsid w:val="00E64503"/>
    <w:rsid w:val="00E6508C"/>
    <w:rsid w:val="00E835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C3E5C"/>
    <w:rPr>
      <w:sz w:val="16"/>
      <w:szCs w:val="16"/>
    </w:rPr>
  </w:style>
  <w:style w:type="paragraph" w:styleId="AklamaMetni">
    <w:name w:val="annotation text"/>
    <w:basedOn w:val="Normal"/>
    <w:link w:val="AklamaMetniChar"/>
    <w:uiPriority w:val="99"/>
    <w:semiHidden/>
    <w:unhideWhenUsed/>
    <w:rsid w:val="006C3E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C3E5C"/>
    <w:rPr>
      <w:sz w:val="20"/>
      <w:szCs w:val="20"/>
    </w:rPr>
  </w:style>
  <w:style w:type="paragraph" w:styleId="AklamaKonusu">
    <w:name w:val="annotation subject"/>
    <w:basedOn w:val="AklamaMetni"/>
    <w:next w:val="AklamaMetni"/>
    <w:link w:val="AklamaKonusuChar"/>
    <w:uiPriority w:val="99"/>
    <w:semiHidden/>
    <w:unhideWhenUsed/>
    <w:rsid w:val="006C3E5C"/>
    <w:rPr>
      <w:b/>
      <w:bCs/>
    </w:rPr>
  </w:style>
  <w:style w:type="character" w:customStyle="1" w:styleId="AklamaKonusuChar">
    <w:name w:val="Açıklama Konusu Char"/>
    <w:basedOn w:val="AklamaMetniChar"/>
    <w:link w:val="AklamaKonusu"/>
    <w:uiPriority w:val="99"/>
    <w:semiHidden/>
    <w:rsid w:val="006C3E5C"/>
    <w:rPr>
      <w:b/>
      <w:bCs/>
      <w:sz w:val="20"/>
      <w:szCs w:val="20"/>
    </w:rPr>
  </w:style>
  <w:style w:type="paragraph" w:styleId="BalonMetni">
    <w:name w:val="Balloon Text"/>
    <w:basedOn w:val="Normal"/>
    <w:link w:val="BalonMetniChar"/>
    <w:uiPriority w:val="99"/>
    <w:semiHidden/>
    <w:unhideWhenUsed/>
    <w:rsid w:val="006C3E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3E5C"/>
    <w:rPr>
      <w:rFonts w:ascii="Tahoma" w:hAnsi="Tahoma" w:cs="Tahoma"/>
      <w:sz w:val="16"/>
      <w:szCs w:val="16"/>
    </w:rPr>
  </w:style>
  <w:style w:type="paragraph" w:styleId="stbilgi">
    <w:name w:val="header"/>
    <w:basedOn w:val="Normal"/>
    <w:link w:val="stbilgiChar"/>
    <w:uiPriority w:val="99"/>
    <w:unhideWhenUsed/>
    <w:rsid w:val="00E835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4C"/>
  </w:style>
  <w:style w:type="paragraph" w:styleId="Altbilgi">
    <w:name w:val="footer"/>
    <w:basedOn w:val="Normal"/>
    <w:link w:val="AltbilgiChar"/>
    <w:uiPriority w:val="99"/>
    <w:unhideWhenUsed/>
    <w:rsid w:val="00E835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354C"/>
  </w:style>
  <w:style w:type="paragraph" w:styleId="ListeParagraf">
    <w:name w:val="List Paragraph"/>
    <w:basedOn w:val="Normal"/>
    <w:uiPriority w:val="34"/>
    <w:qFormat/>
    <w:rsid w:val="007A0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3E5C"/>
    <w:rPr>
      <w:sz w:val="16"/>
      <w:szCs w:val="16"/>
    </w:rPr>
  </w:style>
  <w:style w:type="paragraph" w:styleId="CommentText">
    <w:name w:val="annotation text"/>
    <w:basedOn w:val="Normal"/>
    <w:link w:val="CommentTextChar"/>
    <w:uiPriority w:val="99"/>
    <w:semiHidden/>
    <w:unhideWhenUsed/>
    <w:rsid w:val="006C3E5C"/>
    <w:pPr>
      <w:spacing w:line="240" w:lineRule="auto"/>
    </w:pPr>
    <w:rPr>
      <w:sz w:val="20"/>
      <w:szCs w:val="20"/>
    </w:rPr>
  </w:style>
  <w:style w:type="character" w:customStyle="1" w:styleId="CommentTextChar">
    <w:name w:val="Comment Text Char"/>
    <w:basedOn w:val="DefaultParagraphFont"/>
    <w:link w:val="CommentText"/>
    <w:uiPriority w:val="99"/>
    <w:semiHidden/>
    <w:rsid w:val="006C3E5C"/>
    <w:rPr>
      <w:sz w:val="20"/>
      <w:szCs w:val="20"/>
    </w:rPr>
  </w:style>
  <w:style w:type="paragraph" w:styleId="CommentSubject">
    <w:name w:val="annotation subject"/>
    <w:basedOn w:val="CommentText"/>
    <w:next w:val="CommentText"/>
    <w:link w:val="CommentSubjectChar"/>
    <w:uiPriority w:val="99"/>
    <w:semiHidden/>
    <w:unhideWhenUsed/>
    <w:rsid w:val="006C3E5C"/>
    <w:rPr>
      <w:b/>
      <w:bCs/>
    </w:rPr>
  </w:style>
  <w:style w:type="character" w:customStyle="1" w:styleId="CommentSubjectChar">
    <w:name w:val="Comment Subject Char"/>
    <w:basedOn w:val="CommentTextChar"/>
    <w:link w:val="CommentSubject"/>
    <w:uiPriority w:val="99"/>
    <w:semiHidden/>
    <w:rsid w:val="006C3E5C"/>
    <w:rPr>
      <w:b/>
      <w:bCs/>
      <w:sz w:val="20"/>
      <w:szCs w:val="20"/>
    </w:rPr>
  </w:style>
  <w:style w:type="paragraph" w:styleId="BalloonText">
    <w:name w:val="Balloon Text"/>
    <w:basedOn w:val="Normal"/>
    <w:link w:val="BalloonTextChar"/>
    <w:uiPriority w:val="99"/>
    <w:semiHidden/>
    <w:unhideWhenUsed/>
    <w:rsid w:val="006C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E5C"/>
    <w:rPr>
      <w:rFonts w:ascii="Tahoma" w:hAnsi="Tahoma" w:cs="Tahoma"/>
      <w:sz w:val="16"/>
      <w:szCs w:val="16"/>
    </w:rPr>
  </w:style>
  <w:style w:type="paragraph" w:styleId="Header">
    <w:name w:val="header"/>
    <w:basedOn w:val="Normal"/>
    <w:link w:val="HeaderChar"/>
    <w:uiPriority w:val="99"/>
    <w:unhideWhenUsed/>
    <w:rsid w:val="00E835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354C"/>
  </w:style>
  <w:style w:type="paragraph" w:styleId="Footer">
    <w:name w:val="footer"/>
    <w:basedOn w:val="Normal"/>
    <w:link w:val="FooterChar"/>
    <w:uiPriority w:val="99"/>
    <w:unhideWhenUsed/>
    <w:rsid w:val="00E835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354C"/>
  </w:style>
  <w:style w:type="paragraph" w:styleId="ListParagraph">
    <w:name w:val="List Paragraph"/>
    <w:basedOn w:val="Normal"/>
    <w:uiPriority w:val="34"/>
    <w:qFormat/>
    <w:rsid w:val="007A01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CCEF-FD0F-48FB-B5E7-EB2180A3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682</Words>
  <Characters>3889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Feride Aksu Tanık</dc:creator>
  <cp:lastModifiedBy>Mutlu</cp:lastModifiedBy>
  <cp:revision>2</cp:revision>
  <cp:lastPrinted>2012-01-11T13:54:00Z</cp:lastPrinted>
  <dcterms:created xsi:type="dcterms:W3CDTF">2012-01-13T09:40:00Z</dcterms:created>
  <dcterms:modified xsi:type="dcterms:W3CDTF">2012-01-13T09:40:00Z</dcterms:modified>
</cp:coreProperties>
</file>