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C3" w:rsidRPr="005C3005" w:rsidRDefault="00C612C3" w:rsidP="00CE0F9B">
      <w:pPr>
        <w:pStyle w:val="ListeParagraf"/>
        <w:spacing w:before="144" w:after="144"/>
        <w:ind w:left="1287"/>
        <w:rPr>
          <w:rFonts w:ascii="Times New Roman" w:eastAsia="Times New Roman" w:hAnsi="Times New Roman" w:cs="Times New Roman"/>
          <w:b/>
          <w:bCs/>
          <w:color w:val="0070C0"/>
          <w:sz w:val="24"/>
          <w:szCs w:val="24"/>
          <w:lang w:eastAsia="tr-TR"/>
        </w:rPr>
      </w:pPr>
      <w:bookmarkStart w:id="0" w:name="_GoBack"/>
      <w:bookmarkEnd w:id="0"/>
      <w:r w:rsidRPr="005C3005">
        <w:rPr>
          <w:rFonts w:ascii="Times New Roman" w:eastAsia="Times New Roman" w:hAnsi="Times New Roman" w:cs="Times New Roman"/>
          <w:b/>
          <w:bCs/>
          <w:color w:val="0070C0"/>
          <w:sz w:val="24"/>
          <w:szCs w:val="24"/>
          <w:lang w:eastAsia="tr-TR"/>
        </w:rPr>
        <w:t>Taşeron doktorl</w:t>
      </w:r>
      <w:r>
        <w:rPr>
          <w:rFonts w:ascii="Times New Roman" w:eastAsia="Times New Roman" w:hAnsi="Times New Roman" w:cs="Times New Roman"/>
          <w:b/>
          <w:bCs/>
          <w:color w:val="0070C0"/>
          <w:sz w:val="24"/>
          <w:szCs w:val="24"/>
          <w:lang w:eastAsia="tr-TR"/>
        </w:rPr>
        <w:t>uk yasallaşıyor</w:t>
      </w:r>
    </w:p>
    <w:p w:rsidR="00C612C3" w:rsidRPr="005C3005"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Bir tarafın bağımlı olarak iş görmeyi, diğer tarafın da ücret ödemeyi üstlenmesinden oluşan sözleşme İş Kanunu uyarınca iş sözleşmesidir. Bu ilişkiye tarafların verdiği isim veya farklı anlamlandırmalarının önemi olmaksızın çalışan konumunda bulunan hekim İş Kanunun tanıdığı bütün haklardan yararlanır.</w:t>
      </w:r>
    </w:p>
    <w:p w:rsidR="00C612C3" w:rsidRPr="005C3005"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Özel sağlık kuruluşları, çalışanları olan hekimlere şirket kurdurarak kendilerine hizmet faturası kesmelerini ve ücretlerini bu fatura karşılığında ödemeyi istemekte, çalışanları buna göre yönlendirmektedir. İş alanındaki daralmanın da etkisiyle pek çok hekim, esasen bordro karşılığında ücretli olarak çalışması gerekirken, şirket kurup asıl işverene hizmet satarmış gibi konumlandırılmıştır. İş ilişkisinin taşeronluk gibi sunulmasıyla, çalışanların işçilik haklarından yoksun kalması, işverenin de İş Hukukundan kaynaklanan yükümlülüklerinden kurtulması amaçlanmaktadır. Hastane işletmecisi ile çalışan hekim arasındaki işçi işveren ilişkisini perdelemeye çalışan bu uygulama hukuka aykırıdır. Taraflar arasındaki çalışma ilişkisinin gerçek boyutu kanıtlanarak işçinin haklarını alması mümkün olduğu gibi işverenin de bu sebeple idari para cezasıyla cezalandırılması gereklidir. </w:t>
      </w:r>
    </w:p>
    <w:p w:rsidR="00C612C3" w:rsidRPr="005C3005"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Bu hukuka aykırı ilişkilendirme biçimi, Torba Yasa ile yasallaştırılmıştır. Sosyal Sigortalar ve Genel Sağlık Sigortası Yasasına bu Torba Yasa ile eklenen bir hükümle, özel sağlık kuruluşları ile hekim arasındaki iş ilişkisinin niteliği değiştirilmiştir. İş ilişkisinin niteliğinin sosyal güvenlikle ilgili kanun içinde düzenlenmesinin kanun yapma tekniğine aykırılığı bir yana, karmaşıklığı sebebiyle düzenlemenin ne anlam ifade ettiğinin anlaşılması da kolay değildir.</w:t>
      </w:r>
    </w:p>
    <w:p w:rsidR="00C612C3" w:rsidRPr="005C3005"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Meclis Komisyonuna sunulan yasa teklifinde önce 2006 yılından bu yana bu sebeple kesilen ve kesilmesi gereken bütün cezaların affedileceği hükmü eklenmek istenmiş ancak bu girişime gösterilen muhalefet sebebiyle teklifin bu kısmı geri çekilerek şimdilik çalışanların hakkının gasp edilmesine ilişkin hükmün yasalaşması sağlanmıştır. Torba Yasanın ilgili hükmü şöyledir:</w:t>
      </w:r>
    </w:p>
    <w:p w:rsidR="00C612C3" w:rsidRPr="005C3005" w:rsidRDefault="00C612C3" w:rsidP="00C612C3">
      <w:pPr>
        <w:pStyle w:val="ListeParagraf"/>
        <w:spacing w:before="144" w:after="144"/>
        <w:ind w:left="1418"/>
        <w:rPr>
          <w:rFonts w:ascii="Times New Roman" w:eastAsia="Times New Roman" w:hAnsi="Times New Roman" w:cs="Times New Roman"/>
          <w:i/>
          <w:color w:val="000000"/>
          <w:sz w:val="24"/>
          <w:szCs w:val="24"/>
          <w:lang w:eastAsia="tr-TR"/>
        </w:rPr>
      </w:pPr>
      <w:r w:rsidRPr="005C3005">
        <w:rPr>
          <w:rFonts w:ascii="Times New Roman" w:eastAsia="Times New Roman" w:hAnsi="Times New Roman" w:cs="Times New Roman"/>
          <w:i/>
          <w:color w:val="000000"/>
          <w:sz w:val="24"/>
          <w:szCs w:val="24"/>
          <w:lang w:eastAsia="tr-TR"/>
        </w:rPr>
        <w:t xml:space="preserve">“EK MADDE 10- Kurumla sözleşmeli özel sağlık hizmeti sunucuları tarafından Kuruma bildirilen hekimlerden Kurumca belirlenen yüzdelik oran içerisinde kalan ve sözleşme kapsamı </w:t>
      </w:r>
      <w:proofErr w:type="gramStart"/>
      <w:r w:rsidRPr="005C3005">
        <w:rPr>
          <w:rFonts w:ascii="Times New Roman" w:eastAsia="Times New Roman" w:hAnsi="Times New Roman" w:cs="Times New Roman"/>
          <w:i/>
          <w:color w:val="000000"/>
          <w:sz w:val="24"/>
          <w:szCs w:val="24"/>
          <w:lang w:eastAsia="tr-TR"/>
        </w:rPr>
        <w:t>branşlarda</w:t>
      </w:r>
      <w:proofErr w:type="gramEnd"/>
      <w:r w:rsidRPr="005C3005">
        <w:rPr>
          <w:rFonts w:ascii="Times New Roman" w:eastAsia="Times New Roman" w:hAnsi="Times New Roman" w:cs="Times New Roman"/>
          <w:i/>
          <w:color w:val="000000"/>
          <w:sz w:val="24"/>
          <w:szCs w:val="24"/>
          <w:lang w:eastAsia="tr-TR"/>
        </w:rPr>
        <w:t xml:space="preserve"> fiilen hizmet sunan sağlık hizmet sunucusu bünyesindeki hekimlerle sınırlı olmak üzere,</w:t>
      </w:r>
    </w:p>
    <w:p w:rsidR="00C612C3" w:rsidRPr="005C3005" w:rsidRDefault="00C612C3" w:rsidP="00C612C3">
      <w:pPr>
        <w:pStyle w:val="ListeParagraf"/>
        <w:spacing w:before="144" w:after="144"/>
        <w:ind w:left="1418"/>
        <w:rPr>
          <w:rFonts w:ascii="Times New Roman" w:eastAsia="Times New Roman" w:hAnsi="Times New Roman" w:cs="Times New Roman"/>
          <w:i/>
          <w:color w:val="000000"/>
          <w:sz w:val="24"/>
          <w:szCs w:val="24"/>
          <w:lang w:eastAsia="tr-TR"/>
        </w:rPr>
      </w:pPr>
      <w:r w:rsidRPr="005C3005">
        <w:rPr>
          <w:rFonts w:ascii="Times New Roman" w:eastAsia="Times New Roman" w:hAnsi="Times New Roman" w:cs="Times New Roman"/>
          <w:i/>
          <w:color w:val="000000"/>
          <w:sz w:val="24"/>
          <w:szCs w:val="24"/>
          <w:lang w:eastAsia="tr-TR"/>
        </w:rPr>
        <w:t xml:space="preserve">a) İl Sağlık Müdürlüklerinden çalışma izni almak suretiyle ve </w:t>
      </w:r>
      <w:proofErr w:type="gramStart"/>
      <w:r w:rsidRPr="005C3005">
        <w:rPr>
          <w:rFonts w:ascii="Times New Roman" w:eastAsia="Times New Roman" w:hAnsi="Times New Roman" w:cs="Times New Roman"/>
          <w:i/>
          <w:color w:val="000000"/>
          <w:sz w:val="24"/>
          <w:szCs w:val="24"/>
          <w:lang w:eastAsia="tr-TR"/>
        </w:rPr>
        <w:t>11/4/1928</w:t>
      </w:r>
      <w:proofErr w:type="gramEnd"/>
      <w:r w:rsidRPr="005C3005">
        <w:rPr>
          <w:rFonts w:ascii="Times New Roman" w:eastAsia="Times New Roman" w:hAnsi="Times New Roman" w:cs="Times New Roman"/>
          <w:i/>
          <w:color w:val="000000"/>
          <w:sz w:val="24"/>
          <w:szCs w:val="24"/>
          <w:lang w:eastAsia="tr-TR"/>
        </w:rPr>
        <w:t xml:space="preserve"> tarihli ve 1219 sayılı Tababet ve </w:t>
      </w:r>
      <w:proofErr w:type="spellStart"/>
      <w:r w:rsidRPr="005C3005">
        <w:rPr>
          <w:rFonts w:ascii="Times New Roman" w:eastAsia="Times New Roman" w:hAnsi="Times New Roman" w:cs="Times New Roman"/>
          <w:i/>
          <w:color w:val="000000"/>
          <w:sz w:val="24"/>
          <w:szCs w:val="24"/>
          <w:lang w:eastAsia="tr-TR"/>
        </w:rPr>
        <w:t>Şuabatı</w:t>
      </w:r>
      <w:proofErr w:type="spellEnd"/>
      <w:r w:rsidRPr="005C3005">
        <w:rPr>
          <w:rFonts w:ascii="Times New Roman" w:eastAsia="Times New Roman" w:hAnsi="Times New Roman" w:cs="Times New Roman"/>
          <w:i/>
          <w:color w:val="000000"/>
          <w:sz w:val="24"/>
          <w:szCs w:val="24"/>
          <w:lang w:eastAsia="tr-TR"/>
        </w:rPr>
        <w:t xml:space="preserve"> </w:t>
      </w:r>
      <w:proofErr w:type="spellStart"/>
      <w:r w:rsidRPr="005C3005">
        <w:rPr>
          <w:rFonts w:ascii="Times New Roman" w:eastAsia="Times New Roman" w:hAnsi="Times New Roman" w:cs="Times New Roman"/>
          <w:i/>
          <w:color w:val="000000"/>
          <w:sz w:val="24"/>
          <w:szCs w:val="24"/>
          <w:lang w:eastAsia="tr-TR"/>
        </w:rPr>
        <w:t>San’atlarının</w:t>
      </w:r>
      <w:proofErr w:type="spellEnd"/>
      <w:r w:rsidRPr="005C3005">
        <w:rPr>
          <w:rFonts w:ascii="Times New Roman" w:eastAsia="Times New Roman" w:hAnsi="Times New Roman" w:cs="Times New Roman"/>
          <w:i/>
          <w:color w:val="000000"/>
          <w:sz w:val="24"/>
          <w:szCs w:val="24"/>
          <w:lang w:eastAsia="tr-TR"/>
        </w:rPr>
        <w:t xml:space="preserve"> Tarzı İcrasına Dair Kanuna </w:t>
      </w:r>
      <w:r w:rsidRPr="005C3005">
        <w:rPr>
          <w:rFonts w:ascii="Times New Roman" w:eastAsia="Times New Roman" w:hAnsi="Times New Roman" w:cs="Times New Roman"/>
          <w:i/>
          <w:color w:val="000000"/>
          <w:sz w:val="24"/>
          <w:szCs w:val="24"/>
          <w:lang w:eastAsia="tr-TR"/>
        </w:rPr>
        <w:lastRenderedPageBreak/>
        <w:t>aykırı olmayacak şekilde sözleşme ile çalıştırmış oldukları hekimlerden aynı zamanda fatura karşılığı hizmet alımı yaparak,</w:t>
      </w:r>
    </w:p>
    <w:p w:rsidR="00C612C3" w:rsidRPr="005C3005" w:rsidRDefault="00C612C3" w:rsidP="00C612C3">
      <w:pPr>
        <w:pStyle w:val="ListeParagraf"/>
        <w:spacing w:before="144" w:after="144"/>
        <w:ind w:left="1418"/>
        <w:rPr>
          <w:rFonts w:ascii="Times New Roman" w:eastAsia="Times New Roman" w:hAnsi="Times New Roman" w:cs="Times New Roman"/>
          <w:i/>
          <w:color w:val="000000"/>
          <w:sz w:val="24"/>
          <w:szCs w:val="24"/>
          <w:lang w:eastAsia="tr-TR"/>
        </w:rPr>
      </w:pPr>
      <w:r w:rsidRPr="005C3005">
        <w:rPr>
          <w:rFonts w:ascii="Times New Roman" w:eastAsia="Times New Roman" w:hAnsi="Times New Roman" w:cs="Times New Roman"/>
          <w:i/>
          <w:color w:val="000000"/>
          <w:sz w:val="24"/>
          <w:szCs w:val="24"/>
          <w:lang w:eastAsia="tr-TR"/>
        </w:rPr>
        <w:t>b) Bir iş sözleşmesine tabi olmamakla birlikte, İl Sağlık Müdürlüklerinden çalışma izni almak suretiyle ve 1219 sayılı Kanuna aykırı olmayacak şekilde hekimlerden fatura karşılığı hizmet alımı yaparak,</w:t>
      </w:r>
    </w:p>
    <w:p w:rsidR="00C612C3" w:rsidRPr="005C3005" w:rsidRDefault="00C612C3" w:rsidP="00C612C3">
      <w:pPr>
        <w:pStyle w:val="ListeParagraf"/>
        <w:spacing w:before="144" w:after="144"/>
        <w:ind w:left="1418"/>
        <w:rPr>
          <w:rFonts w:ascii="Times New Roman" w:eastAsia="Times New Roman" w:hAnsi="Times New Roman" w:cs="Times New Roman"/>
          <w:i/>
          <w:color w:val="000000"/>
          <w:sz w:val="24"/>
          <w:szCs w:val="24"/>
          <w:lang w:eastAsia="tr-TR"/>
        </w:rPr>
      </w:pPr>
      <w:proofErr w:type="gramStart"/>
      <w:r w:rsidRPr="005C3005">
        <w:rPr>
          <w:rFonts w:ascii="Times New Roman" w:eastAsia="Times New Roman" w:hAnsi="Times New Roman" w:cs="Times New Roman"/>
          <w:i/>
          <w:color w:val="000000"/>
          <w:sz w:val="24"/>
          <w:szCs w:val="24"/>
          <w:lang w:eastAsia="tr-TR"/>
        </w:rPr>
        <w:t>genel</w:t>
      </w:r>
      <w:proofErr w:type="gramEnd"/>
      <w:r w:rsidRPr="005C3005">
        <w:rPr>
          <w:rFonts w:ascii="Times New Roman" w:eastAsia="Times New Roman" w:hAnsi="Times New Roman" w:cs="Times New Roman"/>
          <w:i/>
          <w:color w:val="000000"/>
          <w:sz w:val="24"/>
          <w:szCs w:val="24"/>
          <w:lang w:eastAsia="tr-TR"/>
        </w:rPr>
        <w:t xml:space="preserve"> sağlık sigortası kapsamındaki kişilere vermiş oldukları sağlık hizmetlerini Kurumca belirlenmiş usul ve esaslara uygun olarak fatura etmeleri hâlinde, verilmiş olan sağlık hizmetlerinin bedeli Kurum tarafından karşılanır. </w:t>
      </w:r>
    </w:p>
    <w:p w:rsidR="00C612C3" w:rsidRPr="005C3005" w:rsidRDefault="00C612C3" w:rsidP="00C612C3">
      <w:pPr>
        <w:pStyle w:val="ListeParagraf"/>
        <w:spacing w:before="144" w:after="144"/>
        <w:ind w:left="1418"/>
        <w:rPr>
          <w:rFonts w:ascii="Times New Roman" w:eastAsia="Times New Roman" w:hAnsi="Times New Roman" w:cs="Times New Roman"/>
          <w:i/>
          <w:color w:val="000000"/>
          <w:sz w:val="24"/>
          <w:szCs w:val="24"/>
          <w:lang w:eastAsia="tr-TR"/>
        </w:rPr>
      </w:pPr>
      <w:proofErr w:type="gramStart"/>
      <w:r w:rsidRPr="005C3005">
        <w:rPr>
          <w:rFonts w:ascii="Times New Roman" w:eastAsia="Times New Roman" w:hAnsi="Times New Roman" w:cs="Times New Roman"/>
          <w:i/>
          <w:color w:val="000000"/>
          <w:sz w:val="24"/>
          <w:szCs w:val="24"/>
          <w:lang w:eastAsia="tr-TR"/>
        </w:rPr>
        <w:t xml:space="preserve">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üncü maddesinin birinci fıkrasının (b) bendi kapsamında sigortalı sayılır. </w:t>
      </w:r>
      <w:proofErr w:type="gramEnd"/>
      <w:r w:rsidRPr="005C3005">
        <w:rPr>
          <w:rFonts w:ascii="Times New Roman" w:eastAsia="Times New Roman" w:hAnsi="Times New Roman" w:cs="Times New Roman"/>
          <w:i/>
          <w:color w:val="000000"/>
          <w:sz w:val="24"/>
          <w:szCs w:val="24"/>
          <w:lang w:eastAsia="tr-TR"/>
        </w:rPr>
        <w:t>Ancak, bu maddenin yayımı tarihinden önce 4 üncü maddenin birinci fıkrasının (a) bendi kapsamında sigortalı olarak çalışılan sürelere ilişkin haklar saklıdır.”</w:t>
      </w:r>
    </w:p>
    <w:p w:rsidR="00C612C3" w:rsidRPr="005C3005"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Düzenlemeye baktığımızda; kuralın kapsamının SGK ile sözleşmeli özel sağlık kuruluşları ve buralarda çalışan hekimler olduğu görülmektedir. </w:t>
      </w:r>
      <w:proofErr w:type="gramStart"/>
      <w:r w:rsidRPr="005C3005">
        <w:rPr>
          <w:rFonts w:ascii="Times New Roman" w:eastAsia="Times New Roman" w:hAnsi="Times New Roman" w:cs="Times New Roman"/>
          <w:color w:val="000000"/>
          <w:sz w:val="24"/>
          <w:szCs w:val="24"/>
          <w:lang w:eastAsia="tr-TR"/>
        </w:rPr>
        <w:t>Bu hekimlerden özel sağlık kuruluşu ile iş sözleşmesi olan, yani bordro karşılığı özel hastane işletmecisinden ücret alarak çalışanların özel sağlık kuruluşuna aynı zamanda fatura karşılığı sundukları sağlık hizmetleri ile özel sağlık kuruluşu ile aralarında iş sözleşmesi olmaksızın, İl Sağlık Müdürlüğünden gerekli çalışma izni alınarak özel sağlık kuruluşunda hizmet sunan hekimlerin fatura karşılığı sundukları hizmetlerin bedeli SGK tarafından özel sağlık kuruluşuna ödenebilecektir.</w:t>
      </w:r>
      <w:proofErr w:type="gramEnd"/>
    </w:p>
    <w:p w:rsidR="00C612C3" w:rsidRPr="008E45D1" w:rsidRDefault="00C612C3" w:rsidP="00C612C3">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 Bu kişiler ile mesleğini serbest olarak muayenehanesinde sunan ve özel sağlık kuruluşları ile vakıf üniversitelerinin hastanelerinde de hizmet veren hekimlerin bu çalışmaları sebebiyle tabi olacakları sosyal güvenlik kurumunun neresi olacağı taraflar arasındaki sözleşmede aksine hüküm yoksa 5510 sayılı SSGSS Kanununun 4/b maddesi (</w:t>
      </w:r>
      <w:proofErr w:type="spellStart"/>
      <w:r w:rsidRPr="005C3005">
        <w:rPr>
          <w:rFonts w:ascii="Times New Roman" w:eastAsia="Times New Roman" w:hAnsi="Times New Roman" w:cs="Times New Roman"/>
          <w:color w:val="000000"/>
          <w:sz w:val="24"/>
          <w:szCs w:val="24"/>
          <w:lang w:eastAsia="tr-TR"/>
        </w:rPr>
        <w:t>Bağkur</w:t>
      </w:r>
      <w:proofErr w:type="spellEnd"/>
      <w:r w:rsidRPr="005C3005">
        <w:rPr>
          <w:rFonts w:ascii="Times New Roman" w:eastAsia="Times New Roman" w:hAnsi="Times New Roman" w:cs="Times New Roman"/>
          <w:color w:val="000000"/>
          <w:sz w:val="24"/>
          <w:szCs w:val="24"/>
          <w:lang w:eastAsia="tr-TR"/>
        </w:rPr>
        <w:t xml:space="preserve">) olarak tanımlanmıştır. </w:t>
      </w:r>
      <w:proofErr w:type="gramStart"/>
      <w:r w:rsidRPr="005C3005">
        <w:rPr>
          <w:rFonts w:ascii="Times New Roman" w:eastAsia="Times New Roman" w:hAnsi="Times New Roman" w:cs="Times New Roman"/>
          <w:color w:val="000000"/>
          <w:sz w:val="24"/>
          <w:szCs w:val="24"/>
          <w:lang w:eastAsia="tr-TR"/>
        </w:rPr>
        <w:t>Oysa,</w:t>
      </w:r>
      <w:proofErr w:type="gramEnd"/>
      <w:r w:rsidRPr="005C3005">
        <w:rPr>
          <w:rFonts w:ascii="Times New Roman" w:eastAsia="Times New Roman" w:hAnsi="Times New Roman" w:cs="Times New Roman"/>
          <w:color w:val="000000"/>
          <w:sz w:val="24"/>
          <w:szCs w:val="24"/>
          <w:lang w:eastAsia="tr-TR"/>
        </w:rPr>
        <w:t xml:space="preserve"> kişinin sigorta kurumlarının çakışması durumunda ilk sigorta kurumunun </w:t>
      </w:r>
      <w:proofErr w:type="spellStart"/>
      <w:r w:rsidRPr="005C3005">
        <w:rPr>
          <w:rFonts w:ascii="Times New Roman" w:eastAsia="Times New Roman" w:hAnsi="Times New Roman" w:cs="Times New Roman"/>
          <w:color w:val="000000"/>
          <w:sz w:val="24"/>
          <w:szCs w:val="24"/>
          <w:lang w:eastAsia="tr-TR"/>
        </w:rPr>
        <w:t>öncelenmesi</w:t>
      </w:r>
      <w:proofErr w:type="spellEnd"/>
      <w:r w:rsidRPr="005C3005">
        <w:rPr>
          <w:rFonts w:ascii="Times New Roman" w:eastAsia="Times New Roman" w:hAnsi="Times New Roman" w:cs="Times New Roman"/>
          <w:color w:val="000000"/>
          <w:sz w:val="24"/>
          <w:szCs w:val="24"/>
          <w:lang w:eastAsia="tr-TR"/>
        </w:rPr>
        <w:t xml:space="preserve">, dolayısıyla özel sağlık kuruluşunda çalışırken eş zamanlı olarak kurduğu şirket üzerinden fatura da kesmeye başlayan hekimin 5510 sayılı Kanunun 4/a (SSK) maddesine göre sigortalılığının devam etmesi gereklidir. Torba Yasa ile yapılan düzenlemenin bu kısmından korunmak için özel sağlık kuruluşu işletmecisi ile hekim arasındaki sözleşmeye sosyal güvencenin 5510 </w:t>
      </w:r>
      <w:r w:rsidRPr="005C3005">
        <w:rPr>
          <w:rFonts w:ascii="Times New Roman" w:eastAsia="Times New Roman" w:hAnsi="Times New Roman" w:cs="Times New Roman"/>
          <w:color w:val="000000"/>
          <w:sz w:val="24"/>
          <w:szCs w:val="24"/>
          <w:lang w:eastAsia="tr-TR"/>
        </w:rPr>
        <w:lastRenderedPageBreak/>
        <w:t>sayılı Yasa’nın mümkün oldukça 4/a maddesine göre sağlanacağının belirtilmesinde yarar vardır.</w:t>
      </w:r>
    </w:p>
    <w:p w:rsidR="00B20C56" w:rsidRDefault="00B20C56"/>
    <w:sectPr w:rsidR="00B20C56" w:rsidSect="00E3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54C"/>
    <w:multiLevelType w:val="hybridMultilevel"/>
    <w:tmpl w:val="D41E0832"/>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C3"/>
    <w:rsid w:val="0045171C"/>
    <w:rsid w:val="00534888"/>
    <w:rsid w:val="005C0AB6"/>
    <w:rsid w:val="00933C2C"/>
    <w:rsid w:val="009A10CB"/>
    <w:rsid w:val="00B20C56"/>
    <w:rsid w:val="00BD4D66"/>
    <w:rsid w:val="00C612C3"/>
    <w:rsid w:val="00CE0F9B"/>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12C3"/>
    <w:pPr>
      <w:spacing w:beforeLines="60" w:afterLines="60" w:after="0" w:line="36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12C3"/>
    <w:pPr>
      <w:spacing w:beforeLines="60" w:afterLines="60" w:after="0"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2015-04-20T14:51:00Z</dcterms:created>
  <dcterms:modified xsi:type="dcterms:W3CDTF">2015-04-20T14:52:00Z</dcterms:modified>
</cp:coreProperties>
</file>