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proofErr w:type="gramStart"/>
      <w:r w:rsidRPr="005F4C67">
        <w:rPr>
          <w:rFonts w:ascii="Times New Roman" w:eastAsia="Calibri" w:hAnsi="Times New Roman" w:cs="Times New Roman"/>
          <w:b/>
          <w:position w:val="6"/>
          <w:sz w:val="24"/>
          <w:szCs w:val="24"/>
        </w:rPr>
        <w:t>24/04/1930</w:t>
      </w:r>
      <w:proofErr w:type="gramEnd"/>
      <w:r w:rsidRPr="005F4C67">
        <w:rPr>
          <w:rFonts w:ascii="Times New Roman" w:eastAsia="Calibri" w:hAnsi="Times New Roman" w:cs="Times New Roman"/>
          <w:b/>
          <w:position w:val="6"/>
          <w:sz w:val="24"/>
          <w:szCs w:val="24"/>
        </w:rPr>
        <w:t xml:space="preserve"> TARİHLİ 1593 SAYILI UMUMİ HIFZISSIHHA KANUNUNDA</w:t>
      </w:r>
    </w:p>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r w:rsidRPr="005F4C67">
        <w:rPr>
          <w:rFonts w:ascii="Times New Roman" w:eastAsia="Calibri" w:hAnsi="Times New Roman" w:cs="Times New Roman"/>
          <w:b/>
          <w:position w:val="6"/>
          <w:sz w:val="24"/>
          <w:szCs w:val="24"/>
        </w:rPr>
        <w:t>DEĞİŞİKLİK YAPILMASINA DAİR KANUN TEKLİFİ</w:t>
      </w:r>
    </w:p>
    <w:p w:rsidR="005F4C67" w:rsidRPr="005F4C67" w:rsidRDefault="005F4C67" w:rsidP="005F4C67">
      <w:pPr>
        <w:spacing w:after="0" w:line="240" w:lineRule="auto"/>
        <w:jc w:val="both"/>
        <w:rPr>
          <w:rFonts w:ascii="Times New Roman" w:eastAsia="Calibri" w:hAnsi="Times New Roman" w:cs="Times New Roman"/>
          <w:position w:val="6"/>
          <w:sz w:val="24"/>
          <w:szCs w:val="24"/>
        </w:rPr>
      </w:pPr>
    </w:p>
    <w:p w:rsidR="005F4C67" w:rsidRPr="005F4C67" w:rsidRDefault="005F4C67" w:rsidP="005F4C67">
      <w:pPr>
        <w:spacing w:after="0" w:line="240" w:lineRule="auto"/>
        <w:jc w:val="both"/>
        <w:rPr>
          <w:rFonts w:ascii="Times New Roman" w:eastAsia="Calibri" w:hAnsi="Times New Roman" w:cs="Times New Roman"/>
          <w:position w:val="6"/>
          <w:sz w:val="24"/>
          <w:szCs w:val="24"/>
        </w:rPr>
      </w:pPr>
    </w:p>
    <w:p w:rsidR="005F4C67" w:rsidRPr="005F4C67" w:rsidRDefault="005F4C67" w:rsidP="005F4C67">
      <w:pPr>
        <w:spacing w:after="0" w:line="240" w:lineRule="auto"/>
        <w:ind w:firstLine="708"/>
        <w:jc w:val="both"/>
        <w:rPr>
          <w:rFonts w:ascii="Times New Roman" w:eastAsia="Calibri" w:hAnsi="Times New Roman" w:cs="Times New Roman"/>
          <w:position w:val="6"/>
          <w:sz w:val="24"/>
          <w:szCs w:val="24"/>
        </w:rPr>
      </w:pPr>
      <w:r w:rsidRPr="005F4C67">
        <w:rPr>
          <w:rFonts w:ascii="Times New Roman" w:eastAsia="Calibri" w:hAnsi="Times New Roman" w:cs="Times New Roman"/>
          <w:b/>
          <w:position w:val="6"/>
          <w:sz w:val="24"/>
          <w:szCs w:val="24"/>
        </w:rPr>
        <w:t xml:space="preserve">MADDE 1. </w:t>
      </w:r>
      <w:proofErr w:type="gramStart"/>
      <w:r w:rsidRPr="005F4C67">
        <w:rPr>
          <w:rFonts w:ascii="Times New Roman" w:eastAsia="Calibri" w:hAnsi="Times New Roman" w:cs="Times New Roman"/>
          <w:position w:val="6"/>
          <w:sz w:val="24"/>
          <w:szCs w:val="24"/>
        </w:rPr>
        <w:t>24/04/1930</w:t>
      </w:r>
      <w:proofErr w:type="gramEnd"/>
      <w:r w:rsidRPr="005F4C67">
        <w:rPr>
          <w:rFonts w:ascii="Times New Roman" w:eastAsia="Calibri" w:hAnsi="Times New Roman" w:cs="Times New Roman"/>
          <w:position w:val="6"/>
          <w:sz w:val="24"/>
          <w:szCs w:val="24"/>
        </w:rPr>
        <w:t xml:space="preserve"> tarihli 1593 Sayılı Umumi Hıfzıssıhha Kanunun 89 uncu maddesi aşağıdaki şekilde değiştirilmiştir. </w:t>
      </w:r>
    </w:p>
    <w:p w:rsidR="005F4C67" w:rsidRPr="005F4C67" w:rsidRDefault="005F4C67" w:rsidP="005F4C67">
      <w:pPr>
        <w:spacing w:after="0" w:line="240" w:lineRule="auto"/>
        <w:ind w:firstLine="708"/>
        <w:jc w:val="both"/>
        <w:rPr>
          <w:rFonts w:ascii="Times New Roman" w:eastAsia="Calibri" w:hAnsi="Times New Roman" w:cs="Times New Roman"/>
          <w:position w:val="6"/>
          <w:sz w:val="24"/>
          <w:szCs w:val="24"/>
        </w:rPr>
      </w:pPr>
    </w:p>
    <w:p w:rsidR="005F4C67" w:rsidRPr="005F4C67" w:rsidRDefault="005F4C67" w:rsidP="005F4C67">
      <w:pPr>
        <w:spacing w:before="120" w:after="120" w:line="240" w:lineRule="auto"/>
        <w:ind w:firstLine="708"/>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 xml:space="preserve"> </w:t>
      </w:r>
      <w:proofErr w:type="gramStart"/>
      <w:r w:rsidRPr="005F4C67">
        <w:rPr>
          <w:rFonts w:ascii="Times New Roman" w:eastAsia="Yu Mincho" w:hAnsi="Times New Roman" w:cs="Times New Roman"/>
          <w:sz w:val="24"/>
          <w:szCs w:val="24"/>
        </w:rPr>
        <w:t xml:space="preserve">“Sağlık Bakanlığı Genişletilmiş Bağışıklama Programı kapsamındaki aşılar [kızamık, </w:t>
      </w:r>
      <w:proofErr w:type="spellStart"/>
      <w:r w:rsidRPr="005F4C67">
        <w:rPr>
          <w:rFonts w:ascii="Times New Roman" w:eastAsia="Yu Mincho" w:hAnsi="Times New Roman" w:cs="Times New Roman"/>
          <w:sz w:val="24"/>
          <w:szCs w:val="24"/>
        </w:rPr>
        <w:t>polio</w:t>
      </w:r>
      <w:proofErr w:type="spellEnd"/>
      <w:r w:rsidRPr="005F4C67">
        <w:rPr>
          <w:rFonts w:ascii="Times New Roman" w:eastAsia="Yu Mincho" w:hAnsi="Times New Roman" w:cs="Times New Roman"/>
          <w:sz w:val="24"/>
          <w:szCs w:val="24"/>
        </w:rPr>
        <w:t xml:space="preserve"> (çocuk felci), kabakulak, kızamıkçık, difteri, boğmaca, tetanos, suçiçeği, hepatit A, hepatit B, verem, </w:t>
      </w:r>
      <w:proofErr w:type="spellStart"/>
      <w:r w:rsidRPr="005F4C67">
        <w:rPr>
          <w:rFonts w:ascii="Times New Roman" w:eastAsia="Yu Mincho" w:hAnsi="Times New Roman" w:cs="Times New Roman"/>
          <w:sz w:val="24"/>
          <w:szCs w:val="24"/>
        </w:rPr>
        <w:t>pnömokok</w:t>
      </w:r>
      <w:proofErr w:type="spellEnd"/>
      <w:r w:rsidRPr="005F4C67">
        <w:rPr>
          <w:rFonts w:ascii="Times New Roman" w:eastAsia="Yu Mincho" w:hAnsi="Times New Roman" w:cs="Times New Roman"/>
          <w:sz w:val="24"/>
          <w:szCs w:val="24"/>
        </w:rPr>
        <w:t xml:space="preserve">, </w:t>
      </w:r>
      <w:proofErr w:type="spellStart"/>
      <w:r w:rsidRPr="005F4C67">
        <w:rPr>
          <w:rFonts w:ascii="Times New Roman" w:eastAsia="Yu Mincho" w:hAnsi="Times New Roman" w:cs="Times New Roman"/>
          <w:sz w:val="24"/>
          <w:szCs w:val="24"/>
        </w:rPr>
        <w:t>hemafilus</w:t>
      </w:r>
      <w:proofErr w:type="spellEnd"/>
      <w:r w:rsidRPr="005F4C67">
        <w:rPr>
          <w:rFonts w:ascii="Times New Roman" w:eastAsia="Yu Mincho" w:hAnsi="Times New Roman" w:cs="Times New Roman"/>
          <w:sz w:val="24"/>
          <w:szCs w:val="24"/>
        </w:rPr>
        <w:t xml:space="preserve"> </w:t>
      </w:r>
      <w:proofErr w:type="spellStart"/>
      <w:r w:rsidRPr="005F4C67">
        <w:rPr>
          <w:rFonts w:ascii="Times New Roman" w:eastAsia="Yu Mincho" w:hAnsi="Times New Roman" w:cs="Times New Roman"/>
          <w:sz w:val="24"/>
          <w:szCs w:val="24"/>
        </w:rPr>
        <w:t>influenza</w:t>
      </w:r>
      <w:proofErr w:type="spellEnd"/>
      <w:r w:rsidRPr="005F4C67">
        <w:rPr>
          <w:rFonts w:ascii="Times New Roman" w:eastAsia="Yu Mincho" w:hAnsi="Times New Roman" w:cs="Times New Roman"/>
          <w:sz w:val="24"/>
          <w:szCs w:val="24"/>
        </w:rPr>
        <w:t xml:space="preserve"> aşıları] ile toplumun ve/veya belirli bir topluluğun sağlığını tehdit eden bulaşıcı hastalıklarda, Bakanlık bünyesinde ilgili hekimlerden oluşturulan bilim kurulunun önerisi üzerine, Bakanlıkça belirlenen aşıları yaptırmak zorunludur. </w:t>
      </w:r>
      <w:proofErr w:type="gramEnd"/>
      <w:r w:rsidRPr="005F4C67">
        <w:rPr>
          <w:rFonts w:ascii="Times New Roman" w:eastAsia="Yu Mincho" w:hAnsi="Times New Roman" w:cs="Times New Roman"/>
          <w:sz w:val="24"/>
          <w:szCs w:val="24"/>
        </w:rPr>
        <w:t>Bu aşıların yapılmasında kişinin kendisinin, çocuklar ya da kısıtlılar yönünden velisinin ya da vasisinin rızası aranmaz.</w:t>
      </w:r>
    </w:p>
    <w:p w:rsidR="005F4C67" w:rsidRPr="005F4C67" w:rsidRDefault="005F4C67" w:rsidP="005F4C67">
      <w:pPr>
        <w:spacing w:before="120" w:after="120" w:line="240" w:lineRule="auto"/>
        <w:ind w:firstLine="708"/>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Erişkin kişiler bizzat, kısıtlıların vasileri, çocuğun anne ve babası ayrı ayrı aşı zorunluluğunun yerine getirilmesinden sorumludur. Ebeveyni olmayan çocuklar veya ebeveyni nezdinde bulunmayan çocuklar için çocuğu bakmak üzere kabul eden kişi veya kurum müdürleri sorumludur.</w:t>
      </w:r>
    </w:p>
    <w:p w:rsidR="005F4C67" w:rsidRPr="005F4C67" w:rsidRDefault="005F4C67" w:rsidP="005F4C67">
      <w:pPr>
        <w:spacing w:before="120" w:after="120" w:line="240" w:lineRule="auto"/>
        <w:ind w:firstLine="708"/>
        <w:jc w:val="both"/>
        <w:rPr>
          <w:rFonts w:ascii="Times New Roman" w:eastAsia="Calibri" w:hAnsi="Times New Roman" w:cs="Times New Roman"/>
          <w:position w:val="6"/>
          <w:sz w:val="24"/>
          <w:szCs w:val="24"/>
        </w:rPr>
      </w:pPr>
      <w:r w:rsidRPr="005F4C67">
        <w:rPr>
          <w:rFonts w:ascii="Times New Roman" w:eastAsia="Yu Mincho" w:hAnsi="Times New Roman" w:cs="Times New Roman"/>
          <w:sz w:val="24"/>
          <w:szCs w:val="24"/>
        </w:rPr>
        <w:t>Bu aşılar Sağlık Bakanlığı tarafından ücretsiz olarak sağlanır ve aşı uygulamaları sebebiyle kişilere herhangi bir mali külfet yüklenemez.”</w:t>
      </w:r>
    </w:p>
    <w:p w:rsidR="005F4C67" w:rsidRPr="005F4C67" w:rsidRDefault="005F4C67" w:rsidP="005F4C67">
      <w:pPr>
        <w:spacing w:after="0" w:line="240" w:lineRule="auto"/>
        <w:jc w:val="both"/>
        <w:rPr>
          <w:rFonts w:ascii="Times New Roman" w:eastAsia="Calibri" w:hAnsi="Times New Roman" w:cs="Times New Roman"/>
          <w:position w:val="6"/>
          <w:sz w:val="24"/>
          <w:szCs w:val="24"/>
        </w:rPr>
      </w:pPr>
    </w:p>
    <w:p w:rsidR="005F4C67" w:rsidRPr="005F4C67" w:rsidRDefault="005F4C67" w:rsidP="005F4C67">
      <w:pPr>
        <w:spacing w:after="0" w:line="240" w:lineRule="auto"/>
        <w:ind w:firstLine="708"/>
        <w:jc w:val="both"/>
        <w:rPr>
          <w:rFonts w:ascii="Times New Roman" w:eastAsia="Calibri" w:hAnsi="Times New Roman" w:cs="Times New Roman"/>
          <w:position w:val="6"/>
          <w:sz w:val="24"/>
          <w:szCs w:val="24"/>
        </w:rPr>
      </w:pPr>
      <w:r w:rsidRPr="005F4C67">
        <w:rPr>
          <w:rFonts w:ascii="Times New Roman" w:eastAsia="Calibri" w:hAnsi="Times New Roman" w:cs="Times New Roman"/>
          <w:b/>
          <w:position w:val="6"/>
          <w:sz w:val="24"/>
          <w:szCs w:val="24"/>
        </w:rPr>
        <w:t>MADDE 2.</w:t>
      </w:r>
      <w:r w:rsidRPr="005F4C67">
        <w:rPr>
          <w:rFonts w:ascii="Times New Roman" w:eastAsia="Calibri" w:hAnsi="Times New Roman" w:cs="Times New Roman"/>
          <w:position w:val="6"/>
          <w:sz w:val="24"/>
          <w:szCs w:val="24"/>
        </w:rPr>
        <w:t xml:space="preserve"> Bu Kanun yayımı tarihinden itibaren yürürlüğe girer.</w:t>
      </w:r>
    </w:p>
    <w:p w:rsidR="005F4C67" w:rsidRPr="005F4C67" w:rsidRDefault="005F4C67" w:rsidP="005F4C67">
      <w:pPr>
        <w:spacing w:after="0" w:line="240" w:lineRule="auto"/>
        <w:ind w:firstLine="708"/>
        <w:jc w:val="both"/>
        <w:rPr>
          <w:rFonts w:ascii="Times New Roman" w:eastAsia="Calibri" w:hAnsi="Times New Roman" w:cs="Times New Roman"/>
          <w:position w:val="6"/>
          <w:sz w:val="24"/>
          <w:szCs w:val="24"/>
        </w:rPr>
      </w:pPr>
    </w:p>
    <w:p w:rsidR="005F4C67" w:rsidRPr="005F4C67" w:rsidRDefault="005F4C67" w:rsidP="005F4C67">
      <w:pPr>
        <w:spacing w:after="0" w:line="240" w:lineRule="auto"/>
        <w:ind w:firstLine="708"/>
        <w:jc w:val="both"/>
        <w:rPr>
          <w:rFonts w:ascii="Times New Roman" w:eastAsia="Calibri" w:hAnsi="Times New Roman" w:cs="Times New Roman"/>
          <w:b/>
          <w:position w:val="6"/>
          <w:sz w:val="24"/>
          <w:szCs w:val="24"/>
        </w:rPr>
      </w:pPr>
      <w:r w:rsidRPr="005F4C67">
        <w:rPr>
          <w:rFonts w:ascii="Times New Roman" w:eastAsia="Calibri" w:hAnsi="Times New Roman" w:cs="Times New Roman"/>
          <w:b/>
          <w:position w:val="6"/>
          <w:sz w:val="24"/>
          <w:szCs w:val="24"/>
        </w:rPr>
        <w:t>MADDE 3.</w:t>
      </w:r>
      <w:r w:rsidRPr="005F4C67">
        <w:rPr>
          <w:rFonts w:ascii="Times New Roman" w:eastAsia="Calibri" w:hAnsi="Times New Roman" w:cs="Times New Roman"/>
          <w:position w:val="6"/>
          <w:sz w:val="24"/>
          <w:szCs w:val="24"/>
        </w:rPr>
        <w:t xml:space="preserve"> Bu Kanun hükümlerini Bakanlar Kurulu yürütür.</w:t>
      </w:r>
    </w:p>
    <w:p w:rsidR="005F4C67" w:rsidRPr="005F4C67" w:rsidRDefault="005F4C67" w:rsidP="005F4C67">
      <w:pPr>
        <w:spacing w:after="160" w:line="259" w:lineRule="auto"/>
        <w:rPr>
          <w:rFonts w:ascii="Calibri" w:eastAsia="Calibri" w:hAnsi="Calibri" w:cs="Times New Roman"/>
        </w:rPr>
      </w:pPr>
    </w:p>
    <w:p w:rsidR="005F4C67" w:rsidRPr="005F4C67" w:rsidRDefault="005F4C67" w:rsidP="005F4C67">
      <w:pPr>
        <w:spacing w:after="160" w:line="259" w:lineRule="auto"/>
        <w:rPr>
          <w:rFonts w:ascii="Calibri" w:eastAsia="Calibri" w:hAnsi="Calibri" w:cs="Times New Roman"/>
        </w:rPr>
      </w:pPr>
      <w:bookmarkStart w:id="0" w:name="_GoBack"/>
      <w:bookmarkEnd w:id="0"/>
    </w:p>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r w:rsidRPr="005F4C67">
        <w:rPr>
          <w:rFonts w:ascii="Times New Roman" w:eastAsia="Calibri" w:hAnsi="Times New Roman" w:cs="Times New Roman"/>
          <w:b/>
          <w:position w:val="6"/>
          <w:sz w:val="24"/>
          <w:szCs w:val="24"/>
        </w:rPr>
        <w:t>GENEL GEREKÇE</w:t>
      </w:r>
    </w:p>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p>
    <w:p w:rsidR="005F4C67" w:rsidRPr="005F4C67" w:rsidRDefault="005F4C67" w:rsidP="005F4C67">
      <w:pPr>
        <w:spacing w:before="120" w:after="120" w:line="240" w:lineRule="auto"/>
        <w:jc w:val="both"/>
        <w:rPr>
          <w:rFonts w:ascii="Times New Roman" w:eastAsia="Calibri" w:hAnsi="Times New Roman" w:cs="Times New Roman"/>
          <w:position w:val="6"/>
          <w:sz w:val="24"/>
          <w:szCs w:val="24"/>
        </w:rPr>
      </w:pPr>
      <w:r w:rsidRPr="005F4C67">
        <w:rPr>
          <w:rFonts w:ascii="Times New Roman" w:eastAsia="Calibri" w:hAnsi="Times New Roman" w:cs="Times New Roman"/>
          <w:position w:val="6"/>
          <w:sz w:val="24"/>
          <w:szCs w:val="24"/>
        </w:rPr>
        <w:t>Hazırlanan kanun değişikliği teklifi ile aşı uygulaması için yasal dayanak oluşturulmaya çalışılmaktadır. Kişilerin sağlıklarının korunması ve bozulan sağlıklarının tedavilerine yönelik her türlü işlem ve vücut bütünlüğüne yönelik girişimler tıbbi müdahaledir. Tıbbi müdahale öncesinde kişinin veya yasal vasisinin rızasının alınması gereklidir. Acil durumlar, hayat kurtarıcı müdahaleler, toplum sağlığı ve kişinin sağlığına yönelik kesin yararın söz konusu olduğu durumlarda kişi lehine hareket edilmesi esas olduğundan çocukluk çağında aşı uygulanması çocuğun üstün yararının yanı sıra hem çocuğun bulunduğu toplumun hem de bulunduğu hane halkının sağlığının korunmasına hizmet etmektedir</w:t>
      </w:r>
    </w:p>
    <w:p w:rsidR="005F4C67" w:rsidRPr="005F4C67" w:rsidRDefault="005F4C67" w:rsidP="005F4C67">
      <w:pPr>
        <w:spacing w:before="120" w:after="120" w:line="240" w:lineRule="auto"/>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Bağışıklama, özellikle çocuklukta sık rastlanan bir grup bulaşıcı hastalığın ortaya çıkmasının önlenebilmesinde çok önemli ve alternatifsiz bir koruyucu sağlık hizmetidir.</w:t>
      </w:r>
    </w:p>
    <w:p w:rsidR="005F4C67" w:rsidRPr="005F4C67" w:rsidRDefault="005F4C67" w:rsidP="005F4C67">
      <w:pPr>
        <w:spacing w:before="120" w:after="120" w:line="240" w:lineRule="auto"/>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 xml:space="preserve">Çocukluk dönemi aşılarının yapılması, hem bireysel olarak çocuğun söz konusu hastalıklara yakalanmasını önleyerek sağlığını korumakta, hem de toplumda hastalık etkeninin dolaşımını azaltarak hastalığın kontrolünü sağlamaktadır. Toplumda hastalık etkeninin dolaşımının azalması, aynı zamanda kanser tedavisi alma, bağışıklık sistemi hastalığına sahip olma vb. nedenlerle tıbben aşı uygulanmayan çocukların da dolaylı olarak korunmasını sağlamaktadır. </w:t>
      </w:r>
    </w:p>
    <w:p w:rsidR="005F4C67" w:rsidRPr="005F4C67" w:rsidRDefault="005F4C67" w:rsidP="005F4C67">
      <w:pPr>
        <w:spacing w:before="120" w:after="120" w:line="240" w:lineRule="auto"/>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lastRenderedPageBreak/>
        <w:t xml:space="preserve">Bulaşıcı hastalıklar, yaşamı tehdit eden bir unsur olarak ortaya çok ağır sonuçlar çıkarabilecektir. Bu tehlikeye karşı aşılama, en kolay, ekonomik ve etkin koruyucu hekimlik uygulamalarındandır. </w:t>
      </w:r>
    </w:p>
    <w:p w:rsidR="005F4C67" w:rsidRPr="005F4C67" w:rsidRDefault="005F4C67" w:rsidP="005F4C67">
      <w:pPr>
        <w:spacing w:before="120" w:after="120" w:line="240" w:lineRule="auto"/>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 xml:space="preserve">Çocukluk dönemi aşılarının birey ve toplum sağlığı açısından vazgeçilmezliği, ülkemizin önemli deneyimlerindendir. Zira ülkemizde pek çok bulaşıcı hastalık, çocukluk dönemi aşıları sayesinde ortadan kaldırmıştır. Aşılama oranlarının yüksek olması sayesinde kişinin sağlıklılık hali korunduğu için, bazı kişilerce değeri tam olarak anlaşılamasa da, bugün toplumun sağlıklı bireylerden oluşmasına, hastalık yayılmalarını engelleyerek bireyin ve toplum sağlığının korunabilmesine alternatifi olmayan bir katkı sunmaktadır. </w:t>
      </w:r>
    </w:p>
    <w:p w:rsidR="005F4C67" w:rsidRPr="005F4C67" w:rsidRDefault="005F4C67" w:rsidP="005F4C67">
      <w:pPr>
        <w:spacing w:before="120" w:after="120" w:line="240" w:lineRule="auto"/>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 xml:space="preserve">Kuşkusuz çocuklar, kendi anne babaları da dâhil olmak üzere yetişkinlerin üzerlerinde hak iddia edebileceği nesneler değildir. Çocukların yüksek yararları gözetilerek başta sağlıklarının korunması ve geliştirilmesi için gerekli tedbirlerin alınması, ihtiyaç duydukları ve duyacakları sağlık hizmetlerinin sağlanması devletin temel görevlerindendir. </w:t>
      </w:r>
    </w:p>
    <w:p w:rsidR="005F4C67" w:rsidRPr="005F4C67" w:rsidRDefault="005F4C67" w:rsidP="005F4C67">
      <w:pPr>
        <w:spacing w:before="120" w:after="120" w:line="240" w:lineRule="auto"/>
        <w:jc w:val="both"/>
        <w:rPr>
          <w:rFonts w:ascii="Times New Roman" w:eastAsia="Yu Mincho" w:hAnsi="Times New Roman" w:cs="Times New Roman"/>
          <w:sz w:val="24"/>
          <w:szCs w:val="24"/>
        </w:rPr>
      </w:pPr>
      <w:r w:rsidRPr="005F4C67">
        <w:rPr>
          <w:rFonts w:ascii="Times New Roman" w:eastAsia="Yu Mincho" w:hAnsi="Times New Roman" w:cs="Times New Roman"/>
          <w:sz w:val="24"/>
          <w:szCs w:val="24"/>
        </w:rPr>
        <w:t>Bu nedenle yasa değişikliği önerimizde, Umumi Hıfzıssıhha Kanunu’nun ilgili maddesi yeniden düzenlenerek bu aşılar için veli ya da vasi izni aranmayacağı yasa maddesi olarak düzenlenmektedir. Maddede ayrıca bu zorunluluğu yerine getirmekte sorumlu olanlar gösterilerek ulusal aşı programında yer alan çocukluk çağı aşılarının yapılmasının zorunlu hale getirilmesi amaçlanmıştır.</w:t>
      </w:r>
    </w:p>
    <w:p w:rsidR="005F4C67" w:rsidRPr="005F4C67" w:rsidRDefault="005F4C67" w:rsidP="005F4C67">
      <w:pPr>
        <w:spacing w:before="120" w:after="120" w:line="240" w:lineRule="auto"/>
        <w:jc w:val="both"/>
        <w:rPr>
          <w:rFonts w:ascii="Times New Roman" w:eastAsia="Calibri" w:hAnsi="Times New Roman" w:cs="Times New Roman"/>
          <w:b/>
          <w:position w:val="6"/>
          <w:sz w:val="24"/>
          <w:szCs w:val="24"/>
        </w:rPr>
      </w:pPr>
    </w:p>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p>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p>
    <w:p w:rsidR="005F4C67" w:rsidRPr="005F4C67" w:rsidRDefault="005F4C67" w:rsidP="005F4C67">
      <w:pPr>
        <w:spacing w:after="0" w:line="240" w:lineRule="auto"/>
        <w:jc w:val="center"/>
        <w:rPr>
          <w:rFonts w:ascii="Times New Roman" w:eastAsia="Calibri" w:hAnsi="Times New Roman" w:cs="Times New Roman"/>
          <w:b/>
          <w:position w:val="6"/>
          <w:sz w:val="24"/>
          <w:szCs w:val="24"/>
        </w:rPr>
      </w:pPr>
    </w:p>
    <w:p w:rsidR="00EC5AF6" w:rsidRDefault="00EC5AF6"/>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u Mincho">
    <w:altName w:val="MS Gothic"/>
    <w:panose1 w:val="02020400000000000000"/>
    <w:charset w:val="8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67"/>
    <w:rsid w:val="005F4C67"/>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2018-04-20T13:12:00Z</dcterms:created>
  <dcterms:modified xsi:type="dcterms:W3CDTF">2018-04-20T13:15:00Z</dcterms:modified>
</cp:coreProperties>
</file>