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C3" w:rsidRPr="000063E1" w:rsidRDefault="001C2A03" w:rsidP="000063E1">
      <w:pPr>
        <w:jc w:val="center"/>
        <w:rPr>
          <w:b/>
          <w:color w:val="0F3EF3"/>
          <w:sz w:val="28"/>
        </w:rPr>
      </w:pPr>
      <w:bookmarkStart w:id="0" w:name="_GoBack"/>
      <w:bookmarkEnd w:id="0"/>
      <w:r w:rsidRPr="000063E1">
        <w:rPr>
          <w:b/>
          <w:color w:val="0F3EF3"/>
          <w:sz w:val="28"/>
        </w:rPr>
        <w:t xml:space="preserve">SİLAHLI ÇATIŞMALARLA İLGİLİ </w:t>
      </w:r>
      <w:r w:rsidR="00F96070" w:rsidRPr="000063E1">
        <w:rPr>
          <w:b/>
          <w:color w:val="0F3EF3"/>
          <w:sz w:val="28"/>
        </w:rPr>
        <w:t xml:space="preserve">DTB </w:t>
      </w:r>
      <w:r w:rsidR="008961F7" w:rsidRPr="000063E1">
        <w:rPr>
          <w:b/>
          <w:color w:val="0F3EF3"/>
          <w:sz w:val="28"/>
        </w:rPr>
        <w:t xml:space="preserve">TUTUM </w:t>
      </w:r>
      <w:r w:rsidR="008961F7" w:rsidRPr="000063E1">
        <w:rPr>
          <w:b/>
          <w:iCs/>
          <w:color w:val="0F3EF3"/>
          <w:sz w:val="28"/>
        </w:rPr>
        <w:t>BELGESİ</w:t>
      </w:r>
    </w:p>
    <w:p w:rsidR="00F96070" w:rsidRDefault="00F96070" w:rsidP="008961F7">
      <w:pPr>
        <w:rPr>
          <w:rFonts w:cs="Arial"/>
          <w:i/>
          <w:lang w:val="tr-TR"/>
        </w:rPr>
      </w:pPr>
    </w:p>
    <w:p w:rsidR="006C5D43" w:rsidRPr="000063E1" w:rsidRDefault="006C5D43" w:rsidP="000063E1">
      <w:pPr>
        <w:jc w:val="both"/>
        <w:rPr>
          <w:rFonts w:cs="Arial"/>
          <w:i/>
          <w:sz w:val="21"/>
          <w:szCs w:val="21"/>
          <w:lang w:val="tr-TR"/>
        </w:rPr>
      </w:pPr>
      <w:r w:rsidRPr="000063E1">
        <w:rPr>
          <w:rFonts w:cs="Arial"/>
          <w:i/>
          <w:sz w:val="21"/>
          <w:szCs w:val="21"/>
          <w:lang w:val="tr-TR"/>
        </w:rPr>
        <w:t>DTB</w:t>
      </w:r>
      <w:r w:rsidR="001C2A03" w:rsidRPr="000063E1">
        <w:rPr>
          <w:rFonts w:cs="Arial"/>
          <w:i/>
          <w:sz w:val="21"/>
          <w:szCs w:val="21"/>
          <w:lang w:val="tr-TR"/>
        </w:rPr>
        <w:t xml:space="preserve"> 68. Genel Kurul </w:t>
      </w:r>
      <w:r w:rsidRPr="000063E1">
        <w:rPr>
          <w:rFonts w:cs="Arial"/>
          <w:i/>
          <w:sz w:val="21"/>
          <w:szCs w:val="21"/>
          <w:lang w:val="tr-TR"/>
        </w:rPr>
        <w:t>toplantısında kabul edilmiştir.</w:t>
      </w:r>
    </w:p>
    <w:p w:rsidR="001C2A03" w:rsidRPr="000063E1" w:rsidRDefault="001C2A03" w:rsidP="000063E1">
      <w:pPr>
        <w:jc w:val="both"/>
        <w:rPr>
          <w:rFonts w:cs="Arial"/>
          <w:i/>
          <w:sz w:val="21"/>
          <w:szCs w:val="21"/>
          <w:lang w:val="tr-TR"/>
        </w:rPr>
      </w:pPr>
      <w:r w:rsidRPr="000063E1">
        <w:rPr>
          <w:rFonts w:cs="Arial"/>
          <w:i/>
          <w:sz w:val="21"/>
          <w:szCs w:val="21"/>
          <w:lang w:val="tr-TR"/>
        </w:rPr>
        <w:t>Ekim 2017, Chicago, ABD</w:t>
      </w:r>
    </w:p>
    <w:p w:rsidR="001C2A03" w:rsidRPr="008961F7" w:rsidRDefault="001C2A03" w:rsidP="008961F7">
      <w:pPr>
        <w:rPr>
          <w:b/>
          <w:lang w:val="tr-TR"/>
        </w:rPr>
      </w:pPr>
    </w:p>
    <w:p w:rsidR="00F96070" w:rsidRDefault="00F96070" w:rsidP="008961F7">
      <w:pPr>
        <w:rPr>
          <w:rFonts w:cs="Arial"/>
          <w:b/>
          <w:lang w:val="tr-TR"/>
        </w:rPr>
      </w:pPr>
    </w:p>
    <w:p w:rsidR="00BD54C8" w:rsidRDefault="00BD54C8" w:rsidP="008961F7">
      <w:pPr>
        <w:rPr>
          <w:rFonts w:cs="Arial"/>
          <w:b/>
          <w:lang w:val="tr-TR"/>
        </w:rPr>
      </w:pPr>
    </w:p>
    <w:p w:rsidR="001C2A03" w:rsidRPr="008961F7" w:rsidRDefault="001C2A03" w:rsidP="008961F7">
      <w:pPr>
        <w:rPr>
          <w:rFonts w:cs="Arial"/>
          <w:b/>
          <w:lang w:val="tr-TR"/>
        </w:rPr>
      </w:pPr>
      <w:r w:rsidRPr="008961F7">
        <w:rPr>
          <w:rFonts w:cs="Arial"/>
          <w:b/>
          <w:lang w:val="tr-TR"/>
        </w:rPr>
        <w:t>GİRİŞ</w:t>
      </w:r>
    </w:p>
    <w:p w:rsidR="001C2A03" w:rsidRPr="008961F7" w:rsidRDefault="001C2A03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Pr="008961F7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Hekimlerin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silahlı çatışma ortamlarındaki görevleri Silahlı 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Ç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atışma ve Diğer Olağan</w:t>
      </w:r>
      <w:r w:rsidR="00806822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dışı 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Durumlarda Sağlık Alanındaki Etik İlkeler</w:t>
      </w:r>
      <w:r w:rsidR="00806822">
        <w:rPr>
          <w:rFonts w:asciiTheme="minorHAnsi" w:hAnsiTheme="minorHAnsi" w:cs="Arial"/>
          <w:color w:val="000000"/>
          <w:sz w:val="24"/>
          <w:szCs w:val="24"/>
          <w:lang w:val="tr-TR"/>
        </w:rPr>
        <w:t>in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e ilişkin 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DTB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806822">
        <w:rPr>
          <w:rFonts w:asciiTheme="minorHAnsi" w:hAnsiTheme="minorHAnsi" w:cs="Arial"/>
          <w:color w:val="000000"/>
          <w:sz w:val="24"/>
          <w:szCs w:val="24"/>
          <w:lang w:val="tr-TR"/>
        </w:rPr>
        <w:t>Tutum Belgesi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ile Silahlı Çatışma ve Diğer Şiddet Durumların</w:t>
      </w:r>
      <w:r w:rsidR="00F96070">
        <w:rPr>
          <w:rFonts w:asciiTheme="minorHAnsi" w:hAnsiTheme="minorHAnsi" w:cs="Arial"/>
          <w:color w:val="000000"/>
          <w:sz w:val="24"/>
          <w:szCs w:val="24"/>
          <w:lang w:val="tr-TR"/>
        </w:rPr>
        <w:t>a ilişkin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DTB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BD54C8">
        <w:rPr>
          <w:rFonts w:asciiTheme="minorHAnsi" w:hAnsiTheme="minorHAnsi" w:cs="Arial"/>
          <w:color w:val="000000"/>
          <w:sz w:val="24"/>
          <w:szCs w:val="24"/>
          <w:lang w:val="tr-TR"/>
        </w:rPr>
        <w:t>Kararları</w:t>
      </w:r>
      <w:r w:rsidR="00A42A30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adlı belgelerde düzenlenmiştir.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, silahlı çatışmaların başlatılması ya da sürdürülmesiyle ilgili kararlarında</w:t>
      </w:r>
      <w:r w:rsidR="00A42A30">
        <w:rPr>
          <w:rFonts w:asciiTheme="minorHAnsi" w:hAnsiTheme="minorHAnsi" w:cs="Arial"/>
          <w:color w:val="000000"/>
          <w:sz w:val="24"/>
          <w:szCs w:val="24"/>
          <w:lang w:val="tr-TR"/>
        </w:rPr>
        <w:t>;</w:t>
      </w:r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siyasetçilerin, hükümetlerin ve güç sahibi başka kesimlerin, bu kararların sağlık </w:t>
      </w:r>
      <w:proofErr w:type="gramStart"/>
      <w:r w:rsidR="009A578F">
        <w:rPr>
          <w:rFonts w:asciiTheme="minorHAnsi" w:hAnsiTheme="minorHAnsi" w:cs="Arial"/>
          <w:color w:val="000000"/>
          <w:sz w:val="24"/>
          <w:szCs w:val="24"/>
          <w:lang w:val="tr-TR"/>
        </w:rPr>
        <w:t>da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hil</w:t>
      </w:r>
      <w:proofErr w:type="gramEnd"/>
      <w:r w:rsidR="008D5974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çeşitli alanlarda yol açabileceği sonuçların farkında olmaları için çalışmalıdır. </w:t>
      </w:r>
    </w:p>
    <w:p w:rsid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A41086" w:rsidRDefault="008D5974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Silahlı çatışma</w:t>
      </w:r>
      <w:r w:rsidR="00A42A30">
        <w:rPr>
          <w:rFonts w:asciiTheme="minorHAnsi" w:hAnsiTheme="minorHAnsi" w:cs="Arial"/>
          <w:color w:val="000000"/>
          <w:sz w:val="24"/>
          <w:szCs w:val="24"/>
          <w:lang w:val="tr-TR"/>
        </w:rPr>
        <w:t>,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kişilerin ve toplulukların sağlığına olduğu kadar sağlık tesisleri, konut, içme suyu şebekeleri ve kanalizasyon </w:t>
      </w:r>
      <w:proofErr w:type="gramStart"/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</w:t>
      </w:r>
      <w:r w:rsidR="009A578F">
        <w:rPr>
          <w:rFonts w:asciiTheme="minorHAnsi" w:hAnsiTheme="minorHAnsi" w:cs="Arial"/>
          <w:color w:val="000000"/>
          <w:sz w:val="24"/>
          <w:szCs w:val="24"/>
          <w:lang w:val="tr-TR"/>
        </w:rPr>
        <w:t>a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hil</w:t>
      </w:r>
      <w:proofErr w:type="gramEnd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kritik altyapılara </w:t>
      </w:r>
      <w:proofErr w:type="gramStart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da</w:t>
      </w:r>
      <w:proofErr w:type="gramEnd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zarar verir. Ayrıca çevresel bozulmaya yol açar. Kritik önem taşıyan altyapının bu şekilde tahribi </w:t>
      </w:r>
      <w:proofErr w:type="spellStart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malnütrisyonla</w:t>
      </w:r>
      <w:proofErr w:type="spellEnd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birlikte örneğin kolera ve tifüs gibi suyla geçen </w:t>
      </w:r>
      <w:proofErr w:type="gramStart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enfeksiyon</w:t>
      </w:r>
      <w:proofErr w:type="gramEnd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hastalıklar</w:t>
      </w:r>
      <w:r w:rsidR="009A578F">
        <w:rPr>
          <w:rFonts w:asciiTheme="minorHAnsi" w:hAnsiTheme="minorHAnsi" w:cs="Arial"/>
          <w:color w:val="000000"/>
          <w:sz w:val="24"/>
          <w:szCs w:val="24"/>
          <w:lang w:val="tr-TR"/>
        </w:rPr>
        <w:t>ın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a neden olabilir. </w:t>
      </w:r>
      <w:r w:rsidR="00A41086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Savaş hali aynı zamanda fabrikalar ve üretim merkezleri, tarım </w:t>
      </w:r>
      <w:proofErr w:type="gramStart"/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</w:t>
      </w:r>
      <w:r w:rsidR="008961F7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a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hil</w:t>
      </w:r>
      <w:proofErr w:type="gramEnd"/>
      <w:r w:rsidR="00A41086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olmak üzere çalışma yaşamıyla ilgili altyapıyı da tahrip eder. Hasar görmüş altyapının onarımı çatışmalar sona ermedikçe ilerleyemez.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A41086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Savaşlar çeşitli nedenlerle başlayabilir. Çatışmalardan kaçınmaya yönelik çabalar çoğu kez yetersiz kalmakta, ülke liderleri çatışma yerine başka alternatif</w:t>
      </w:r>
      <w:r w:rsidR="00CC66A5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aramayabilmektedir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. Savaştan kaçınılması ve yapıcı alternatif</w:t>
      </w:r>
      <w:r w:rsidR="00CC66A5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arayışları her zaman arzu edile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n durumlardır</w:t>
      </w:r>
      <w:r w:rsidR="00530BC3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.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032515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Bir savaşın “haklı savaş” olduğunu ileri sürenlerin, bunun aşırı atıfta bulunulmaması gereken nadir ve uç bir durum olduğunu anlamaları teme</w:t>
      </w:r>
      <w:r w:rsidR="00C66309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l önem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dedir. “Haklı” savaş kavramı şiddetin meşrulaştırılması amacıyla kullanılmamalıdır.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032515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Savaş </w:t>
      </w:r>
      <w:r w:rsidR="00DF7384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ya da 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silahlı çatışmanın diğer biçimleri genellikle en yoksul durumda olanların koşull</w:t>
      </w:r>
      <w:r w:rsidR="00DF7384">
        <w:rPr>
          <w:rFonts w:asciiTheme="minorHAnsi" w:hAnsiTheme="minorHAnsi" w:cs="Arial"/>
          <w:color w:val="000000"/>
          <w:sz w:val="24"/>
          <w:szCs w:val="24"/>
          <w:lang w:val="tr-TR"/>
        </w:rPr>
        <w:t>arını daha da kötüleştirir.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Pr="00BD54C8">
        <w:rPr>
          <w:rFonts w:asciiTheme="minorHAnsi" w:hAnsiTheme="minorHAnsi" w:cs="Arial"/>
          <w:color w:val="000000"/>
          <w:sz w:val="24"/>
          <w:szCs w:val="24"/>
          <w:lang w:val="tr-TR"/>
        </w:rPr>
        <w:t>Kendi Ülkesinde Yerinden Olmuş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kişilerin ve mültecilerin sayısındaki artışa katkıda bulunur.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</w:t>
      </w:r>
      <w:r w:rsidR="0003251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, çatışmalar sırasında, nüfusun katlandığı acıların hafiflemesi için tarafları etkileme çabası içinde olmalıdır.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BD54C8" w:rsidRDefault="00BD54C8" w:rsidP="008961F7">
      <w:pPr>
        <w:pStyle w:val="NormalWeb"/>
        <w:spacing w:before="0" w:beforeAutospacing="0" w:after="0" w:afterAutospacing="0"/>
        <w:rPr>
          <w:rStyle w:val="Gl"/>
          <w:rFonts w:asciiTheme="minorHAnsi" w:hAnsiTheme="minorHAnsi" w:cs="Arial"/>
          <w:color w:val="000000"/>
          <w:sz w:val="24"/>
          <w:szCs w:val="24"/>
          <w:lang w:val="tr-TR"/>
        </w:rPr>
        <w:sectPr w:rsidR="00BD54C8" w:rsidSect="00850855">
          <w:headerReference w:type="even" r:id="rId8"/>
          <w:headerReference w:type="default" r:id="rId9"/>
          <w:pgSz w:w="11900" w:h="16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530BC3" w:rsidRPr="008961F7" w:rsidRDefault="008961F7" w:rsidP="008961F7">
      <w:pPr>
        <w:pStyle w:val="NormalWeb"/>
        <w:spacing w:before="0" w:beforeAutospacing="0" w:after="0" w:afterAutospacing="0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lang w:val="tr-TR"/>
        </w:rPr>
      </w:pPr>
      <w:r>
        <w:rPr>
          <w:rStyle w:val="Gl"/>
          <w:rFonts w:asciiTheme="minorHAnsi" w:hAnsiTheme="minorHAnsi" w:cs="Arial"/>
          <w:color w:val="000000"/>
          <w:sz w:val="24"/>
          <w:szCs w:val="24"/>
          <w:lang w:val="tr-TR"/>
        </w:rPr>
        <w:lastRenderedPageBreak/>
        <w:t>ÖNERİLER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Pr="008961F7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DTB</w:t>
      </w:r>
      <w:r w:rsidR="0003251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savaşın her zaman en son çare olması gerektiğine inanmaktadır. 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</w:t>
      </w:r>
      <w:r w:rsidR="0003251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ve </w:t>
      </w:r>
      <w:r w:rsidR="00CF70F4">
        <w:rPr>
          <w:rFonts w:asciiTheme="minorHAnsi" w:hAnsiTheme="minorHAnsi" w:cs="Arial"/>
          <w:color w:val="000000"/>
          <w:sz w:val="24"/>
          <w:szCs w:val="24"/>
          <w:lang w:val="tr-TR"/>
        </w:rPr>
        <w:t>ulusal tabip birlikleri (</w:t>
      </w:r>
      <w:proofErr w:type="spellStart"/>
      <w:r w:rsidR="00CF70F4">
        <w:rPr>
          <w:rFonts w:asciiTheme="minorHAnsi" w:hAnsiTheme="minorHAnsi" w:cs="Arial"/>
          <w:color w:val="000000"/>
          <w:sz w:val="24"/>
          <w:szCs w:val="24"/>
          <w:lang w:val="tr-TR"/>
        </w:rPr>
        <w:t>UTB’ler</w:t>
      </w:r>
      <w:proofErr w:type="spellEnd"/>
      <w:r w:rsidR="00CF70F4">
        <w:rPr>
          <w:rFonts w:asciiTheme="minorHAnsi" w:hAnsiTheme="minorHAnsi" w:cs="Arial"/>
          <w:color w:val="000000"/>
          <w:sz w:val="24"/>
          <w:szCs w:val="24"/>
          <w:lang w:val="tr-TR"/>
        </w:rPr>
        <w:t>)</w:t>
      </w:r>
      <w:r w:rsidR="0003251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savaşın insani açıdan yol açacağı sonuçlar konusunda hükümetleri ve devlet dışı aktörleri uyarmalıdır. </w:t>
      </w:r>
    </w:p>
    <w:p w:rsidR="00530BC3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</w:t>
      </w:r>
      <w:r w:rsidR="00A42A30">
        <w:rPr>
          <w:rFonts w:asciiTheme="minorHAnsi" w:hAnsiTheme="minorHAnsi" w:cs="Arial"/>
          <w:color w:val="000000"/>
          <w:sz w:val="24"/>
          <w:szCs w:val="24"/>
          <w:lang w:val="tr-TR"/>
        </w:rPr>
        <w:t>;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siyasetçilerin, hükümetlerin ve yetki sahibi diğer kesimlerin</w:t>
      </w:r>
      <w:r w:rsidR="00743905">
        <w:rPr>
          <w:rFonts w:asciiTheme="minorHAnsi" w:hAnsiTheme="minorHAnsi" w:cs="Arial"/>
          <w:color w:val="000000"/>
          <w:sz w:val="24"/>
          <w:szCs w:val="24"/>
          <w:lang w:val="tr-TR"/>
        </w:rPr>
        <w:t>;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silahlı çatışmayla ilgili </w:t>
      </w:r>
      <w:r w:rsidR="00A42A30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aldıkları 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kararla</w:t>
      </w:r>
      <w:r w:rsidR="00C66309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rın sonuçlarının daha fazla f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a</w:t>
      </w:r>
      <w:r w:rsidR="00C66309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r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kına varmalarını sağlamak için çalışmalıdır.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DTB</w:t>
      </w:r>
      <w:r w:rsidR="00530BC3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savaşı</w:t>
      </w:r>
      <w:r w:rsidR="00C66309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n her zaman büyük insani acılara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ve kayıplara yol açtığını bilmektedir. Devletler ve devlet dışı aktörler </w:t>
      </w:r>
      <w:proofErr w:type="gramStart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da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hil</w:t>
      </w:r>
      <w:proofErr w:type="gramEnd"/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olmak üzere silahlı çatışmada yer alan diğer yetkililer bu </w:t>
      </w:r>
      <w:r w:rsidR="00987C54">
        <w:rPr>
          <w:rFonts w:asciiTheme="minorHAnsi" w:hAnsiTheme="minorHAnsi" w:cs="Arial"/>
          <w:color w:val="000000"/>
          <w:sz w:val="24"/>
          <w:szCs w:val="24"/>
          <w:lang w:val="tr-TR"/>
        </w:rPr>
        <w:t>eylemlerinin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sonuçlarıyla ilgili sorumluluklarını kabullenmeli, bu sonuçlarla ilgili olarak uluslararası mahkemelere ve yargı organlarına hesap vermeye hazır olmalıdır. 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DTB</w:t>
      </w:r>
      <w:r w:rsidR="00EC1585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yetkililerin bunun gerekliliğini görmelerini ve gerçekleşmesi için işbirliği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yapmalarını </w:t>
      </w:r>
      <w:r w:rsidR="00987C54">
        <w:rPr>
          <w:rFonts w:asciiTheme="minorHAnsi" w:hAnsiTheme="minorHAnsi" w:cs="Arial"/>
          <w:color w:val="000000"/>
          <w:sz w:val="24"/>
          <w:szCs w:val="24"/>
          <w:lang w:val="tr-TR"/>
        </w:rPr>
        <w:t>önermektedir.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DTB</w:t>
      </w:r>
      <w:r w:rsidR="00530BC3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silahlı çatışmaların etkisinin en ağır biçimde</w:t>
      </w:r>
      <w:r w:rsidR="00987C54">
        <w:rPr>
          <w:rFonts w:asciiTheme="minorHAnsi" w:hAnsiTheme="minorHAnsi" w:cs="Arial"/>
          <w:color w:val="000000"/>
          <w:sz w:val="24"/>
          <w:szCs w:val="24"/>
          <w:lang w:val="tr-TR"/>
        </w:rPr>
        <w:t>,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kadınlar, çocuklar, gençler, yaşlılar ve toplumun en yoksul kesimleri </w:t>
      </w:r>
      <w:proofErr w:type="gramStart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da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hil</w:t>
      </w:r>
      <w:proofErr w:type="gramEnd"/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987C54">
        <w:rPr>
          <w:rFonts w:asciiTheme="minorHAnsi" w:hAnsiTheme="minorHAnsi" w:cs="Arial"/>
          <w:color w:val="000000"/>
          <w:sz w:val="24"/>
          <w:szCs w:val="24"/>
          <w:lang w:val="tr-TR"/>
        </w:rPr>
        <w:t>savunmasız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durumdaki insanlar tarafından hissedileceğini kabul eder. 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743905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sağlık hizmetlerine 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ayrıl</w:t>
      </w:r>
      <w:r w:rsidR="00743905">
        <w:rPr>
          <w:rFonts w:asciiTheme="minorHAnsi" w:hAnsiTheme="minorHAnsi" w:cs="Arial"/>
          <w:color w:val="000000"/>
          <w:sz w:val="24"/>
          <w:szCs w:val="24"/>
          <w:lang w:val="tr-TR"/>
        </w:rPr>
        <w:t>an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kaynakların </w:t>
      </w:r>
      <w:r w:rsidR="00743905">
        <w:rPr>
          <w:rFonts w:asciiTheme="minorHAnsi" w:hAnsiTheme="minorHAnsi" w:cs="Arial"/>
          <w:color w:val="000000"/>
          <w:sz w:val="24"/>
          <w:szCs w:val="24"/>
          <w:lang w:val="tr-TR"/>
        </w:rPr>
        <w:t>ayrımcılığa yol açmamasını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sağlamalıdır.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, çatışmaların zarar verip bozulmalara yol açtığı yörelerde yaşayanlara temel hizmetleri ulaştırma gerekliliğini yetkili mercilere sürekli </w:t>
      </w:r>
      <w:r w:rsidR="00987C54">
        <w:rPr>
          <w:rFonts w:asciiTheme="minorHAnsi" w:hAnsiTheme="minorHAnsi" w:cs="Arial"/>
          <w:color w:val="000000"/>
          <w:sz w:val="24"/>
          <w:szCs w:val="24"/>
          <w:lang w:val="tr-TR"/>
        </w:rPr>
        <w:t>anımsatmalıdır</w:t>
      </w:r>
      <w:r w:rsidR="008A706A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8A706A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Çatışma sona erdikten sonra öncelik</w:t>
      </w:r>
      <w:r w:rsidR="00743905">
        <w:rPr>
          <w:rFonts w:asciiTheme="minorHAnsi" w:hAnsiTheme="minorHAnsi" w:cs="Arial"/>
          <w:color w:val="000000"/>
          <w:sz w:val="24"/>
          <w:szCs w:val="24"/>
          <w:lang w:val="tr-TR"/>
        </w:rPr>
        <w:t>,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sağlıklı bir yaşam için gerekli temel altyapının yeniden inşasına verilmelidir. Buna barınma, kanalizasyon, temiz su ve yiyecek </w:t>
      </w:r>
      <w:r w:rsidR="003D4E5C">
        <w:rPr>
          <w:rFonts w:asciiTheme="minorHAnsi" w:hAnsiTheme="minorHAnsi" w:cs="Arial"/>
          <w:color w:val="000000"/>
          <w:sz w:val="24"/>
          <w:szCs w:val="24"/>
          <w:lang w:val="tr-TR"/>
        </w:rPr>
        <w:t>sağlanması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proofErr w:type="gramStart"/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</w:t>
      </w:r>
      <w:r w:rsidR="008961F7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a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hildir</w:t>
      </w:r>
      <w:proofErr w:type="gramEnd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ve bunları eğitim ve iş olanakları</w:t>
      </w:r>
      <w:r w:rsidR="003D4E5C">
        <w:rPr>
          <w:rFonts w:asciiTheme="minorHAnsi" w:hAnsiTheme="minorHAnsi" w:cs="Arial"/>
          <w:color w:val="000000"/>
          <w:sz w:val="24"/>
          <w:szCs w:val="24"/>
          <w:lang w:val="tr-TR"/>
        </w:rPr>
        <w:t>nın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yaratılması izlemelidir.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FB7BB8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DTB</w:t>
      </w:r>
      <w:r w:rsidR="003D4E5C" w:rsidRPr="003D4E5C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</w:t>
      </w:r>
      <w:r w:rsidR="003D4E5C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çatışmanın taraflarından,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Şiddet Ortamlarında Sağlık Çalışanlarının Korunmasıyla ilgili 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DTB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Bildirgesi</w:t>
      </w:r>
      <w:r w:rsidR="003D4E5C">
        <w:rPr>
          <w:rFonts w:asciiTheme="minorHAnsi" w:hAnsiTheme="minorHAnsi" w:cs="Arial"/>
          <w:color w:val="000000"/>
          <w:sz w:val="24"/>
          <w:szCs w:val="24"/>
          <w:lang w:val="tr-TR"/>
        </w:rPr>
        <w:t>’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nde belirtildiği gibi, ilgili </w:t>
      </w:r>
      <w:r w:rsidR="003D4E5C">
        <w:rPr>
          <w:rFonts w:asciiTheme="minorHAnsi" w:hAnsiTheme="minorHAnsi" w:cs="Arial"/>
          <w:color w:val="000000"/>
          <w:sz w:val="24"/>
          <w:szCs w:val="24"/>
          <w:lang w:val="tr-TR"/>
        </w:rPr>
        <w:t>uluslararası insancıl hukuk kurallarına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uy</w:t>
      </w:r>
      <w:r w:rsidR="003D4E5C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malarını, 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sağlık tesislerini askeri üs olarak kullanmamalarını ve bu kurumları, çalışanlarını ve araçlarını hedef almamalarını</w:t>
      </w:r>
      <w:r w:rsidR="003D4E5C">
        <w:rPr>
          <w:rFonts w:asciiTheme="minorHAnsi" w:hAnsiTheme="minorHAnsi" w:cs="Arial"/>
          <w:color w:val="000000"/>
          <w:sz w:val="24"/>
          <w:szCs w:val="24"/>
          <w:lang w:val="tr-TR"/>
        </w:rPr>
        <w:t>,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yaralı kişilerin ve hastaların sağlık hizmetlerine erişimini engellememelerini talep eder.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, tarafların aile bütünlüğünü korumalarını, mümkün olduğu hallerde insanları doğrudan ve acil tehlike olan yerlerden tahliye etmelerini sağlamak için</w:t>
      </w:r>
      <w:r w:rsidR="00743905">
        <w:rPr>
          <w:rFonts w:asciiTheme="minorHAnsi" w:hAnsiTheme="minorHAnsi" w:cs="Arial"/>
          <w:color w:val="000000"/>
          <w:sz w:val="24"/>
          <w:szCs w:val="24"/>
          <w:lang w:val="tr-TR"/>
        </w:rPr>
        <w:t>,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yardım kuruluşları ve ilgili diğer kuruluşlarla birlikte çalışmalıdır.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Default="006C5D43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Hekimler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, Travma Sonrası Stres Bozukluklarının (TSSB) ve çatışma sonrası diğer </w:t>
      </w:r>
      <w:proofErr w:type="spellStart"/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psikososyal</w:t>
      </w:r>
      <w:proofErr w:type="spellEnd"/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ve psikosomatik sorunların yaygın görülebileceğini dikkate almalı ve savaşmış olanlarla sivillere</w:t>
      </w:r>
      <w:r w:rsidR="00743905">
        <w:rPr>
          <w:rFonts w:asciiTheme="minorHAnsi" w:hAnsiTheme="minorHAnsi" w:cs="Arial"/>
          <w:color w:val="000000"/>
          <w:sz w:val="24"/>
          <w:szCs w:val="24"/>
          <w:lang w:val="tr-TR"/>
        </w:rPr>
        <w:t>,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gerekli bakım ve yardımları sağlamalıdır. </w:t>
      </w:r>
    </w:p>
    <w:p w:rsidR="008961F7" w:rsidRPr="008961F7" w:rsidRDefault="008961F7" w:rsidP="008961F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530BC3" w:rsidRPr="008961F7" w:rsidRDefault="008A706A" w:rsidP="008961F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Theme="minorHAnsi" w:hAnsiTheme="minorHAnsi" w:cs="Arial"/>
          <w:color w:val="000000"/>
          <w:sz w:val="24"/>
          <w:szCs w:val="24"/>
          <w:lang w:val="tr-TR"/>
        </w:rPr>
      </w:pP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lastRenderedPageBreak/>
        <w:t xml:space="preserve">Adli tıp uzmanları </w:t>
      </w:r>
      <w:proofErr w:type="gramStart"/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d</w:t>
      </w:r>
      <w:r w:rsidR="008961F7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a</w:t>
      </w:r>
      <w:r w:rsidR="00FB7BB8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hil</w:t>
      </w:r>
      <w:proofErr w:type="gramEnd"/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olmak üzere </w:t>
      </w:r>
      <w:r w:rsidR="00BF3824">
        <w:rPr>
          <w:rFonts w:asciiTheme="minorHAnsi" w:hAnsiTheme="minorHAnsi" w:cs="Arial"/>
          <w:color w:val="000000"/>
          <w:sz w:val="24"/>
          <w:szCs w:val="24"/>
          <w:lang w:val="tr-TR"/>
        </w:rPr>
        <w:t>h</w:t>
      </w:r>
      <w:r w:rsidR="006C5D43"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ekimler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>, kaybolanların ve yaşamını yitirenleri</w:t>
      </w:r>
      <w:r w:rsidR="00743905">
        <w:rPr>
          <w:rFonts w:asciiTheme="minorHAnsi" w:hAnsiTheme="minorHAnsi" w:cs="Arial"/>
          <w:color w:val="000000"/>
          <w:sz w:val="24"/>
          <w:szCs w:val="24"/>
          <w:lang w:val="tr-TR"/>
        </w:rPr>
        <w:t>n</w:t>
      </w:r>
      <w:r w:rsidRPr="008961F7">
        <w:rPr>
          <w:rFonts w:asciiTheme="minorHAnsi" w:hAnsiTheme="minorHAnsi" w:cs="Arial"/>
          <w:color w:val="000000"/>
          <w:sz w:val="24"/>
          <w:szCs w:val="24"/>
          <w:lang w:val="tr-TR"/>
        </w:rPr>
        <w:t xml:space="preserve"> belirlenmesine yönelik çabaların güvenlik güçleri tarafından engellenmemesi için ailelere yardımcı olmalıdır. </w:t>
      </w:r>
    </w:p>
    <w:p w:rsidR="00530BC3" w:rsidRPr="008961F7" w:rsidRDefault="00530BC3" w:rsidP="008961F7">
      <w:pPr>
        <w:pStyle w:val="NormalWeb"/>
        <w:spacing w:before="0" w:beforeAutospacing="0" w:after="0" w:afterAutospacing="0"/>
        <w:ind w:firstLine="60"/>
        <w:rPr>
          <w:rFonts w:asciiTheme="minorHAnsi" w:hAnsiTheme="minorHAnsi" w:cs="Arial"/>
          <w:color w:val="000000"/>
          <w:sz w:val="24"/>
          <w:szCs w:val="24"/>
          <w:lang w:val="tr-TR"/>
        </w:rPr>
      </w:pPr>
    </w:p>
    <w:p w:rsidR="003C6985" w:rsidRPr="008961F7" w:rsidRDefault="003C6985" w:rsidP="008961F7">
      <w:pPr>
        <w:rPr>
          <w:lang w:val="tr-TR"/>
        </w:rPr>
      </w:pPr>
    </w:p>
    <w:sectPr w:rsidR="003C6985" w:rsidRPr="008961F7" w:rsidSect="00850855"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7A" w:rsidRDefault="00995F7A" w:rsidP="00850855">
      <w:r>
        <w:separator/>
      </w:r>
    </w:p>
  </w:endnote>
  <w:endnote w:type="continuationSeparator" w:id="0">
    <w:p w:rsidR="00995F7A" w:rsidRDefault="00995F7A" w:rsidP="0085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7A" w:rsidRDefault="00995F7A" w:rsidP="00850855">
      <w:r>
        <w:separator/>
      </w:r>
    </w:p>
  </w:footnote>
  <w:footnote w:type="continuationSeparator" w:id="0">
    <w:p w:rsidR="00995F7A" w:rsidRDefault="00995F7A" w:rsidP="0085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30" w:rsidRDefault="00CD6206" w:rsidP="00A42A3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42A3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42A30" w:rsidRDefault="00A42A30" w:rsidP="0085085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30" w:rsidRDefault="00CD6206" w:rsidP="00A42A3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42A3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2663C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A42A30" w:rsidRDefault="00A42A30" w:rsidP="00850855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7E01"/>
    <w:multiLevelType w:val="hybridMultilevel"/>
    <w:tmpl w:val="93E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C3"/>
    <w:rsid w:val="000063E1"/>
    <w:rsid w:val="00027920"/>
    <w:rsid w:val="00032515"/>
    <w:rsid w:val="001908E1"/>
    <w:rsid w:val="001C2A03"/>
    <w:rsid w:val="00321FF8"/>
    <w:rsid w:val="003C6985"/>
    <w:rsid w:val="003D4E5C"/>
    <w:rsid w:val="004D5DB3"/>
    <w:rsid w:val="004E3082"/>
    <w:rsid w:val="00530BC3"/>
    <w:rsid w:val="006C5D43"/>
    <w:rsid w:val="00743905"/>
    <w:rsid w:val="0079479A"/>
    <w:rsid w:val="007A36BD"/>
    <w:rsid w:val="00806822"/>
    <w:rsid w:val="00850855"/>
    <w:rsid w:val="008961F7"/>
    <w:rsid w:val="008A706A"/>
    <w:rsid w:val="008D5974"/>
    <w:rsid w:val="00987C54"/>
    <w:rsid w:val="00995F7A"/>
    <w:rsid w:val="009A578F"/>
    <w:rsid w:val="00A41086"/>
    <w:rsid w:val="00A42A30"/>
    <w:rsid w:val="00B55400"/>
    <w:rsid w:val="00BD54C8"/>
    <w:rsid w:val="00BF3824"/>
    <w:rsid w:val="00C66309"/>
    <w:rsid w:val="00CC66A5"/>
    <w:rsid w:val="00CD6206"/>
    <w:rsid w:val="00CF70F4"/>
    <w:rsid w:val="00D2663C"/>
    <w:rsid w:val="00DE47C6"/>
    <w:rsid w:val="00DF7384"/>
    <w:rsid w:val="00EC1585"/>
    <w:rsid w:val="00F96070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B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530BC3"/>
    <w:rPr>
      <w:i/>
      <w:iCs/>
    </w:rPr>
  </w:style>
  <w:style w:type="character" w:styleId="Gl">
    <w:name w:val="Strong"/>
    <w:basedOn w:val="VarsaylanParagrafYazTipi"/>
    <w:uiPriority w:val="22"/>
    <w:qFormat/>
    <w:rsid w:val="00530BC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50855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0855"/>
  </w:style>
  <w:style w:type="character" w:styleId="SayfaNumaras">
    <w:name w:val="page number"/>
    <w:basedOn w:val="VarsaylanParagrafYazTipi"/>
    <w:uiPriority w:val="99"/>
    <w:semiHidden/>
    <w:unhideWhenUsed/>
    <w:rsid w:val="00850855"/>
  </w:style>
  <w:style w:type="paragraph" w:styleId="BalonMetni">
    <w:name w:val="Balloon Text"/>
    <w:basedOn w:val="Normal"/>
    <w:link w:val="BalonMetniChar"/>
    <w:uiPriority w:val="99"/>
    <w:semiHidden/>
    <w:unhideWhenUsed/>
    <w:rsid w:val="00A42A3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A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B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530BC3"/>
    <w:rPr>
      <w:i/>
      <w:iCs/>
    </w:rPr>
  </w:style>
  <w:style w:type="character" w:styleId="Gl">
    <w:name w:val="Strong"/>
    <w:basedOn w:val="VarsaylanParagrafYazTipi"/>
    <w:uiPriority w:val="22"/>
    <w:qFormat/>
    <w:rsid w:val="00530BC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50855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0855"/>
  </w:style>
  <w:style w:type="character" w:styleId="SayfaNumaras">
    <w:name w:val="page number"/>
    <w:basedOn w:val="VarsaylanParagrafYazTipi"/>
    <w:uiPriority w:val="99"/>
    <w:semiHidden/>
    <w:unhideWhenUsed/>
    <w:rsid w:val="00850855"/>
  </w:style>
  <w:style w:type="paragraph" w:styleId="BalonMetni">
    <w:name w:val="Balloon Text"/>
    <w:basedOn w:val="Normal"/>
    <w:link w:val="BalonMetniChar"/>
    <w:uiPriority w:val="99"/>
    <w:semiHidden/>
    <w:unhideWhenUsed/>
    <w:rsid w:val="00A42A3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A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mcivaner@gmail.com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Civaner</dc:creator>
  <cp:lastModifiedBy>basin</cp:lastModifiedBy>
  <cp:revision>2</cp:revision>
  <dcterms:created xsi:type="dcterms:W3CDTF">2019-09-20T11:46:00Z</dcterms:created>
  <dcterms:modified xsi:type="dcterms:W3CDTF">2019-09-20T11:46:00Z</dcterms:modified>
</cp:coreProperties>
</file>