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D9" w:rsidRDefault="007D3F18" w:rsidP="00A000D9">
      <w:pPr>
        <w:spacing w:after="0" w:line="240" w:lineRule="auto"/>
        <w:jc w:val="center"/>
        <w:rPr>
          <w:rFonts w:eastAsia="Times New Roman" w:cs="Times New Roman"/>
          <w:b/>
          <w:bCs/>
          <w:color w:val="000000" w:themeColor="text1"/>
          <w:w w:val="100"/>
          <w:sz w:val="28"/>
          <w:szCs w:val="28"/>
          <w:shd w:val="clear" w:color="auto" w:fill="FFFFFF"/>
          <w:lang w:val="tr-TR"/>
        </w:rPr>
      </w:pPr>
      <w:r w:rsidRPr="009F3462">
        <w:rPr>
          <w:rFonts w:eastAsia="Times New Roman" w:cs="Times New Roman"/>
          <w:b/>
          <w:bCs/>
          <w:color w:val="000000" w:themeColor="text1"/>
          <w:w w:val="100"/>
          <w:sz w:val="28"/>
          <w:szCs w:val="28"/>
          <w:shd w:val="clear" w:color="auto" w:fill="FFFFFF"/>
          <w:lang w:val="tr-TR"/>
        </w:rPr>
        <w:t xml:space="preserve">Sağlık </w:t>
      </w:r>
      <w:r w:rsidR="00A000D9" w:rsidRPr="009F3462">
        <w:rPr>
          <w:rFonts w:eastAsia="Times New Roman" w:cs="Times New Roman"/>
          <w:b/>
          <w:bCs/>
          <w:color w:val="000000" w:themeColor="text1"/>
          <w:w w:val="100"/>
          <w:sz w:val="28"/>
          <w:szCs w:val="28"/>
          <w:shd w:val="clear" w:color="auto" w:fill="FFFFFF"/>
          <w:lang w:val="tr-TR"/>
        </w:rPr>
        <w:t>Çalışanlarının COVID-19 Virüsüne Maruz Kalımına İlişkin</w:t>
      </w:r>
    </w:p>
    <w:p w:rsidR="00A000D9" w:rsidRDefault="00A000D9" w:rsidP="00A000D9">
      <w:pPr>
        <w:spacing w:after="0" w:line="240" w:lineRule="auto"/>
        <w:jc w:val="center"/>
        <w:rPr>
          <w:rFonts w:eastAsia="Times New Roman" w:cs="Times New Roman"/>
          <w:b/>
          <w:bCs/>
          <w:color w:val="000000" w:themeColor="text1"/>
          <w:w w:val="100"/>
          <w:sz w:val="28"/>
          <w:szCs w:val="28"/>
          <w:shd w:val="clear" w:color="auto" w:fill="FFFFFF"/>
          <w:lang w:val="tr-TR"/>
        </w:rPr>
      </w:pPr>
      <w:r w:rsidRPr="009F3462">
        <w:rPr>
          <w:rFonts w:eastAsia="Times New Roman" w:cs="Times New Roman"/>
          <w:b/>
          <w:bCs/>
          <w:color w:val="000000" w:themeColor="text1"/>
          <w:w w:val="100"/>
          <w:sz w:val="28"/>
          <w:szCs w:val="28"/>
          <w:shd w:val="clear" w:color="auto" w:fill="FFFFFF"/>
          <w:lang w:val="tr-TR"/>
        </w:rPr>
        <w:t>Risk Değerlendirmesi</w:t>
      </w:r>
    </w:p>
    <w:p w:rsidR="00A000D9" w:rsidRDefault="00A000D9" w:rsidP="00A000D9">
      <w:pPr>
        <w:spacing w:after="0" w:line="240" w:lineRule="auto"/>
        <w:jc w:val="center"/>
        <w:rPr>
          <w:rFonts w:eastAsia="Times New Roman" w:cs="Times New Roman"/>
          <w:b/>
          <w:bCs/>
          <w:color w:val="000000" w:themeColor="text1"/>
          <w:w w:val="100"/>
          <w:sz w:val="28"/>
          <w:szCs w:val="28"/>
          <w:shd w:val="clear" w:color="auto" w:fill="FFFFFF"/>
          <w:lang w:val="tr-TR"/>
        </w:rPr>
      </w:pPr>
    </w:p>
    <w:p w:rsidR="007D3F18" w:rsidRDefault="007D3F18" w:rsidP="00A000D9">
      <w:pPr>
        <w:jc w:val="both"/>
        <w:rPr>
          <w:rFonts w:eastAsia="Times New Roman" w:cs="Times New Roman"/>
          <w:w w:val="100"/>
          <w:sz w:val="24"/>
          <w:szCs w:val="24"/>
          <w:lang w:val="tr-TR" w:eastAsia="en-GB"/>
        </w:rPr>
      </w:pPr>
      <w:r>
        <w:rPr>
          <w:rFonts w:eastAsia="Times New Roman" w:cs="Times New Roman"/>
          <w:w w:val="100"/>
          <w:sz w:val="24"/>
          <w:szCs w:val="24"/>
          <w:lang w:val="tr-TR" w:eastAsia="en-GB"/>
        </w:rPr>
        <w:t xml:space="preserve">Ülkemizde ve dünyada önemli bir halk sağlığı tehdidi haline gelen COVID-19 </w:t>
      </w:r>
      <w:proofErr w:type="spellStart"/>
      <w:r>
        <w:rPr>
          <w:rFonts w:eastAsia="Times New Roman" w:cs="Times New Roman"/>
          <w:w w:val="100"/>
          <w:sz w:val="24"/>
          <w:szCs w:val="24"/>
          <w:lang w:val="tr-TR" w:eastAsia="en-GB"/>
        </w:rPr>
        <w:t>Pandemisi</w:t>
      </w:r>
      <w:proofErr w:type="spellEnd"/>
      <w:r>
        <w:rPr>
          <w:rFonts w:eastAsia="Times New Roman" w:cs="Times New Roman"/>
          <w:w w:val="100"/>
          <w:sz w:val="24"/>
          <w:szCs w:val="24"/>
          <w:lang w:val="tr-TR" w:eastAsia="en-GB"/>
        </w:rPr>
        <w:t xml:space="preserve"> giderek yayılmaya devam etmektedir. Salgın yönetiminde vaka tespiti/izolasyonu, temaslı ve şüphelilerin karantinası ve bulaş hızının dü</w:t>
      </w:r>
      <w:r w:rsidR="00617305">
        <w:rPr>
          <w:rFonts w:eastAsia="Times New Roman" w:cs="Times New Roman"/>
          <w:w w:val="100"/>
          <w:sz w:val="24"/>
          <w:szCs w:val="24"/>
          <w:lang w:val="tr-TR" w:eastAsia="en-GB"/>
        </w:rPr>
        <w:t>şürülmesi gibi stratejilerin yan</w:t>
      </w:r>
      <w:bookmarkStart w:id="0" w:name="_GoBack"/>
      <w:bookmarkEnd w:id="0"/>
      <w:r>
        <w:rPr>
          <w:rFonts w:eastAsia="Times New Roman" w:cs="Times New Roman"/>
          <w:w w:val="100"/>
          <w:sz w:val="24"/>
          <w:szCs w:val="24"/>
          <w:lang w:val="tr-TR" w:eastAsia="en-GB"/>
        </w:rPr>
        <w:t xml:space="preserve">ında sağlık sistemi kapasitesinin aşılmamasını sağlayacak bir yanıt geliştirilmesi çalışmaları kapsamında en kritik faktörlerin başında sağlık çalışanları gelmektedir. Sağlık çalışanlarının salgın etkeni virüs ile </w:t>
      </w:r>
      <w:proofErr w:type="spellStart"/>
      <w:r>
        <w:rPr>
          <w:rFonts w:eastAsia="Times New Roman" w:cs="Times New Roman"/>
          <w:w w:val="100"/>
          <w:sz w:val="24"/>
          <w:szCs w:val="24"/>
          <w:lang w:val="tr-TR" w:eastAsia="en-GB"/>
        </w:rPr>
        <w:t>enfekte</w:t>
      </w:r>
      <w:proofErr w:type="spellEnd"/>
      <w:r>
        <w:rPr>
          <w:rFonts w:eastAsia="Times New Roman" w:cs="Times New Roman"/>
          <w:w w:val="100"/>
          <w:sz w:val="24"/>
          <w:szCs w:val="24"/>
          <w:lang w:val="tr-TR" w:eastAsia="en-GB"/>
        </w:rPr>
        <w:t xml:space="preserve"> olması sağlık hizmetlerinin salgına yanıt kapasitesini olumsuz etkilemekte ve hastalığın yayılımına ve sorunun büyümesine yol açmaktadır. Bu nedenle sağlık çalışanlarının virüsten korunması ve virüs </w:t>
      </w:r>
      <w:proofErr w:type="spellStart"/>
      <w:r>
        <w:rPr>
          <w:rFonts w:eastAsia="Times New Roman" w:cs="Times New Roman"/>
          <w:w w:val="100"/>
          <w:sz w:val="24"/>
          <w:szCs w:val="24"/>
          <w:lang w:val="tr-TR" w:eastAsia="en-GB"/>
        </w:rPr>
        <w:t>bulaşı</w:t>
      </w:r>
      <w:proofErr w:type="spellEnd"/>
      <w:r>
        <w:rPr>
          <w:rFonts w:eastAsia="Times New Roman" w:cs="Times New Roman"/>
          <w:w w:val="100"/>
          <w:sz w:val="24"/>
          <w:szCs w:val="24"/>
          <w:lang w:val="tr-TR" w:eastAsia="en-GB"/>
        </w:rPr>
        <w:t xml:space="preserve"> ile ilgili bir izleme ve değerlendirme programı oluşturulması hayati önemdedir.</w:t>
      </w:r>
    </w:p>
    <w:p w:rsidR="007D3F18" w:rsidRDefault="007D3F18" w:rsidP="00A000D9">
      <w:pPr>
        <w:jc w:val="both"/>
        <w:rPr>
          <w:rFonts w:eastAsia="Times New Roman" w:cs="Times New Roman"/>
          <w:w w:val="100"/>
          <w:sz w:val="24"/>
          <w:szCs w:val="24"/>
          <w:lang w:val="tr-TR" w:eastAsia="en-GB"/>
        </w:rPr>
      </w:pPr>
      <w:r>
        <w:rPr>
          <w:rFonts w:eastAsia="Times New Roman" w:cs="Times New Roman"/>
          <w:w w:val="100"/>
          <w:sz w:val="24"/>
          <w:szCs w:val="24"/>
          <w:lang w:val="tr-TR" w:eastAsia="en-GB"/>
        </w:rPr>
        <w:t xml:space="preserve">Bu kapsamda </w:t>
      </w:r>
      <w:r w:rsidRPr="009F3462">
        <w:rPr>
          <w:rFonts w:eastAsia="Times New Roman" w:cs="Times New Roman"/>
          <w:w w:val="100"/>
          <w:sz w:val="24"/>
          <w:szCs w:val="24"/>
          <w:lang w:val="tr-TR" w:eastAsia="en-GB"/>
        </w:rPr>
        <w:t xml:space="preserve">Türk Tabipleri Birliği 20 Mart 2020 tarihinde web tabanlı, öz bildirime dayalı bir yaklaşımla </w:t>
      </w:r>
      <w:r>
        <w:rPr>
          <w:rFonts w:eastAsia="Times New Roman" w:cs="Times New Roman"/>
          <w:w w:val="100"/>
          <w:sz w:val="24"/>
          <w:szCs w:val="24"/>
          <w:lang w:val="tr-TR" w:eastAsia="en-GB"/>
        </w:rPr>
        <w:t xml:space="preserve">hekimlerin ve </w:t>
      </w:r>
      <w:r w:rsidRPr="009F3462">
        <w:rPr>
          <w:rFonts w:eastAsia="Times New Roman" w:cs="Times New Roman"/>
          <w:w w:val="100"/>
          <w:sz w:val="24"/>
          <w:szCs w:val="24"/>
          <w:lang w:val="tr-TR" w:eastAsia="en-GB"/>
        </w:rPr>
        <w:t>sağlık çalışanlarının COVID</w:t>
      </w:r>
      <w:r>
        <w:rPr>
          <w:rFonts w:eastAsia="Times New Roman" w:cs="Times New Roman"/>
          <w:w w:val="100"/>
          <w:sz w:val="24"/>
          <w:szCs w:val="24"/>
          <w:lang w:val="tr-TR" w:eastAsia="en-GB"/>
        </w:rPr>
        <w:t>-</w:t>
      </w:r>
      <w:r w:rsidRPr="009F3462">
        <w:rPr>
          <w:rFonts w:eastAsia="Times New Roman" w:cs="Times New Roman"/>
          <w:w w:val="100"/>
          <w:sz w:val="24"/>
          <w:szCs w:val="24"/>
          <w:lang w:val="tr-TR" w:eastAsia="en-GB"/>
        </w:rPr>
        <w:t>19 virüsüne maruz kalımına ilişkin bir risk değerlendirmesi çalışması başlatmıştır.</w:t>
      </w:r>
      <w:r>
        <w:rPr>
          <w:rFonts w:eastAsia="Times New Roman" w:cs="Times New Roman"/>
          <w:w w:val="100"/>
          <w:sz w:val="24"/>
          <w:szCs w:val="24"/>
          <w:lang w:val="tr-TR" w:eastAsia="en-GB"/>
        </w:rPr>
        <w:t xml:space="preserve"> </w:t>
      </w:r>
      <w:r w:rsidRPr="009F3462">
        <w:rPr>
          <w:rFonts w:eastAsia="Times New Roman" w:cs="Times New Roman"/>
          <w:w w:val="100"/>
          <w:sz w:val="24"/>
          <w:szCs w:val="24"/>
          <w:lang w:val="tr-TR" w:eastAsia="en-GB"/>
        </w:rPr>
        <w:t xml:space="preserve">Çalışma </w:t>
      </w:r>
      <w:r>
        <w:rPr>
          <w:rFonts w:eastAsia="Times New Roman" w:cs="Times New Roman"/>
          <w:w w:val="100"/>
          <w:sz w:val="24"/>
          <w:szCs w:val="24"/>
          <w:lang w:val="tr-TR" w:eastAsia="en-GB"/>
        </w:rPr>
        <w:t xml:space="preserve">sağlık hizmetlerinin bir ekip hizmeti olması nedeniyle </w:t>
      </w:r>
      <w:r w:rsidRPr="009F3462">
        <w:rPr>
          <w:rFonts w:eastAsia="Times New Roman" w:cs="Times New Roman"/>
          <w:w w:val="100"/>
          <w:sz w:val="24"/>
          <w:szCs w:val="24"/>
          <w:lang w:val="tr-TR" w:eastAsia="en-GB"/>
        </w:rPr>
        <w:t>tüm sağlık çalışanlarının yanıtlayabileceği biçimde tasarlanmıştır.</w:t>
      </w:r>
      <w:r>
        <w:rPr>
          <w:rFonts w:eastAsia="Times New Roman" w:cs="Times New Roman"/>
          <w:w w:val="100"/>
          <w:sz w:val="24"/>
          <w:szCs w:val="24"/>
          <w:lang w:val="tr-TR" w:eastAsia="en-GB"/>
        </w:rPr>
        <w:t xml:space="preserve"> İ</w:t>
      </w:r>
      <w:r w:rsidRPr="009F3462">
        <w:rPr>
          <w:rFonts w:eastAsia="Times New Roman" w:cs="Times New Roman"/>
          <w:w w:val="100"/>
          <w:sz w:val="24"/>
          <w:szCs w:val="24"/>
          <w:lang w:val="tr-TR" w:eastAsia="en-GB"/>
        </w:rPr>
        <w:t xml:space="preserve">lk iki günde web tabanlı çalışmayı </w:t>
      </w:r>
      <w:r w:rsidRPr="00DF0A2E">
        <w:rPr>
          <w:rFonts w:eastAsia="Times New Roman" w:cs="Times New Roman"/>
          <w:b/>
          <w:w w:val="100"/>
          <w:sz w:val="24"/>
          <w:szCs w:val="24"/>
          <w:lang w:val="tr-TR" w:eastAsia="en-GB"/>
        </w:rPr>
        <w:t>1820 sağlık çalışanı yanıtlamıştır</w:t>
      </w:r>
      <w:r w:rsidRPr="009F3462">
        <w:rPr>
          <w:rFonts w:eastAsia="Times New Roman" w:cs="Times New Roman"/>
          <w:w w:val="100"/>
          <w:sz w:val="24"/>
          <w:szCs w:val="24"/>
          <w:lang w:val="tr-TR" w:eastAsia="en-GB"/>
        </w:rPr>
        <w:t xml:space="preserve">. </w:t>
      </w:r>
      <w:r>
        <w:rPr>
          <w:rFonts w:eastAsia="Times New Roman" w:cs="Times New Roman"/>
          <w:w w:val="100"/>
          <w:sz w:val="24"/>
          <w:szCs w:val="24"/>
          <w:lang w:val="tr-TR" w:eastAsia="en-GB"/>
        </w:rPr>
        <w:t xml:space="preserve">Sorunun önemi ve </w:t>
      </w:r>
      <w:proofErr w:type="spellStart"/>
      <w:r>
        <w:rPr>
          <w:rFonts w:eastAsia="Times New Roman" w:cs="Times New Roman"/>
          <w:w w:val="100"/>
          <w:sz w:val="24"/>
          <w:szCs w:val="24"/>
          <w:lang w:val="tr-TR" w:eastAsia="en-GB"/>
        </w:rPr>
        <w:t>aciliyeti</w:t>
      </w:r>
      <w:proofErr w:type="spellEnd"/>
      <w:r>
        <w:rPr>
          <w:rFonts w:eastAsia="Times New Roman" w:cs="Times New Roman"/>
          <w:w w:val="100"/>
          <w:sz w:val="24"/>
          <w:szCs w:val="24"/>
          <w:lang w:val="tr-TR" w:eastAsia="en-GB"/>
        </w:rPr>
        <w:t xml:space="preserve"> nedeniyle ilk veriler bir ön rapor olarak yetkililer ve kamuoyuyla paylaşılmak üzere hazırlanmıştır. </w:t>
      </w:r>
    </w:p>
    <w:p w:rsidR="007D3F18" w:rsidRPr="009F3462" w:rsidRDefault="007D3F18" w:rsidP="00A000D9">
      <w:pPr>
        <w:jc w:val="both"/>
        <w:rPr>
          <w:rFonts w:eastAsia="Times New Roman" w:cs="Times New Roman"/>
          <w:w w:val="100"/>
          <w:sz w:val="24"/>
          <w:szCs w:val="24"/>
          <w:lang w:val="tr-TR" w:eastAsia="en-GB"/>
        </w:rPr>
      </w:pPr>
      <w:r w:rsidRPr="009F3462">
        <w:rPr>
          <w:rFonts w:eastAsia="Times New Roman" w:cs="Times New Roman"/>
          <w:w w:val="100"/>
          <w:sz w:val="24"/>
          <w:szCs w:val="24"/>
          <w:lang w:val="tr-TR" w:eastAsia="en-GB"/>
        </w:rPr>
        <w:t xml:space="preserve">Çalışmaya yanıt verenlerin %52’si erkek, % 48’i kadındır. </w:t>
      </w:r>
    </w:p>
    <w:p w:rsidR="007D3F18" w:rsidRPr="009F3462" w:rsidRDefault="007D3F18" w:rsidP="00A000D9">
      <w:pPr>
        <w:jc w:val="both"/>
        <w:rPr>
          <w:rFonts w:eastAsia="Times New Roman" w:cs="Times New Roman"/>
          <w:b/>
          <w:w w:val="100"/>
          <w:sz w:val="24"/>
          <w:szCs w:val="24"/>
          <w:lang w:val="tr-TR" w:eastAsia="en-GB"/>
        </w:rPr>
      </w:pPr>
      <w:r w:rsidRPr="009F3462">
        <w:rPr>
          <w:rFonts w:eastAsia="Times New Roman" w:cs="Times New Roman"/>
          <w:b/>
          <w:w w:val="100"/>
          <w:sz w:val="24"/>
          <w:szCs w:val="24"/>
          <w:lang w:val="tr-TR" w:eastAsia="en-GB"/>
        </w:rPr>
        <w:t>Sağlık çalışanlarının meslekleri</w:t>
      </w:r>
    </w:p>
    <w:p w:rsidR="007D3F18" w:rsidRPr="009F3462" w:rsidRDefault="007D3F18" w:rsidP="00A000D9">
      <w:pPr>
        <w:jc w:val="both"/>
        <w:rPr>
          <w:rFonts w:eastAsia="Times New Roman" w:cs="Times New Roman"/>
          <w:w w:val="100"/>
          <w:sz w:val="24"/>
          <w:szCs w:val="24"/>
          <w:lang w:val="tr-TR" w:eastAsia="en-GB"/>
        </w:rPr>
      </w:pPr>
      <w:r w:rsidRPr="009F3462">
        <w:rPr>
          <w:rFonts w:eastAsia="Times New Roman" w:cs="Times New Roman"/>
          <w:w w:val="100"/>
          <w:sz w:val="24"/>
          <w:szCs w:val="24"/>
          <w:lang w:val="tr-TR" w:eastAsia="en-GB"/>
        </w:rPr>
        <w:t xml:space="preserve">Yanıt verenlerin büyük çoğunluğunu </w:t>
      </w:r>
      <w:r w:rsidRPr="00DF0A2E">
        <w:rPr>
          <w:rFonts w:eastAsia="Times New Roman" w:cs="Times New Roman"/>
          <w:b/>
          <w:w w:val="100"/>
          <w:sz w:val="24"/>
          <w:szCs w:val="24"/>
          <w:lang w:val="tr-TR" w:eastAsia="en-GB"/>
        </w:rPr>
        <w:t>% 76 ile hekimler</w:t>
      </w:r>
      <w:r w:rsidRPr="009F3462">
        <w:rPr>
          <w:rFonts w:eastAsia="Times New Roman" w:cs="Times New Roman"/>
          <w:w w:val="100"/>
          <w:sz w:val="24"/>
          <w:szCs w:val="24"/>
          <w:lang w:val="tr-TR" w:eastAsia="en-GB"/>
        </w:rPr>
        <w:t xml:space="preserve"> oluşturmaktadır, hekimlerin %59’u uzman, % 31’i pratisyen, %10’u ise asistan hekimdir. Hekimleri %15 ile hemşire veya ebeler izlemektedir. Ayrıca diyetisyen, diş hekimi, eczacı/eczacı kalfası, laboratuvar teknisyeni, psikolog, radyoloji teknisyeni, sağlık teknisyeni, tıbbi sekreterler de yanıt vermiştir. </w:t>
      </w:r>
    </w:p>
    <w:p w:rsidR="007D3F18" w:rsidRPr="009F3462" w:rsidRDefault="007D3F18" w:rsidP="00A000D9">
      <w:pPr>
        <w:jc w:val="both"/>
        <w:rPr>
          <w:rFonts w:eastAsia="Times New Roman" w:cs="Times New Roman"/>
          <w:b/>
          <w:w w:val="100"/>
          <w:sz w:val="24"/>
          <w:szCs w:val="24"/>
          <w:lang w:val="tr-TR" w:eastAsia="en-GB"/>
        </w:rPr>
      </w:pPr>
      <w:r w:rsidRPr="009F3462">
        <w:rPr>
          <w:rFonts w:eastAsia="Times New Roman" w:cs="Times New Roman"/>
          <w:b/>
          <w:w w:val="100"/>
          <w:sz w:val="24"/>
          <w:szCs w:val="24"/>
          <w:lang w:val="tr-TR" w:eastAsia="en-GB"/>
        </w:rPr>
        <w:t>Sağlık çalışanlarının görev yaptıkları iller</w:t>
      </w:r>
    </w:p>
    <w:p w:rsidR="007D3F18" w:rsidRPr="009F3462" w:rsidRDefault="007D3F18" w:rsidP="00A000D9">
      <w:pPr>
        <w:jc w:val="both"/>
        <w:rPr>
          <w:rFonts w:eastAsia="Times New Roman" w:cs="Times New Roman"/>
          <w:w w:val="100"/>
          <w:sz w:val="24"/>
          <w:szCs w:val="24"/>
          <w:lang w:val="tr-TR" w:eastAsia="en-GB"/>
        </w:rPr>
      </w:pPr>
      <w:r w:rsidRPr="009F3462">
        <w:rPr>
          <w:rFonts w:eastAsia="Times New Roman" w:cs="Times New Roman"/>
          <w:w w:val="100"/>
          <w:sz w:val="24"/>
          <w:szCs w:val="24"/>
          <w:lang w:val="tr-TR" w:eastAsia="en-GB"/>
        </w:rPr>
        <w:t xml:space="preserve">Risk değerlendirmesi çalışmasına </w:t>
      </w:r>
      <w:r w:rsidRPr="00DF0A2E">
        <w:rPr>
          <w:rFonts w:eastAsia="Times New Roman" w:cs="Times New Roman"/>
          <w:b/>
          <w:w w:val="100"/>
          <w:sz w:val="24"/>
          <w:szCs w:val="24"/>
          <w:lang w:val="tr-TR" w:eastAsia="en-GB"/>
        </w:rPr>
        <w:t>74 ilden sağlık çalışanları yanıt</w:t>
      </w:r>
      <w:r w:rsidRPr="009F3462">
        <w:rPr>
          <w:rFonts w:eastAsia="Times New Roman" w:cs="Times New Roman"/>
          <w:w w:val="100"/>
          <w:sz w:val="24"/>
          <w:szCs w:val="24"/>
          <w:lang w:val="tr-TR" w:eastAsia="en-GB"/>
        </w:rPr>
        <w:t xml:space="preserve"> vermiştir. Yanıt verenlerin %25’i İstanbul ’da, %23’ü İzmir’de, %9’u Ankara’daki sağlık kurumlarında görev yapmaktadır. Bu üç ili sırasıyla Bursa %5, İçel %3, Antalya %3, Adana %3, Diyarbakır %2, Gaziantep %2, Artvin %2 izlemektedir.</w:t>
      </w:r>
    </w:p>
    <w:p w:rsidR="007D3F18" w:rsidRPr="009F3462" w:rsidRDefault="007D3F18" w:rsidP="00A000D9">
      <w:pPr>
        <w:jc w:val="both"/>
        <w:rPr>
          <w:rFonts w:eastAsia="Times New Roman" w:cs="Times New Roman"/>
          <w:b/>
          <w:w w:val="100"/>
          <w:sz w:val="24"/>
          <w:szCs w:val="24"/>
          <w:lang w:val="tr-TR" w:eastAsia="en-GB"/>
        </w:rPr>
      </w:pPr>
      <w:r w:rsidRPr="009F3462">
        <w:rPr>
          <w:rFonts w:eastAsia="Times New Roman" w:cs="Times New Roman"/>
          <w:b/>
          <w:w w:val="100"/>
          <w:sz w:val="24"/>
          <w:szCs w:val="24"/>
          <w:lang w:val="tr-TR" w:eastAsia="en-GB"/>
        </w:rPr>
        <w:t>Sağlık çalışanlarının çalıştıkları kurumlar</w:t>
      </w:r>
    </w:p>
    <w:p w:rsidR="007D3F18" w:rsidRPr="009F3462" w:rsidRDefault="007D3F18" w:rsidP="00A000D9">
      <w:pPr>
        <w:jc w:val="both"/>
        <w:rPr>
          <w:rFonts w:eastAsia="Times New Roman" w:cs="Times New Roman"/>
          <w:w w:val="100"/>
          <w:sz w:val="24"/>
          <w:szCs w:val="24"/>
          <w:lang w:val="tr-TR" w:eastAsia="en-GB"/>
        </w:rPr>
      </w:pPr>
      <w:r w:rsidRPr="009F3462">
        <w:rPr>
          <w:rFonts w:eastAsia="Times New Roman" w:cs="Times New Roman"/>
          <w:w w:val="100"/>
          <w:sz w:val="24"/>
          <w:szCs w:val="24"/>
          <w:lang w:val="tr-TR" w:eastAsia="en-GB"/>
        </w:rPr>
        <w:t xml:space="preserve">Yanıt verenlerin %69’u kamu, %31’i özel sağlık kurumlarında çalışmaktadır. </w:t>
      </w:r>
    </w:p>
    <w:p w:rsidR="007D3F18" w:rsidRPr="009F3462" w:rsidRDefault="007D3F18" w:rsidP="00A000D9">
      <w:pPr>
        <w:jc w:val="both"/>
        <w:rPr>
          <w:rFonts w:eastAsia="Times New Roman" w:cs="Times New Roman"/>
          <w:w w:val="100"/>
          <w:sz w:val="24"/>
          <w:szCs w:val="24"/>
          <w:lang w:val="tr-TR" w:eastAsia="en-GB"/>
        </w:rPr>
      </w:pPr>
      <w:r w:rsidRPr="009F3462">
        <w:rPr>
          <w:rFonts w:eastAsia="Times New Roman" w:cs="Times New Roman"/>
          <w:w w:val="100"/>
          <w:sz w:val="24"/>
          <w:szCs w:val="24"/>
          <w:lang w:val="tr-TR" w:eastAsia="en-GB"/>
        </w:rPr>
        <w:t xml:space="preserve">Yanıt verenlerin %30’u Sağlık Bakanlığı hastanesinde, %16,8’i özel hastanede, %14,8’i Aile Sağlığı Merkezinde, %14,5’i üniversite hastanesinde görev yapmaktadır. Ayrıca poliklinik/tıp merkezi, İşyeri, İl/İlçe Sağlık Müdürlüğü, Toplum Sağlığı Merkezi ve bağlı birimler, Muayenehane, Ortak Sağlık Güvenlik Birimi, 112, özel laboratuvar veya görüntüleme merkezinde görev yapan sağlık çalışanları da risk değerlendirmesi çalışmasına yanıt vermişlerdir. </w:t>
      </w:r>
    </w:p>
    <w:p w:rsidR="007D3F18" w:rsidRPr="009F3462" w:rsidRDefault="007D3F18" w:rsidP="00A000D9">
      <w:pPr>
        <w:jc w:val="both"/>
        <w:rPr>
          <w:rFonts w:eastAsia="Times New Roman" w:cs="Times New Roman"/>
          <w:b/>
          <w:w w:val="100"/>
          <w:sz w:val="24"/>
          <w:szCs w:val="24"/>
          <w:lang w:val="tr-TR" w:eastAsia="en-GB"/>
        </w:rPr>
      </w:pPr>
      <w:r w:rsidRPr="009F3462">
        <w:rPr>
          <w:rFonts w:eastAsia="Times New Roman" w:cs="Times New Roman"/>
          <w:b/>
          <w:w w:val="100"/>
          <w:sz w:val="24"/>
          <w:szCs w:val="24"/>
          <w:lang w:val="tr-TR" w:eastAsia="en-GB"/>
        </w:rPr>
        <w:t>Sağlık çalışanlarının görev yaptıkları sağlık birimi</w:t>
      </w:r>
    </w:p>
    <w:p w:rsidR="007D3F18" w:rsidRPr="009F3462" w:rsidRDefault="007D3F18" w:rsidP="00A000D9">
      <w:pPr>
        <w:jc w:val="both"/>
        <w:rPr>
          <w:rFonts w:eastAsia="Times New Roman" w:cs="Times New Roman"/>
          <w:w w:val="100"/>
          <w:sz w:val="24"/>
          <w:szCs w:val="24"/>
          <w:lang w:val="tr-TR" w:eastAsia="en-GB"/>
        </w:rPr>
      </w:pPr>
      <w:r w:rsidRPr="009F3462">
        <w:rPr>
          <w:rFonts w:eastAsia="Times New Roman" w:cs="Times New Roman"/>
          <w:w w:val="100"/>
          <w:sz w:val="24"/>
          <w:szCs w:val="24"/>
          <w:lang w:val="tr-TR" w:eastAsia="en-GB"/>
        </w:rPr>
        <w:lastRenderedPageBreak/>
        <w:t xml:space="preserve">Yanıt verenlerin %42,2’si ayakta tedavi, %19,1 yataklı tedavi, %11,2’si ise </w:t>
      </w:r>
      <w:r>
        <w:rPr>
          <w:rFonts w:eastAsia="Times New Roman" w:cs="Times New Roman"/>
          <w:w w:val="100"/>
          <w:sz w:val="24"/>
          <w:szCs w:val="24"/>
          <w:lang w:val="tr-TR" w:eastAsia="en-GB"/>
        </w:rPr>
        <w:t>a</w:t>
      </w:r>
      <w:r w:rsidRPr="009F3462">
        <w:rPr>
          <w:rFonts w:eastAsia="Times New Roman" w:cs="Times New Roman"/>
          <w:w w:val="100"/>
          <w:sz w:val="24"/>
          <w:szCs w:val="24"/>
          <w:lang w:val="tr-TR" w:eastAsia="en-GB"/>
        </w:rPr>
        <w:t xml:space="preserve">cil </w:t>
      </w:r>
      <w:r>
        <w:rPr>
          <w:rFonts w:eastAsia="Times New Roman" w:cs="Times New Roman"/>
          <w:w w:val="100"/>
          <w:sz w:val="24"/>
          <w:szCs w:val="24"/>
          <w:lang w:val="tr-TR" w:eastAsia="en-GB"/>
        </w:rPr>
        <w:t>s</w:t>
      </w:r>
      <w:r w:rsidRPr="009F3462">
        <w:rPr>
          <w:rFonts w:eastAsia="Times New Roman" w:cs="Times New Roman"/>
          <w:w w:val="100"/>
          <w:sz w:val="24"/>
          <w:szCs w:val="24"/>
          <w:lang w:val="tr-TR" w:eastAsia="en-GB"/>
        </w:rPr>
        <w:t xml:space="preserve">ervis hizmeti vermektedir. Bunları yoğun bakım, görüntüleme hizmetleri, laboratuvar ve eczanede görev yapan sağlık çalışanları izlemektedir. </w:t>
      </w:r>
    </w:p>
    <w:p w:rsidR="007D3F18" w:rsidRPr="009F3462" w:rsidRDefault="007D3F18" w:rsidP="00A000D9">
      <w:pPr>
        <w:jc w:val="both"/>
        <w:rPr>
          <w:rFonts w:eastAsia="Times New Roman" w:cs="Times New Roman"/>
          <w:b/>
          <w:w w:val="100"/>
          <w:sz w:val="24"/>
          <w:szCs w:val="24"/>
          <w:lang w:val="tr-TR" w:eastAsia="en-GB"/>
        </w:rPr>
      </w:pPr>
      <w:r w:rsidRPr="009F3462">
        <w:rPr>
          <w:rFonts w:eastAsia="Times New Roman" w:cs="Times New Roman"/>
          <w:b/>
          <w:w w:val="100"/>
          <w:sz w:val="24"/>
          <w:szCs w:val="24"/>
          <w:lang w:val="tr-TR" w:eastAsia="en-GB"/>
        </w:rPr>
        <w:t>Sağlık çalışanlarının sahip oldukları riskler</w:t>
      </w:r>
    </w:p>
    <w:p w:rsidR="007D3F18" w:rsidRPr="009F3462" w:rsidRDefault="007D3F18" w:rsidP="00A000D9">
      <w:pPr>
        <w:jc w:val="both"/>
        <w:rPr>
          <w:rFonts w:eastAsia="Times New Roman" w:cs="Times New Roman"/>
          <w:w w:val="100"/>
          <w:sz w:val="24"/>
          <w:szCs w:val="24"/>
          <w:lang w:val="tr-TR" w:eastAsia="en-GB"/>
        </w:rPr>
      </w:pPr>
      <w:r w:rsidRPr="00DF0A2E">
        <w:rPr>
          <w:rFonts w:eastAsia="Times New Roman" w:cs="Times New Roman"/>
          <w:b/>
          <w:w w:val="100"/>
          <w:sz w:val="24"/>
          <w:szCs w:val="24"/>
          <w:lang w:val="tr-TR" w:eastAsia="en-GB"/>
        </w:rPr>
        <w:t>Yanıt veren sağlık çalışanlarının %31’inin en az bir kronik hastalığı vardır, %4’ü 65 yaş üstündedir</w:t>
      </w:r>
      <w:r w:rsidRPr="009F3462">
        <w:rPr>
          <w:rFonts w:eastAsia="Times New Roman" w:cs="Times New Roman"/>
          <w:w w:val="100"/>
          <w:sz w:val="24"/>
          <w:szCs w:val="24"/>
          <w:lang w:val="tr-TR" w:eastAsia="en-GB"/>
        </w:rPr>
        <w:t xml:space="preserve">, %1’i ise gebedir. </w:t>
      </w:r>
    </w:p>
    <w:p w:rsidR="007D3F18" w:rsidRPr="009F3462" w:rsidRDefault="007D3F18" w:rsidP="00A000D9">
      <w:pPr>
        <w:jc w:val="both"/>
        <w:rPr>
          <w:rFonts w:eastAsia="Times New Roman" w:cs="Times New Roman"/>
          <w:b/>
          <w:w w:val="100"/>
          <w:sz w:val="24"/>
          <w:szCs w:val="24"/>
          <w:lang w:val="tr-TR" w:eastAsia="en-GB"/>
        </w:rPr>
      </w:pPr>
      <w:r w:rsidRPr="009F3462">
        <w:rPr>
          <w:rFonts w:eastAsia="Times New Roman" w:cs="Times New Roman"/>
          <w:b/>
          <w:w w:val="100"/>
          <w:sz w:val="24"/>
          <w:szCs w:val="24"/>
          <w:lang w:val="tr-TR" w:eastAsia="en-GB"/>
        </w:rPr>
        <w:t>Sağlık çalışanlarının COVID-19 ile teması</w:t>
      </w:r>
    </w:p>
    <w:p w:rsidR="007D3F18" w:rsidRDefault="007D3F18" w:rsidP="00A000D9">
      <w:pPr>
        <w:jc w:val="both"/>
        <w:rPr>
          <w:rFonts w:eastAsia="Times New Roman" w:cs="Arial"/>
          <w:b/>
          <w:w w:val="100"/>
          <w:sz w:val="24"/>
          <w:szCs w:val="24"/>
          <w:lang w:val="tr-TR" w:eastAsia="en-GB"/>
        </w:rPr>
      </w:pPr>
      <w:r w:rsidRPr="00DF0A2E">
        <w:rPr>
          <w:rFonts w:eastAsia="Times New Roman" w:cs="Times New Roman"/>
          <w:b/>
          <w:w w:val="100"/>
          <w:sz w:val="24"/>
          <w:szCs w:val="24"/>
          <w:lang w:val="tr-TR" w:eastAsia="en-GB"/>
        </w:rPr>
        <w:t>%70’inin çalıştığı sağlık kurumunda birden fazla COVID-19 hastası olmuş</w:t>
      </w:r>
      <w:r w:rsidRPr="00B50D33">
        <w:rPr>
          <w:rFonts w:eastAsia="Times New Roman" w:cs="Times New Roman"/>
          <w:w w:val="100"/>
          <w:sz w:val="24"/>
          <w:szCs w:val="24"/>
          <w:lang w:val="tr-TR" w:eastAsia="en-GB"/>
        </w:rPr>
        <w:t xml:space="preserve">  </w:t>
      </w:r>
      <w:r w:rsidRPr="00DF0A2E">
        <w:rPr>
          <w:rFonts w:eastAsia="Times New Roman" w:cs="Times New Roman"/>
          <w:b/>
          <w:w w:val="100"/>
          <w:sz w:val="24"/>
          <w:szCs w:val="24"/>
          <w:lang w:val="tr-TR" w:eastAsia="en-GB"/>
        </w:rPr>
        <w:t xml:space="preserve">%6’sının </w:t>
      </w:r>
      <w:r w:rsidRPr="00DF0A2E">
        <w:rPr>
          <w:rFonts w:eastAsia="Times New Roman" w:cs="Arial"/>
          <w:b/>
          <w:w w:val="100"/>
          <w:sz w:val="24"/>
          <w:szCs w:val="24"/>
          <w:lang w:val="tr-TR" w:eastAsia="en-GB"/>
        </w:rPr>
        <w:t>bir sağlık kurumunda teyitli COVID-19 hastasıyla yüz yüze (1 metre mesafede) teması olmuş, teyitli COVID- 19 hastasına do</w:t>
      </w:r>
      <w:r>
        <w:rPr>
          <w:rFonts w:eastAsia="Times New Roman" w:cs="Arial"/>
          <w:b/>
          <w:w w:val="100"/>
          <w:sz w:val="24"/>
          <w:szCs w:val="24"/>
          <w:lang w:val="tr-TR" w:eastAsia="en-GB"/>
        </w:rPr>
        <w:t>ğrudan bakım hizmeti vermiş</w:t>
      </w:r>
    </w:p>
    <w:p w:rsidR="007D3F18" w:rsidRPr="007D3F18" w:rsidRDefault="007D3F18" w:rsidP="00A000D9">
      <w:pPr>
        <w:jc w:val="both"/>
        <w:rPr>
          <w:rFonts w:eastAsia="Times New Roman" w:cs="Arial"/>
          <w:b/>
          <w:w w:val="100"/>
          <w:sz w:val="24"/>
          <w:szCs w:val="24"/>
          <w:lang w:val="tr-TR" w:eastAsia="en-GB"/>
        </w:rPr>
      </w:pPr>
      <w:r w:rsidRPr="00DF0A2E">
        <w:rPr>
          <w:rFonts w:eastAsia="Times New Roman" w:cs="Arial"/>
          <w:b/>
          <w:w w:val="100"/>
          <w:sz w:val="24"/>
          <w:szCs w:val="24"/>
          <w:lang w:val="tr-TR" w:eastAsia="en-GB"/>
        </w:rPr>
        <w:t xml:space="preserve">%4’ü hasta üzerinde </w:t>
      </w:r>
      <w:proofErr w:type="spellStart"/>
      <w:r w:rsidRPr="00DF0A2E">
        <w:rPr>
          <w:rFonts w:eastAsia="Times New Roman" w:cs="Arial"/>
          <w:b/>
          <w:w w:val="100"/>
          <w:sz w:val="24"/>
          <w:szCs w:val="24"/>
          <w:lang w:val="tr-TR" w:eastAsia="en-GB"/>
        </w:rPr>
        <w:t>aerosol</w:t>
      </w:r>
      <w:proofErr w:type="spellEnd"/>
      <w:r w:rsidRPr="00DF0A2E">
        <w:rPr>
          <w:rFonts w:eastAsia="Times New Roman" w:cs="Arial"/>
          <w:b/>
          <w:w w:val="100"/>
          <w:sz w:val="24"/>
          <w:szCs w:val="24"/>
          <w:lang w:val="tr-TR" w:eastAsia="en-GB"/>
        </w:rPr>
        <w:t xml:space="preserve"> üretici bir </w:t>
      </w:r>
      <w:r>
        <w:rPr>
          <w:rFonts w:eastAsia="Times New Roman" w:cs="Arial"/>
          <w:b/>
          <w:w w:val="100"/>
          <w:sz w:val="24"/>
          <w:szCs w:val="24"/>
          <w:lang w:val="tr-TR" w:eastAsia="en-GB"/>
        </w:rPr>
        <w:t>işlem yapılırken orada imiş</w:t>
      </w:r>
    </w:p>
    <w:p w:rsidR="007D3F18" w:rsidRDefault="007D3F18" w:rsidP="00A000D9">
      <w:pPr>
        <w:jc w:val="both"/>
        <w:rPr>
          <w:rFonts w:eastAsia="Times New Roman" w:cs="Times New Roman"/>
          <w:w w:val="100"/>
          <w:sz w:val="24"/>
          <w:szCs w:val="24"/>
          <w:lang w:val="tr-TR" w:eastAsia="en-GB"/>
        </w:rPr>
      </w:pPr>
      <w:r w:rsidRPr="009D6738">
        <w:rPr>
          <w:rFonts w:eastAsia="Times New Roman" w:cs="Times New Roman"/>
          <w:w w:val="100"/>
          <w:sz w:val="24"/>
          <w:szCs w:val="24"/>
          <w:lang w:val="tr-TR" w:eastAsia="en-GB"/>
        </w:rPr>
        <w:t xml:space="preserve">5 </w:t>
      </w:r>
      <w:r>
        <w:rPr>
          <w:rFonts w:eastAsia="Times New Roman" w:cs="Times New Roman"/>
          <w:w w:val="100"/>
          <w:sz w:val="24"/>
          <w:szCs w:val="24"/>
          <w:lang w:val="tr-TR" w:eastAsia="en-GB"/>
        </w:rPr>
        <w:t>sağlık çalışanı</w:t>
      </w:r>
      <w:r w:rsidRPr="009D6738">
        <w:rPr>
          <w:rFonts w:eastAsia="Times New Roman" w:cs="Times New Roman"/>
          <w:w w:val="100"/>
          <w:sz w:val="24"/>
          <w:szCs w:val="24"/>
          <w:lang w:val="tr-TR" w:eastAsia="en-GB"/>
        </w:rPr>
        <w:t xml:space="preserve"> COVID-19 enfeksiyonlu bir hastanın bakımı, tedavisi sırasında</w:t>
      </w:r>
      <w:r>
        <w:rPr>
          <w:rFonts w:eastAsia="Times New Roman" w:cs="Times New Roman"/>
          <w:w w:val="100"/>
          <w:sz w:val="24"/>
          <w:szCs w:val="24"/>
          <w:lang w:val="tr-TR" w:eastAsia="en-GB"/>
        </w:rPr>
        <w:t>,</w:t>
      </w:r>
      <w:r w:rsidRPr="009D6738">
        <w:rPr>
          <w:rFonts w:eastAsia="Times New Roman" w:cs="Times New Roman"/>
          <w:w w:val="100"/>
          <w:sz w:val="24"/>
          <w:szCs w:val="24"/>
          <w:lang w:val="tr-TR" w:eastAsia="en-GB"/>
        </w:rPr>
        <w:t xml:space="preserve"> biyolojik sıvıyla/solunum yolu salgısıyla ilgili bir iş kazası geçirmiş</w:t>
      </w:r>
      <w:r>
        <w:rPr>
          <w:rFonts w:eastAsia="Times New Roman" w:cs="Times New Roman"/>
          <w:w w:val="100"/>
          <w:sz w:val="24"/>
          <w:szCs w:val="24"/>
          <w:lang w:val="tr-TR" w:eastAsia="en-GB"/>
        </w:rPr>
        <w:t xml:space="preserve">tir. </w:t>
      </w:r>
    </w:p>
    <w:p w:rsidR="007D3F18" w:rsidRPr="00062E42" w:rsidRDefault="007D3F18" w:rsidP="00A000D9">
      <w:pPr>
        <w:jc w:val="both"/>
        <w:rPr>
          <w:rFonts w:eastAsia="Times New Roman" w:cs="Times New Roman"/>
          <w:b/>
          <w:w w:val="100"/>
          <w:sz w:val="24"/>
          <w:szCs w:val="24"/>
          <w:lang w:val="tr-TR" w:eastAsia="en-GB"/>
        </w:rPr>
      </w:pPr>
      <w:r>
        <w:rPr>
          <w:rFonts w:eastAsia="Times New Roman" w:cs="Times New Roman"/>
          <w:b/>
          <w:w w:val="100"/>
          <w:sz w:val="24"/>
          <w:szCs w:val="24"/>
          <w:lang w:val="tr-TR" w:eastAsia="en-GB"/>
        </w:rPr>
        <w:t xml:space="preserve">Sağlık kurumlarının </w:t>
      </w:r>
      <w:r w:rsidRPr="00062E42">
        <w:rPr>
          <w:rFonts w:eastAsia="Times New Roman" w:cs="Times New Roman"/>
          <w:b/>
          <w:w w:val="100"/>
          <w:sz w:val="24"/>
          <w:szCs w:val="24"/>
          <w:lang w:val="tr-TR" w:eastAsia="en-GB"/>
        </w:rPr>
        <w:t xml:space="preserve">COVID-19 </w:t>
      </w:r>
      <w:r>
        <w:rPr>
          <w:rFonts w:eastAsia="Times New Roman" w:cs="Times New Roman"/>
          <w:b/>
          <w:w w:val="100"/>
          <w:sz w:val="24"/>
          <w:szCs w:val="24"/>
          <w:lang w:val="tr-TR" w:eastAsia="en-GB"/>
        </w:rPr>
        <w:t>salgınına hazırlıklılık durumu</w:t>
      </w:r>
    </w:p>
    <w:p w:rsidR="007D3F18" w:rsidRDefault="007D3F18" w:rsidP="00A000D9">
      <w:pPr>
        <w:jc w:val="both"/>
        <w:rPr>
          <w:rFonts w:eastAsia="Times New Roman" w:cs="Times New Roman"/>
          <w:b/>
          <w:w w:val="100"/>
          <w:sz w:val="24"/>
          <w:szCs w:val="24"/>
          <w:lang w:val="tr-TR" w:eastAsia="en-GB"/>
        </w:rPr>
      </w:pPr>
      <w:r w:rsidRPr="00DF0A2E">
        <w:rPr>
          <w:rFonts w:eastAsia="Times New Roman" w:cs="Times New Roman"/>
          <w:b/>
          <w:w w:val="100"/>
          <w:sz w:val="24"/>
          <w:szCs w:val="24"/>
          <w:lang w:val="tr-TR" w:eastAsia="en-GB"/>
        </w:rPr>
        <w:t xml:space="preserve">Yanıt verenlerin %48’inin çalıştığı kurumda COVID-19 için ayrı bir </w:t>
      </w:r>
      <w:proofErr w:type="spellStart"/>
      <w:r w:rsidRPr="00DF0A2E">
        <w:rPr>
          <w:rFonts w:eastAsia="Times New Roman" w:cs="Times New Roman"/>
          <w:b/>
          <w:w w:val="100"/>
          <w:sz w:val="24"/>
          <w:szCs w:val="24"/>
          <w:lang w:val="tr-TR" w:eastAsia="en-GB"/>
        </w:rPr>
        <w:t>triaj</w:t>
      </w:r>
      <w:proofErr w:type="spellEnd"/>
      <w:r w:rsidRPr="00DF0A2E">
        <w:rPr>
          <w:rFonts w:eastAsia="Times New Roman" w:cs="Times New Roman"/>
          <w:b/>
          <w:w w:val="100"/>
          <w:sz w:val="24"/>
          <w:szCs w:val="24"/>
          <w:lang w:val="tr-TR" w:eastAsia="en-GB"/>
        </w:rPr>
        <w:t xml:space="preserve"> </w:t>
      </w:r>
      <w:r w:rsidRPr="00B50D33">
        <w:rPr>
          <w:rFonts w:eastAsia="Times New Roman" w:cs="Times New Roman"/>
          <w:b/>
          <w:w w:val="100"/>
          <w:sz w:val="24"/>
          <w:szCs w:val="24"/>
          <w:lang w:val="tr-TR" w:eastAsia="en-GB"/>
        </w:rPr>
        <w:t>mekânı</w:t>
      </w:r>
      <w:r w:rsidRPr="00DF0A2E">
        <w:rPr>
          <w:rFonts w:eastAsia="Times New Roman" w:cs="Times New Roman"/>
          <w:b/>
          <w:w w:val="100"/>
          <w:sz w:val="24"/>
          <w:szCs w:val="24"/>
          <w:lang w:val="tr-TR" w:eastAsia="en-GB"/>
        </w:rPr>
        <w:t xml:space="preserve"> sağlanmamıştır</w:t>
      </w:r>
      <w:r w:rsidRPr="00062E42">
        <w:rPr>
          <w:rFonts w:eastAsia="Times New Roman" w:cs="Times New Roman"/>
          <w:w w:val="100"/>
          <w:sz w:val="24"/>
          <w:szCs w:val="24"/>
          <w:lang w:val="tr-TR" w:eastAsia="en-GB"/>
        </w:rPr>
        <w:t xml:space="preserve">. </w:t>
      </w:r>
      <w:r w:rsidRPr="00DF0A2E">
        <w:rPr>
          <w:rFonts w:eastAsia="Times New Roman" w:cs="Times New Roman"/>
          <w:b/>
          <w:w w:val="100"/>
          <w:sz w:val="24"/>
          <w:szCs w:val="24"/>
          <w:lang w:val="tr-TR" w:eastAsia="en-GB"/>
        </w:rPr>
        <w:t>%44’üne COVID 19 salgınında nasıl korunacağına dair çalıştığı kurum tarafından bir eğitim verilmemiştir</w:t>
      </w:r>
      <w:r w:rsidRPr="00062E42">
        <w:rPr>
          <w:rFonts w:eastAsia="Times New Roman" w:cs="Times New Roman"/>
          <w:w w:val="100"/>
          <w:sz w:val="24"/>
          <w:szCs w:val="24"/>
          <w:lang w:val="tr-TR" w:eastAsia="en-GB"/>
        </w:rPr>
        <w:t xml:space="preserve">. </w:t>
      </w:r>
      <w:r w:rsidRPr="00DF0A2E">
        <w:rPr>
          <w:rFonts w:eastAsia="Times New Roman" w:cs="Times New Roman"/>
          <w:b/>
          <w:w w:val="100"/>
          <w:sz w:val="24"/>
          <w:szCs w:val="24"/>
          <w:lang w:val="tr-TR" w:eastAsia="en-GB"/>
        </w:rPr>
        <w:t>%53’üne COVID 19 salgınında iş organizasyonuyla ilgili yapılacak değişiklikler konusunda bilgi verilmemiştir. %50’sine COVID 19 ile ilgili birimine özel tanı, tedavi şemalarıyla ilgili rehber vb. eğitim materyali verilmemiştir.</w:t>
      </w:r>
    </w:p>
    <w:p w:rsidR="007D3F18" w:rsidRDefault="00B1407F" w:rsidP="00A000D9">
      <w:pPr>
        <w:jc w:val="both"/>
        <w:rPr>
          <w:rFonts w:eastAsia="Times New Roman" w:cs="Times New Roman"/>
          <w:b/>
          <w:w w:val="100"/>
          <w:sz w:val="24"/>
          <w:szCs w:val="24"/>
          <w:lang w:val="tr-TR" w:eastAsia="en-GB"/>
        </w:rPr>
      </w:pPr>
      <w:r>
        <w:rPr>
          <w:rFonts w:eastAsia="Times New Roman" w:cs="Times New Roman"/>
          <w:b/>
          <w:w w:val="100"/>
          <w:sz w:val="24"/>
          <w:szCs w:val="24"/>
          <w:lang w:val="tr-TR" w:eastAsia="en-GB"/>
        </w:rPr>
        <w:t>Grafik 1 Sağlık kurumlarının hazırlıklı olma durumu</w:t>
      </w:r>
    </w:p>
    <w:p w:rsidR="007D3F18" w:rsidRPr="00DF0A2E" w:rsidRDefault="00B1407F" w:rsidP="00A000D9">
      <w:pPr>
        <w:jc w:val="both"/>
        <w:rPr>
          <w:rFonts w:eastAsia="Times New Roman" w:cs="Times New Roman"/>
          <w:b/>
          <w:w w:val="100"/>
          <w:sz w:val="24"/>
          <w:szCs w:val="24"/>
          <w:lang w:val="tr-TR" w:eastAsia="en-GB"/>
        </w:rPr>
      </w:pPr>
      <w:r>
        <w:rPr>
          <w:noProof/>
          <w:lang w:val="tr-TR" w:eastAsia="tr-TR"/>
        </w:rPr>
        <w:drawing>
          <wp:inline distT="0" distB="0" distL="0" distR="0">
            <wp:extent cx="5031528" cy="3249295"/>
            <wp:effectExtent l="0" t="0" r="23495"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1407F" w:rsidRDefault="00B1407F" w:rsidP="00A000D9">
      <w:pPr>
        <w:jc w:val="both"/>
        <w:rPr>
          <w:rFonts w:eastAsia="Times New Roman" w:cs="Times New Roman"/>
          <w:b/>
          <w:w w:val="100"/>
          <w:sz w:val="24"/>
          <w:szCs w:val="24"/>
          <w:lang w:val="tr-TR" w:eastAsia="en-GB"/>
        </w:rPr>
      </w:pPr>
    </w:p>
    <w:p w:rsidR="007D3F18" w:rsidRDefault="007D3F18" w:rsidP="00A000D9">
      <w:pPr>
        <w:jc w:val="both"/>
        <w:rPr>
          <w:rFonts w:eastAsia="Times New Roman" w:cs="Arial"/>
          <w:w w:val="100"/>
          <w:sz w:val="24"/>
          <w:szCs w:val="24"/>
          <w:lang w:val="tr-TR" w:eastAsia="en-GB"/>
        </w:rPr>
      </w:pPr>
      <w:r w:rsidRPr="00062E42">
        <w:rPr>
          <w:rFonts w:eastAsia="Times New Roman" w:cs="Times New Roman"/>
          <w:b/>
          <w:w w:val="100"/>
          <w:sz w:val="24"/>
          <w:szCs w:val="24"/>
          <w:lang w:val="tr-TR" w:eastAsia="en-GB"/>
        </w:rPr>
        <w:lastRenderedPageBreak/>
        <w:t xml:space="preserve">Sağlık çalışanlarının </w:t>
      </w:r>
      <w:r w:rsidRPr="00062E42">
        <w:rPr>
          <w:rFonts w:eastAsia="Times New Roman" w:cs="Arial"/>
          <w:b/>
          <w:w w:val="100"/>
          <w:sz w:val="24"/>
          <w:szCs w:val="24"/>
          <w:lang w:val="tr-TR" w:eastAsia="en-GB"/>
        </w:rPr>
        <w:t xml:space="preserve">COVID 19 şüpheli ya da kesin tanılı bir hastaya hizmet verirken </w:t>
      </w:r>
      <w:r w:rsidRPr="00062E42">
        <w:rPr>
          <w:rFonts w:eastAsia="Times New Roman" w:cs="Times New Roman"/>
          <w:b/>
          <w:w w:val="100"/>
          <w:sz w:val="24"/>
          <w:szCs w:val="24"/>
          <w:lang w:val="tr-TR" w:eastAsia="en-GB"/>
        </w:rPr>
        <w:t xml:space="preserve">Kişisel Koruyucu Donanıma (KKD) </w:t>
      </w:r>
      <w:r>
        <w:rPr>
          <w:rFonts w:eastAsia="Times New Roman" w:cs="Times New Roman"/>
          <w:b/>
          <w:w w:val="100"/>
          <w:sz w:val="24"/>
          <w:szCs w:val="24"/>
          <w:lang w:val="tr-TR" w:eastAsia="en-GB"/>
        </w:rPr>
        <w:t>erişim konusunda yaşadıkları sorunlar</w:t>
      </w:r>
      <w:r w:rsidRPr="00D36307">
        <w:rPr>
          <w:rFonts w:eastAsia="Times New Roman" w:cs="Arial"/>
          <w:w w:val="100"/>
          <w:sz w:val="24"/>
          <w:szCs w:val="24"/>
          <w:lang w:val="tr-TR" w:eastAsia="en-GB"/>
        </w:rPr>
        <w:t xml:space="preserve"> </w:t>
      </w:r>
    </w:p>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 xml:space="preserve">COVID-19 </w:t>
      </w:r>
      <w:proofErr w:type="spellStart"/>
      <w:r>
        <w:rPr>
          <w:rFonts w:eastAsia="Times New Roman" w:cs="Arial"/>
          <w:w w:val="100"/>
          <w:sz w:val="24"/>
          <w:szCs w:val="24"/>
          <w:lang w:val="tr-TR" w:eastAsia="en-GB"/>
        </w:rPr>
        <w:t>pandemisi</w:t>
      </w:r>
      <w:proofErr w:type="spellEnd"/>
      <w:r>
        <w:rPr>
          <w:rFonts w:eastAsia="Times New Roman" w:cs="Arial"/>
          <w:w w:val="100"/>
          <w:sz w:val="24"/>
          <w:szCs w:val="24"/>
          <w:lang w:val="tr-TR" w:eastAsia="en-GB"/>
        </w:rPr>
        <w:t xml:space="preserve"> nedeniyle başvuran tüm hastaların kuşkulu vaka gibi düşünülerek önlem alınması çok önemlidir. Bu nedenle kişisel koruyucu kullanımı yaşamsaldır. Sağlık çalışanlarının kişisel koruyucu donanıma erişim konusunda yaşadıkları sorunlar Tablo 1’de sunulmuştur. Sağlık çalışanları eldiven, önlük/forma, tıbbi maske, tek kullanımlık önlük/tulum, siperlik, gözlük ya da koruyucu gözlük ve N95 maske bulmada sorun yaşadıklarını belirtmişlerdir.</w:t>
      </w:r>
    </w:p>
    <w:p w:rsidR="007D3F18" w:rsidRPr="00062E42" w:rsidRDefault="007D3F18" w:rsidP="00A000D9">
      <w:pPr>
        <w:jc w:val="both"/>
        <w:rPr>
          <w:rFonts w:eastAsia="Times New Roman" w:cs="Times New Roman"/>
          <w:b/>
          <w:w w:val="100"/>
          <w:sz w:val="24"/>
          <w:szCs w:val="24"/>
          <w:lang w:val="tr-TR" w:eastAsia="en-GB"/>
        </w:rPr>
      </w:pPr>
      <w:r>
        <w:rPr>
          <w:rFonts w:eastAsia="Times New Roman" w:cs="Times New Roman"/>
          <w:b/>
          <w:w w:val="100"/>
          <w:sz w:val="24"/>
          <w:szCs w:val="24"/>
          <w:lang w:val="tr-TR" w:eastAsia="en-GB"/>
        </w:rPr>
        <w:t xml:space="preserve">Tablo 1 </w:t>
      </w:r>
      <w:r w:rsidRPr="00263575">
        <w:rPr>
          <w:rFonts w:eastAsia="Times New Roman" w:cs="Times New Roman"/>
          <w:b/>
          <w:w w:val="100"/>
          <w:sz w:val="24"/>
          <w:szCs w:val="24"/>
          <w:lang w:val="tr-TR" w:eastAsia="en-GB"/>
        </w:rPr>
        <w:t>Kişisel Koruyucu Donanım</w:t>
      </w:r>
      <w:r>
        <w:rPr>
          <w:rFonts w:eastAsia="Times New Roman" w:cs="Times New Roman"/>
          <w:b/>
          <w:w w:val="100"/>
          <w:sz w:val="24"/>
          <w:szCs w:val="24"/>
          <w:lang w:val="tr-TR" w:eastAsia="en-GB"/>
        </w:rPr>
        <w:t>a Erişim Sorunları Yaşayanların Oranı</w:t>
      </w:r>
    </w:p>
    <w:tbl>
      <w:tblPr>
        <w:tblStyle w:val="TabloKlavuzu"/>
        <w:tblW w:w="0" w:type="auto"/>
        <w:tblLook w:val="04A0"/>
      </w:tblPr>
      <w:tblGrid>
        <w:gridCol w:w="4644"/>
        <w:gridCol w:w="1276"/>
      </w:tblGrid>
      <w:tr w:rsidR="007D3F18" w:rsidRPr="00263575" w:rsidTr="007D3F18">
        <w:tc>
          <w:tcPr>
            <w:tcW w:w="4644" w:type="dxa"/>
          </w:tcPr>
          <w:p w:rsidR="007D3F18" w:rsidRPr="00263575" w:rsidRDefault="007D3F18" w:rsidP="00A000D9">
            <w:pPr>
              <w:jc w:val="both"/>
              <w:rPr>
                <w:rFonts w:eastAsia="Times New Roman" w:cs="Arial"/>
                <w:b/>
                <w:w w:val="100"/>
                <w:sz w:val="24"/>
                <w:szCs w:val="24"/>
                <w:lang w:val="tr-TR" w:eastAsia="en-GB"/>
              </w:rPr>
            </w:pPr>
            <w:r w:rsidRPr="00263575">
              <w:rPr>
                <w:rFonts w:eastAsia="Times New Roman" w:cs="Times New Roman"/>
                <w:b/>
                <w:w w:val="100"/>
                <w:sz w:val="24"/>
                <w:szCs w:val="24"/>
                <w:lang w:val="tr-TR" w:eastAsia="en-GB"/>
              </w:rPr>
              <w:t>Kişisel Koruyucu Donanım</w:t>
            </w:r>
          </w:p>
        </w:tc>
        <w:tc>
          <w:tcPr>
            <w:tcW w:w="1276" w:type="dxa"/>
          </w:tcPr>
          <w:p w:rsidR="007D3F18" w:rsidRPr="00263575" w:rsidRDefault="007D3F18" w:rsidP="00A000D9">
            <w:pPr>
              <w:jc w:val="both"/>
              <w:rPr>
                <w:rFonts w:eastAsia="Times New Roman" w:cs="Arial"/>
                <w:b/>
                <w:w w:val="100"/>
                <w:sz w:val="24"/>
                <w:szCs w:val="24"/>
                <w:lang w:val="tr-TR" w:eastAsia="en-GB"/>
              </w:rPr>
            </w:pPr>
            <w:r w:rsidRPr="00263575">
              <w:rPr>
                <w:rFonts w:eastAsia="Times New Roman" w:cs="Arial"/>
                <w:b/>
                <w:w w:val="100"/>
                <w:sz w:val="24"/>
                <w:szCs w:val="24"/>
                <w:lang w:val="tr-TR" w:eastAsia="en-GB"/>
              </w:rPr>
              <w:t>%</w:t>
            </w:r>
          </w:p>
        </w:tc>
      </w:tr>
      <w:tr w:rsidR="007D3F18" w:rsidTr="007D3F18">
        <w:tc>
          <w:tcPr>
            <w:tcW w:w="4644" w:type="dxa"/>
          </w:tcPr>
          <w:p w:rsidR="007D3F18" w:rsidRDefault="002A104C" w:rsidP="00A000D9">
            <w:pPr>
              <w:jc w:val="both"/>
              <w:rPr>
                <w:rFonts w:eastAsia="Times New Roman" w:cs="Arial"/>
                <w:w w:val="100"/>
                <w:sz w:val="24"/>
                <w:szCs w:val="24"/>
                <w:lang w:val="tr-TR" w:eastAsia="en-GB"/>
              </w:rPr>
            </w:pPr>
            <w:r>
              <w:rPr>
                <w:rFonts w:eastAsia="Times New Roman" w:cs="Arial"/>
                <w:w w:val="100"/>
                <w:sz w:val="24"/>
                <w:szCs w:val="24"/>
                <w:lang w:val="tr-TR" w:eastAsia="en-GB"/>
              </w:rPr>
              <w:t>E</w:t>
            </w:r>
            <w:r w:rsidR="007D3F18" w:rsidRPr="00062E42">
              <w:rPr>
                <w:rFonts w:eastAsia="Times New Roman" w:cs="Arial"/>
                <w:w w:val="100"/>
                <w:sz w:val="24"/>
                <w:szCs w:val="24"/>
                <w:lang w:val="tr-TR" w:eastAsia="en-GB"/>
              </w:rPr>
              <w:t>ldiven</w:t>
            </w:r>
          </w:p>
        </w:tc>
        <w:tc>
          <w:tcPr>
            <w:tcW w:w="1276" w:type="dxa"/>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38</w:t>
            </w:r>
          </w:p>
        </w:tc>
      </w:tr>
      <w:tr w:rsidR="007D3F18" w:rsidTr="007D3F18">
        <w:tc>
          <w:tcPr>
            <w:tcW w:w="4644" w:type="dxa"/>
          </w:tcPr>
          <w:p w:rsidR="007D3F18" w:rsidRDefault="007D3F18" w:rsidP="00A000D9">
            <w:pPr>
              <w:jc w:val="both"/>
              <w:rPr>
                <w:rFonts w:eastAsia="Times New Roman" w:cs="Arial"/>
                <w:w w:val="100"/>
                <w:sz w:val="24"/>
                <w:szCs w:val="24"/>
                <w:lang w:val="tr-TR" w:eastAsia="en-GB"/>
              </w:rPr>
            </w:pPr>
            <w:r w:rsidRPr="00062E42">
              <w:rPr>
                <w:rFonts w:eastAsia="Times New Roman" w:cs="Arial"/>
                <w:w w:val="100"/>
                <w:sz w:val="24"/>
                <w:szCs w:val="24"/>
                <w:lang w:val="tr-TR" w:eastAsia="en-GB"/>
              </w:rPr>
              <w:t>Önlük/forma</w:t>
            </w:r>
          </w:p>
        </w:tc>
        <w:tc>
          <w:tcPr>
            <w:tcW w:w="1276" w:type="dxa"/>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52</w:t>
            </w:r>
          </w:p>
        </w:tc>
      </w:tr>
      <w:tr w:rsidR="007D3F18" w:rsidTr="007D3F18">
        <w:tc>
          <w:tcPr>
            <w:tcW w:w="4644" w:type="dxa"/>
          </w:tcPr>
          <w:p w:rsidR="007D3F18" w:rsidRDefault="007D3F18" w:rsidP="00A000D9">
            <w:pPr>
              <w:jc w:val="both"/>
              <w:rPr>
                <w:rFonts w:eastAsia="Times New Roman" w:cs="Arial"/>
                <w:w w:val="100"/>
                <w:sz w:val="24"/>
                <w:szCs w:val="24"/>
                <w:lang w:val="tr-TR" w:eastAsia="en-GB"/>
              </w:rPr>
            </w:pPr>
            <w:r w:rsidRPr="00062E42">
              <w:rPr>
                <w:rFonts w:eastAsia="Times New Roman" w:cs="Arial"/>
                <w:w w:val="100"/>
                <w:sz w:val="24"/>
                <w:szCs w:val="24"/>
                <w:lang w:val="tr-TR" w:eastAsia="en-GB"/>
              </w:rPr>
              <w:t>Tıbbi maske</w:t>
            </w:r>
          </w:p>
        </w:tc>
        <w:tc>
          <w:tcPr>
            <w:tcW w:w="1276" w:type="dxa"/>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60</w:t>
            </w:r>
          </w:p>
        </w:tc>
      </w:tr>
      <w:tr w:rsidR="007D3F18" w:rsidTr="007D3F18">
        <w:tc>
          <w:tcPr>
            <w:tcW w:w="4644" w:type="dxa"/>
          </w:tcPr>
          <w:p w:rsidR="007D3F18" w:rsidRDefault="007D3F18" w:rsidP="00A000D9">
            <w:pPr>
              <w:jc w:val="both"/>
              <w:rPr>
                <w:rFonts w:eastAsia="Times New Roman" w:cs="Arial"/>
                <w:w w:val="100"/>
                <w:sz w:val="24"/>
                <w:szCs w:val="24"/>
                <w:lang w:val="tr-TR" w:eastAsia="en-GB"/>
              </w:rPr>
            </w:pPr>
            <w:r w:rsidRPr="00062E42">
              <w:rPr>
                <w:rFonts w:eastAsia="Times New Roman" w:cs="Arial"/>
                <w:w w:val="100"/>
                <w:sz w:val="24"/>
                <w:szCs w:val="24"/>
                <w:lang w:val="tr-TR" w:eastAsia="en-GB"/>
              </w:rPr>
              <w:t>Tek kullanımlık önlük/tulum</w:t>
            </w:r>
          </w:p>
        </w:tc>
        <w:tc>
          <w:tcPr>
            <w:tcW w:w="1276" w:type="dxa"/>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71</w:t>
            </w:r>
          </w:p>
        </w:tc>
      </w:tr>
      <w:tr w:rsidR="007D3F18" w:rsidTr="007D3F18">
        <w:tc>
          <w:tcPr>
            <w:tcW w:w="4644" w:type="dxa"/>
          </w:tcPr>
          <w:p w:rsidR="007D3F18" w:rsidRDefault="007D3F18" w:rsidP="00A000D9">
            <w:pPr>
              <w:jc w:val="both"/>
              <w:rPr>
                <w:rFonts w:eastAsia="Times New Roman" w:cs="Arial"/>
                <w:w w:val="100"/>
                <w:sz w:val="24"/>
                <w:szCs w:val="24"/>
                <w:lang w:val="tr-TR" w:eastAsia="en-GB"/>
              </w:rPr>
            </w:pPr>
            <w:r w:rsidRPr="00062E42">
              <w:rPr>
                <w:rFonts w:eastAsia="Times New Roman" w:cs="Arial"/>
                <w:w w:val="100"/>
                <w:sz w:val="24"/>
                <w:szCs w:val="24"/>
                <w:lang w:val="tr-TR" w:eastAsia="en-GB"/>
              </w:rPr>
              <w:t>Siperlik ya da gözlük/koruyucu gözlük</w:t>
            </w:r>
          </w:p>
        </w:tc>
        <w:tc>
          <w:tcPr>
            <w:tcW w:w="1276" w:type="dxa"/>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74</w:t>
            </w:r>
          </w:p>
        </w:tc>
      </w:tr>
      <w:tr w:rsidR="007D3F18" w:rsidTr="007D3F18">
        <w:tc>
          <w:tcPr>
            <w:tcW w:w="4644" w:type="dxa"/>
          </w:tcPr>
          <w:p w:rsidR="007D3F18" w:rsidRDefault="007D3F18" w:rsidP="00A000D9">
            <w:pPr>
              <w:jc w:val="both"/>
              <w:rPr>
                <w:rFonts w:eastAsia="Times New Roman" w:cs="Arial"/>
                <w:w w:val="100"/>
                <w:sz w:val="24"/>
                <w:szCs w:val="24"/>
                <w:lang w:val="tr-TR" w:eastAsia="en-GB"/>
              </w:rPr>
            </w:pPr>
            <w:r w:rsidRPr="00062E42">
              <w:rPr>
                <w:rFonts w:eastAsia="Times New Roman" w:cs="Arial"/>
                <w:w w:val="100"/>
                <w:sz w:val="24"/>
                <w:szCs w:val="24"/>
                <w:lang w:val="tr-TR" w:eastAsia="en-GB"/>
              </w:rPr>
              <w:t>N95 maske</w:t>
            </w:r>
          </w:p>
        </w:tc>
        <w:tc>
          <w:tcPr>
            <w:tcW w:w="1276" w:type="dxa"/>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78</w:t>
            </w:r>
          </w:p>
        </w:tc>
      </w:tr>
    </w:tbl>
    <w:p w:rsidR="007D3F18" w:rsidRDefault="007D3F18" w:rsidP="00A000D9">
      <w:pPr>
        <w:jc w:val="both"/>
        <w:rPr>
          <w:rFonts w:eastAsia="Times New Roman" w:cs="Arial"/>
          <w:w w:val="100"/>
          <w:sz w:val="24"/>
          <w:szCs w:val="24"/>
          <w:lang w:val="tr-TR" w:eastAsia="en-GB"/>
        </w:rPr>
      </w:pPr>
    </w:p>
    <w:p w:rsidR="00B1407F" w:rsidRDefault="00B1407F" w:rsidP="00A000D9">
      <w:pPr>
        <w:jc w:val="both"/>
        <w:rPr>
          <w:rFonts w:eastAsia="Times New Roman" w:cs="Arial"/>
          <w:w w:val="100"/>
          <w:sz w:val="24"/>
          <w:szCs w:val="24"/>
          <w:lang w:val="tr-TR" w:eastAsia="en-GB"/>
        </w:rPr>
      </w:pPr>
    </w:p>
    <w:p w:rsidR="00B1407F" w:rsidRDefault="00B1407F" w:rsidP="00A000D9">
      <w:pPr>
        <w:jc w:val="both"/>
        <w:rPr>
          <w:rFonts w:eastAsia="Times New Roman" w:cs="Arial"/>
          <w:w w:val="100"/>
          <w:sz w:val="24"/>
          <w:szCs w:val="24"/>
          <w:lang w:val="tr-TR" w:eastAsia="en-GB"/>
        </w:rPr>
      </w:pPr>
    </w:p>
    <w:p w:rsidR="00B1407F" w:rsidRPr="00B1407F" w:rsidRDefault="00B1407F" w:rsidP="00A000D9">
      <w:pPr>
        <w:jc w:val="both"/>
        <w:rPr>
          <w:rFonts w:eastAsia="Times New Roman" w:cs="Arial"/>
          <w:b/>
          <w:w w:val="100"/>
          <w:sz w:val="24"/>
          <w:szCs w:val="24"/>
          <w:lang w:val="tr-TR" w:eastAsia="en-GB"/>
        </w:rPr>
      </w:pPr>
      <w:r w:rsidRPr="00B1407F">
        <w:rPr>
          <w:rFonts w:eastAsia="Times New Roman" w:cs="Arial"/>
          <w:b/>
          <w:w w:val="100"/>
          <w:sz w:val="24"/>
          <w:szCs w:val="24"/>
          <w:lang w:val="tr-TR" w:eastAsia="en-GB"/>
        </w:rPr>
        <w:t xml:space="preserve">Grafik 2 </w:t>
      </w:r>
      <w:r w:rsidRPr="00B1407F">
        <w:rPr>
          <w:rFonts w:eastAsia="Times New Roman" w:cs="Times New Roman"/>
          <w:b/>
          <w:w w:val="100"/>
          <w:sz w:val="24"/>
          <w:szCs w:val="24"/>
          <w:lang w:val="tr-TR" w:eastAsia="en-GB"/>
        </w:rPr>
        <w:t>Kişisel Koruyucu Donanıma Erişim Sorunları</w:t>
      </w:r>
    </w:p>
    <w:p w:rsidR="007D3F18" w:rsidRDefault="00FA6EFB" w:rsidP="00A000D9">
      <w:pPr>
        <w:jc w:val="both"/>
        <w:rPr>
          <w:rFonts w:eastAsia="Times New Roman" w:cs="Arial"/>
          <w:w w:val="100"/>
          <w:sz w:val="24"/>
          <w:szCs w:val="24"/>
          <w:lang w:val="tr-TR" w:eastAsia="en-GB"/>
        </w:rPr>
      </w:pPr>
      <w:r>
        <w:rPr>
          <w:rFonts w:eastAsia="Times New Roman" w:cs="Arial"/>
          <w:noProof/>
          <w:w w:val="100"/>
          <w:sz w:val="24"/>
          <w:szCs w:val="24"/>
          <w:lang w:val="tr-TR" w:eastAsia="tr-TR"/>
        </w:rPr>
        <w:drawing>
          <wp:inline distT="0" distB="0" distL="0" distR="0">
            <wp:extent cx="4688628" cy="2712905"/>
            <wp:effectExtent l="0" t="0" r="10795"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89783" cy="2713573"/>
                    </a:xfrm>
                    <a:prstGeom prst="rect">
                      <a:avLst/>
                    </a:prstGeom>
                    <a:noFill/>
                    <a:ln>
                      <a:noFill/>
                    </a:ln>
                  </pic:spPr>
                </pic:pic>
              </a:graphicData>
            </a:graphic>
          </wp:inline>
        </w:drawing>
      </w:r>
    </w:p>
    <w:p w:rsidR="002A104C" w:rsidRDefault="002A104C" w:rsidP="00A000D9">
      <w:pPr>
        <w:jc w:val="both"/>
        <w:rPr>
          <w:rFonts w:eastAsia="Times New Roman" w:cs="Times New Roman"/>
          <w:b/>
          <w:w w:val="100"/>
          <w:sz w:val="24"/>
          <w:szCs w:val="24"/>
          <w:lang w:val="tr-TR" w:eastAsia="en-GB"/>
        </w:rPr>
      </w:pPr>
    </w:p>
    <w:p w:rsidR="00EC49FA" w:rsidRDefault="00EC49FA" w:rsidP="00A000D9">
      <w:pPr>
        <w:jc w:val="both"/>
        <w:rPr>
          <w:rFonts w:eastAsia="Times New Roman" w:cs="Times New Roman"/>
          <w:b/>
          <w:w w:val="100"/>
          <w:sz w:val="24"/>
          <w:szCs w:val="24"/>
          <w:lang w:val="tr-TR" w:eastAsia="en-GB"/>
        </w:rPr>
      </w:pPr>
    </w:p>
    <w:p w:rsidR="007D3F18" w:rsidRDefault="007D3F18" w:rsidP="00A000D9">
      <w:pPr>
        <w:jc w:val="both"/>
        <w:rPr>
          <w:rFonts w:eastAsia="Times New Roman" w:cs="Arial"/>
          <w:w w:val="100"/>
          <w:sz w:val="24"/>
          <w:szCs w:val="24"/>
          <w:lang w:val="tr-TR" w:eastAsia="en-GB"/>
        </w:rPr>
      </w:pPr>
      <w:r w:rsidRPr="00062E42">
        <w:rPr>
          <w:rFonts w:eastAsia="Times New Roman" w:cs="Times New Roman"/>
          <w:b/>
          <w:w w:val="100"/>
          <w:sz w:val="24"/>
          <w:szCs w:val="24"/>
          <w:lang w:val="tr-TR" w:eastAsia="en-GB"/>
        </w:rPr>
        <w:lastRenderedPageBreak/>
        <w:t xml:space="preserve">Sağlık çalışanlarının </w:t>
      </w:r>
      <w:r>
        <w:rPr>
          <w:rFonts w:eastAsia="Times New Roman" w:cs="Arial"/>
          <w:b/>
          <w:w w:val="100"/>
          <w:sz w:val="24"/>
          <w:szCs w:val="24"/>
          <w:lang w:val="tr-TR" w:eastAsia="en-GB"/>
        </w:rPr>
        <w:t>çalışma koşulları</w:t>
      </w:r>
      <w:r w:rsidRPr="00D36307">
        <w:rPr>
          <w:rFonts w:eastAsia="Times New Roman" w:cs="Arial"/>
          <w:w w:val="100"/>
          <w:sz w:val="24"/>
          <w:szCs w:val="24"/>
          <w:lang w:val="tr-TR" w:eastAsia="en-GB"/>
        </w:rPr>
        <w:t xml:space="preserve"> </w:t>
      </w:r>
      <w:r w:rsidRPr="00062E42">
        <w:rPr>
          <w:rFonts w:eastAsia="Times New Roman" w:cs="Arial"/>
          <w:b/>
          <w:w w:val="100"/>
          <w:sz w:val="24"/>
          <w:szCs w:val="24"/>
          <w:lang w:val="tr-TR" w:eastAsia="en-GB"/>
        </w:rPr>
        <w:t xml:space="preserve">COVID 19 </w:t>
      </w:r>
      <w:r>
        <w:rPr>
          <w:rFonts w:eastAsia="Times New Roman" w:cs="Arial"/>
          <w:b/>
          <w:w w:val="100"/>
          <w:sz w:val="24"/>
          <w:szCs w:val="24"/>
          <w:lang w:val="tr-TR" w:eastAsia="en-GB"/>
        </w:rPr>
        <w:t xml:space="preserve">salgınına hazır hale getirildi mi? </w:t>
      </w:r>
    </w:p>
    <w:p w:rsidR="007D3F18" w:rsidRPr="00734F97"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 xml:space="preserve">Tablo 2’de </w:t>
      </w:r>
      <w:r>
        <w:rPr>
          <w:rFonts w:eastAsia="Times New Roman" w:cs="Times New Roman"/>
          <w:w w:val="100"/>
          <w:sz w:val="24"/>
          <w:szCs w:val="24"/>
          <w:lang w:val="tr-TR" w:eastAsia="en-GB"/>
        </w:rPr>
        <w:t>s</w:t>
      </w:r>
      <w:r w:rsidRPr="00D36307">
        <w:rPr>
          <w:rFonts w:eastAsia="Times New Roman" w:cs="Times New Roman"/>
          <w:w w:val="100"/>
          <w:sz w:val="24"/>
          <w:szCs w:val="24"/>
          <w:lang w:val="tr-TR" w:eastAsia="en-GB"/>
        </w:rPr>
        <w:t xml:space="preserve">ağlık çalışanlarının </w:t>
      </w:r>
      <w:r w:rsidRPr="00D36307">
        <w:rPr>
          <w:rFonts w:eastAsia="Times New Roman" w:cs="Arial"/>
          <w:w w:val="100"/>
          <w:sz w:val="24"/>
          <w:szCs w:val="24"/>
          <w:lang w:val="tr-TR" w:eastAsia="en-GB"/>
        </w:rPr>
        <w:t>COVID 19 şüpheli ya da kesi</w:t>
      </w:r>
      <w:r>
        <w:rPr>
          <w:rFonts w:eastAsia="Times New Roman" w:cs="Arial"/>
          <w:w w:val="100"/>
          <w:sz w:val="24"/>
          <w:szCs w:val="24"/>
          <w:lang w:val="tr-TR" w:eastAsia="en-GB"/>
        </w:rPr>
        <w:t xml:space="preserve">n tanılı bir hastaya hizmet verme koşulları sunulmuştur. </w:t>
      </w:r>
      <w:r w:rsidRPr="00D36307">
        <w:rPr>
          <w:rFonts w:eastAsia="Times New Roman" w:cs="Arial"/>
          <w:w w:val="100"/>
          <w:sz w:val="24"/>
          <w:szCs w:val="24"/>
          <w:lang w:val="tr-TR" w:eastAsia="en-GB"/>
        </w:rPr>
        <w:t>Sağlık çalışanları bulundukları bölümde çalışan sayısının arttırılmadığını</w:t>
      </w:r>
      <w:r>
        <w:rPr>
          <w:rFonts w:eastAsia="Times New Roman" w:cs="Arial"/>
          <w:w w:val="100"/>
          <w:sz w:val="24"/>
          <w:szCs w:val="24"/>
          <w:lang w:val="tr-TR" w:eastAsia="en-GB"/>
        </w:rPr>
        <w:t xml:space="preserve">, dönemsel de olsa hasta oldukları halde çalışmak zorunda kaldıklarını, çalıştıkları ortamda havalandırma ile ilgili sorun yaşadıklarını, gebelik, kronik hastalık ya da yaş nedeniyle risk grubunda olduğu halde risksiz yerde çalışma hakkını kullanamadıklarını, kişisel koruyucu donanımla ilgili sorunları üst yönetime rahatlıkla bildiremediklerini ve yoğun bir biçimde kaygıya ve korkuya neden olan sorunlar yaşadıklarını belirtmişlerdir. </w:t>
      </w:r>
      <w:r w:rsidRPr="00B970D7">
        <w:rPr>
          <w:rFonts w:eastAsia="Times New Roman" w:cs="Arial"/>
          <w:w w:val="100"/>
          <w:sz w:val="24"/>
          <w:szCs w:val="24"/>
          <w:lang w:val="tr-TR" w:eastAsia="en-GB"/>
        </w:rPr>
        <w:t xml:space="preserve">COVID 19 salgını nedeniyle </w:t>
      </w:r>
      <w:r>
        <w:rPr>
          <w:rFonts w:eastAsia="Times New Roman" w:cs="Arial"/>
          <w:w w:val="100"/>
          <w:sz w:val="24"/>
          <w:szCs w:val="24"/>
          <w:lang w:val="tr-TR" w:eastAsia="en-GB"/>
        </w:rPr>
        <w:t xml:space="preserve">102 sağlık çalışanı </w:t>
      </w:r>
      <w:r w:rsidRPr="00B970D7">
        <w:rPr>
          <w:rFonts w:eastAsia="Times New Roman" w:cs="Arial"/>
          <w:w w:val="100"/>
          <w:sz w:val="24"/>
          <w:szCs w:val="24"/>
          <w:lang w:val="tr-TR" w:eastAsia="en-GB"/>
        </w:rPr>
        <w:t>yönetime işten çekilme talebinde bulu</w:t>
      </w:r>
      <w:r>
        <w:rPr>
          <w:rFonts w:eastAsia="Times New Roman" w:cs="Arial"/>
          <w:w w:val="100"/>
          <w:sz w:val="24"/>
          <w:szCs w:val="24"/>
          <w:lang w:val="tr-TR" w:eastAsia="en-GB"/>
        </w:rPr>
        <w:t>nmuştur.</w:t>
      </w:r>
    </w:p>
    <w:p w:rsidR="007D3F18" w:rsidRPr="00D36307" w:rsidRDefault="007D3F18" w:rsidP="00A000D9">
      <w:pPr>
        <w:jc w:val="both"/>
        <w:rPr>
          <w:rFonts w:eastAsia="Times New Roman" w:cs="Arial"/>
          <w:w w:val="100"/>
          <w:sz w:val="24"/>
          <w:szCs w:val="24"/>
          <w:lang w:val="tr-TR" w:eastAsia="en-GB"/>
        </w:rPr>
      </w:pPr>
    </w:p>
    <w:p w:rsidR="007D3F18" w:rsidRDefault="007D3F18" w:rsidP="00A000D9">
      <w:pPr>
        <w:jc w:val="both"/>
        <w:rPr>
          <w:rFonts w:eastAsia="Times New Roman" w:cs="Arial"/>
          <w:b/>
          <w:w w:val="100"/>
          <w:sz w:val="24"/>
          <w:szCs w:val="24"/>
          <w:lang w:val="tr-TR" w:eastAsia="en-GB"/>
        </w:rPr>
      </w:pPr>
      <w:r>
        <w:rPr>
          <w:rFonts w:eastAsia="Times New Roman" w:cs="Arial"/>
          <w:b/>
          <w:w w:val="100"/>
          <w:sz w:val="24"/>
          <w:szCs w:val="24"/>
          <w:lang w:val="tr-TR" w:eastAsia="en-GB"/>
        </w:rPr>
        <w:t>Tablo 2. Sağlık Çalışma koşulları</w:t>
      </w:r>
    </w:p>
    <w:tbl>
      <w:tblPr>
        <w:tblStyle w:val="TabloKlavuzu"/>
        <w:tblW w:w="0" w:type="auto"/>
        <w:tblLook w:val="04A0"/>
      </w:tblPr>
      <w:tblGrid>
        <w:gridCol w:w="8806"/>
        <w:gridCol w:w="482"/>
      </w:tblGrid>
      <w:tr w:rsidR="007D3F18" w:rsidRPr="00B970D7" w:rsidTr="007D3F18">
        <w:tc>
          <w:tcPr>
            <w:tcW w:w="0" w:type="auto"/>
          </w:tcPr>
          <w:p w:rsidR="007D3F18" w:rsidRPr="00B970D7" w:rsidRDefault="007D3F18" w:rsidP="00A000D9">
            <w:pPr>
              <w:jc w:val="both"/>
              <w:rPr>
                <w:rFonts w:eastAsia="Times New Roman" w:cs="Arial"/>
                <w:b/>
                <w:w w:val="100"/>
                <w:sz w:val="24"/>
                <w:szCs w:val="24"/>
                <w:lang w:val="tr-TR" w:eastAsia="en-GB"/>
              </w:rPr>
            </w:pPr>
            <w:r w:rsidRPr="00B970D7">
              <w:rPr>
                <w:rFonts w:eastAsia="Times New Roman" w:cs="Arial"/>
                <w:b/>
                <w:w w:val="100"/>
                <w:sz w:val="24"/>
                <w:szCs w:val="24"/>
                <w:lang w:val="tr-TR" w:eastAsia="en-GB"/>
              </w:rPr>
              <w:t>Çalışma koşulları</w:t>
            </w:r>
          </w:p>
        </w:tc>
        <w:tc>
          <w:tcPr>
            <w:tcW w:w="0" w:type="auto"/>
          </w:tcPr>
          <w:p w:rsidR="007D3F18" w:rsidRPr="00B970D7" w:rsidRDefault="007D3F18" w:rsidP="00A000D9">
            <w:pPr>
              <w:jc w:val="both"/>
              <w:rPr>
                <w:rFonts w:eastAsia="Times New Roman" w:cs="Arial"/>
                <w:b/>
                <w:w w:val="100"/>
                <w:sz w:val="24"/>
                <w:szCs w:val="24"/>
                <w:lang w:val="tr-TR" w:eastAsia="en-GB"/>
              </w:rPr>
            </w:pPr>
            <w:r>
              <w:rPr>
                <w:rFonts w:eastAsia="Times New Roman" w:cs="Arial"/>
                <w:b/>
                <w:w w:val="100"/>
                <w:sz w:val="24"/>
                <w:szCs w:val="24"/>
                <w:lang w:val="tr-TR" w:eastAsia="en-GB"/>
              </w:rPr>
              <w:t>%</w:t>
            </w:r>
          </w:p>
        </w:tc>
      </w:tr>
      <w:tr w:rsidR="007D3F18" w:rsidTr="007D3F18">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COVI</w:t>
            </w:r>
            <w:r w:rsidRPr="00B970D7">
              <w:rPr>
                <w:rFonts w:eastAsia="Times New Roman" w:cs="Arial"/>
                <w:w w:val="100"/>
                <w:sz w:val="24"/>
                <w:szCs w:val="24"/>
                <w:lang w:val="tr-TR" w:eastAsia="en-GB"/>
              </w:rPr>
              <w:t xml:space="preserve">D 19 salgını sonrasında </w:t>
            </w:r>
            <w:r>
              <w:rPr>
                <w:rFonts w:eastAsia="Times New Roman" w:cs="Arial"/>
                <w:w w:val="100"/>
                <w:sz w:val="24"/>
                <w:szCs w:val="24"/>
                <w:lang w:val="tr-TR" w:eastAsia="en-GB"/>
              </w:rPr>
              <w:t>çalıştığı bölümde çalışan sayısının</w:t>
            </w:r>
            <w:r w:rsidRPr="00B970D7">
              <w:rPr>
                <w:rFonts w:eastAsia="Times New Roman" w:cs="Arial"/>
                <w:w w:val="100"/>
                <w:sz w:val="24"/>
                <w:szCs w:val="24"/>
                <w:lang w:val="tr-TR" w:eastAsia="en-GB"/>
              </w:rPr>
              <w:t xml:space="preserve"> arttırılma</w:t>
            </w:r>
            <w:r>
              <w:rPr>
                <w:rFonts w:eastAsia="Times New Roman" w:cs="Arial"/>
                <w:w w:val="100"/>
                <w:sz w:val="24"/>
                <w:szCs w:val="24"/>
                <w:lang w:val="tr-TR" w:eastAsia="en-GB"/>
              </w:rPr>
              <w:t>ması</w:t>
            </w:r>
          </w:p>
        </w:tc>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28</w:t>
            </w:r>
          </w:p>
        </w:tc>
      </w:tr>
      <w:tr w:rsidR="007D3F18" w:rsidTr="007D3F18">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COVI</w:t>
            </w:r>
            <w:r w:rsidRPr="00B970D7">
              <w:rPr>
                <w:rFonts w:eastAsia="Times New Roman" w:cs="Arial"/>
                <w:w w:val="100"/>
                <w:sz w:val="24"/>
                <w:szCs w:val="24"/>
                <w:lang w:val="tr-TR" w:eastAsia="en-GB"/>
              </w:rPr>
              <w:t>D 19 salgını nedeniyle dönemsel de olsa hasta olduğu</w:t>
            </w:r>
            <w:r>
              <w:rPr>
                <w:rFonts w:eastAsia="Times New Roman" w:cs="Arial"/>
                <w:w w:val="100"/>
                <w:sz w:val="24"/>
                <w:szCs w:val="24"/>
                <w:lang w:val="tr-TR" w:eastAsia="en-GB"/>
              </w:rPr>
              <w:t xml:space="preserve"> halde çalışmak zorunda kalma</w:t>
            </w:r>
            <w:r w:rsidRPr="00B970D7">
              <w:rPr>
                <w:rFonts w:eastAsia="Times New Roman" w:cs="Arial"/>
                <w:w w:val="100"/>
                <w:sz w:val="24"/>
                <w:szCs w:val="24"/>
                <w:lang w:val="tr-TR" w:eastAsia="en-GB"/>
              </w:rPr>
              <w:t xml:space="preserve"> </w:t>
            </w:r>
          </w:p>
        </w:tc>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40</w:t>
            </w:r>
          </w:p>
        </w:tc>
      </w:tr>
      <w:tr w:rsidR="007D3F18" w:rsidTr="007D3F18">
        <w:tc>
          <w:tcPr>
            <w:tcW w:w="0" w:type="auto"/>
          </w:tcPr>
          <w:p w:rsidR="007D3F18" w:rsidRDefault="007D3F18" w:rsidP="00A000D9">
            <w:pPr>
              <w:jc w:val="both"/>
              <w:rPr>
                <w:rFonts w:eastAsia="Times New Roman" w:cs="Arial"/>
                <w:w w:val="100"/>
                <w:sz w:val="24"/>
                <w:szCs w:val="24"/>
                <w:lang w:val="tr-TR" w:eastAsia="en-GB"/>
              </w:rPr>
            </w:pPr>
            <w:r w:rsidRPr="009F3462">
              <w:rPr>
                <w:rFonts w:eastAsia="Times New Roman" w:cs="Arial"/>
                <w:w w:val="100"/>
                <w:sz w:val="24"/>
                <w:szCs w:val="24"/>
                <w:lang w:val="tr-TR" w:eastAsia="en-GB"/>
              </w:rPr>
              <w:t>Çalıştığı ortamda havalandırmayla ilgili bir sorun yaşa</w:t>
            </w:r>
            <w:r>
              <w:rPr>
                <w:rFonts w:eastAsia="Times New Roman" w:cs="Arial"/>
                <w:w w:val="100"/>
                <w:sz w:val="24"/>
                <w:szCs w:val="24"/>
                <w:lang w:val="tr-TR" w:eastAsia="en-GB"/>
              </w:rPr>
              <w:t>ma</w:t>
            </w:r>
          </w:p>
        </w:tc>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61</w:t>
            </w:r>
          </w:p>
        </w:tc>
      </w:tr>
      <w:tr w:rsidR="007D3F18" w:rsidTr="007D3F18">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G</w:t>
            </w:r>
            <w:r w:rsidRPr="00B970D7">
              <w:rPr>
                <w:rFonts w:eastAsia="Times New Roman" w:cs="Arial"/>
                <w:w w:val="100"/>
                <w:sz w:val="24"/>
                <w:szCs w:val="24"/>
                <w:lang w:val="tr-TR" w:eastAsia="en-GB"/>
              </w:rPr>
              <w:t xml:space="preserve">ebelik, kronik hastalık, 60 yaş üstü </w:t>
            </w:r>
            <w:r>
              <w:rPr>
                <w:rFonts w:eastAsia="Times New Roman" w:cs="Arial"/>
                <w:w w:val="100"/>
                <w:sz w:val="24"/>
                <w:szCs w:val="24"/>
                <w:lang w:val="tr-TR" w:eastAsia="en-GB"/>
              </w:rPr>
              <w:t>olma gibi risk gruplarında olup</w:t>
            </w:r>
            <w:r w:rsidRPr="00B970D7">
              <w:rPr>
                <w:rFonts w:eastAsia="Times New Roman" w:cs="Arial"/>
                <w:w w:val="100"/>
                <w:sz w:val="24"/>
                <w:szCs w:val="24"/>
                <w:lang w:val="tr-TR" w:eastAsia="en-GB"/>
              </w:rPr>
              <w:t xml:space="preserve">, riskli </w:t>
            </w:r>
            <w:r>
              <w:rPr>
                <w:rFonts w:eastAsia="Times New Roman" w:cs="Arial"/>
                <w:w w:val="100"/>
                <w:sz w:val="24"/>
                <w:szCs w:val="24"/>
                <w:lang w:val="tr-TR" w:eastAsia="en-GB"/>
              </w:rPr>
              <w:t>alanlarda çalışmama hakkını kullanamama</w:t>
            </w:r>
          </w:p>
        </w:tc>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64</w:t>
            </w:r>
          </w:p>
        </w:tc>
      </w:tr>
      <w:tr w:rsidR="007D3F18" w:rsidTr="007D3F18">
        <w:tc>
          <w:tcPr>
            <w:tcW w:w="0" w:type="auto"/>
          </w:tcPr>
          <w:p w:rsidR="007D3F18" w:rsidRDefault="007D3F18" w:rsidP="00A000D9">
            <w:pPr>
              <w:jc w:val="both"/>
              <w:rPr>
                <w:rFonts w:eastAsia="Times New Roman" w:cs="Arial"/>
                <w:w w:val="100"/>
                <w:sz w:val="24"/>
                <w:szCs w:val="24"/>
                <w:lang w:val="tr-TR" w:eastAsia="en-GB"/>
              </w:rPr>
            </w:pPr>
            <w:r w:rsidRPr="00B970D7">
              <w:rPr>
                <w:rFonts w:eastAsia="Times New Roman" w:cs="Arial"/>
                <w:w w:val="100"/>
                <w:sz w:val="24"/>
                <w:szCs w:val="24"/>
                <w:lang w:val="tr-TR" w:eastAsia="en-GB"/>
              </w:rPr>
              <w:t>KKD, havalandırma  vb. sorunlarda üst yönetime rahatlıkla bi</w:t>
            </w:r>
            <w:r>
              <w:rPr>
                <w:rFonts w:eastAsia="Times New Roman" w:cs="Arial"/>
                <w:w w:val="100"/>
                <w:sz w:val="24"/>
                <w:szCs w:val="24"/>
                <w:lang w:val="tr-TR" w:eastAsia="en-GB"/>
              </w:rPr>
              <w:t>ldirememe</w:t>
            </w:r>
          </w:p>
        </w:tc>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68</w:t>
            </w:r>
          </w:p>
        </w:tc>
      </w:tr>
      <w:tr w:rsidR="007D3F18" w:rsidTr="007D3F18">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COVI</w:t>
            </w:r>
            <w:r w:rsidRPr="00B970D7">
              <w:rPr>
                <w:rFonts w:eastAsia="Times New Roman" w:cs="Arial"/>
                <w:w w:val="100"/>
                <w:sz w:val="24"/>
                <w:szCs w:val="24"/>
                <w:lang w:val="tr-TR" w:eastAsia="en-GB"/>
              </w:rPr>
              <w:t>D 19 salgını nedeniyle kaygıya ve korkuy</w:t>
            </w:r>
            <w:r>
              <w:rPr>
                <w:rFonts w:eastAsia="Times New Roman" w:cs="Arial"/>
                <w:w w:val="100"/>
                <w:sz w:val="24"/>
                <w:szCs w:val="24"/>
                <w:lang w:val="tr-TR" w:eastAsia="en-GB"/>
              </w:rPr>
              <w:t>a neden olan sorunlar yaşama</w:t>
            </w:r>
          </w:p>
        </w:tc>
        <w:tc>
          <w:tcPr>
            <w:tcW w:w="0" w:type="auto"/>
          </w:tcPr>
          <w:p w:rsidR="007D3F18"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83</w:t>
            </w:r>
          </w:p>
        </w:tc>
      </w:tr>
    </w:tbl>
    <w:p w:rsidR="00B1407F" w:rsidRDefault="00B1407F"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332011" w:rsidRDefault="00332011" w:rsidP="00A000D9">
      <w:pPr>
        <w:jc w:val="both"/>
        <w:rPr>
          <w:rFonts w:eastAsia="Times New Roman" w:cs="Arial"/>
          <w:b/>
          <w:bCs/>
          <w:w w:val="100"/>
          <w:sz w:val="24"/>
          <w:szCs w:val="24"/>
          <w:lang w:val="en-US" w:eastAsia="en-GB"/>
        </w:rPr>
      </w:pPr>
    </w:p>
    <w:p w:rsidR="00B1407F" w:rsidRPr="00B1407F" w:rsidRDefault="00B1407F" w:rsidP="00A000D9">
      <w:pPr>
        <w:jc w:val="both"/>
        <w:rPr>
          <w:rFonts w:eastAsia="Times New Roman" w:cs="Arial"/>
          <w:w w:val="100"/>
          <w:sz w:val="24"/>
          <w:szCs w:val="24"/>
          <w:lang w:val="en-US" w:eastAsia="en-GB"/>
        </w:rPr>
      </w:pPr>
      <w:proofErr w:type="spellStart"/>
      <w:r>
        <w:rPr>
          <w:rFonts w:eastAsia="Times New Roman" w:cs="Arial"/>
          <w:b/>
          <w:bCs/>
          <w:w w:val="100"/>
          <w:sz w:val="24"/>
          <w:szCs w:val="24"/>
          <w:lang w:val="en-US" w:eastAsia="en-GB"/>
        </w:rPr>
        <w:t>Grafik</w:t>
      </w:r>
      <w:proofErr w:type="spellEnd"/>
      <w:r>
        <w:rPr>
          <w:rFonts w:eastAsia="Times New Roman" w:cs="Arial"/>
          <w:b/>
          <w:bCs/>
          <w:w w:val="100"/>
          <w:sz w:val="24"/>
          <w:szCs w:val="24"/>
          <w:lang w:val="en-US" w:eastAsia="en-GB"/>
        </w:rPr>
        <w:t xml:space="preserve"> 3 </w:t>
      </w:r>
      <w:proofErr w:type="spellStart"/>
      <w:r w:rsidRPr="00B1407F">
        <w:rPr>
          <w:rFonts w:eastAsia="Times New Roman" w:cs="Arial"/>
          <w:b/>
          <w:bCs/>
          <w:w w:val="100"/>
          <w:sz w:val="24"/>
          <w:szCs w:val="24"/>
          <w:lang w:val="en-US" w:eastAsia="en-GB"/>
        </w:rPr>
        <w:t>Sağlık</w:t>
      </w:r>
      <w:proofErr w:type="spellEnd"/>
      <w:r w:rsidRPr="00B1407F">
        <w:rPr>
          <w:rFonts w:eastAsia="Times New Roman" w:cs="Arial"/>
          <w:b/>
          <w:bCs/>
          <w:w w:val="100"/>
          <w:sz w:val="24"/>
          <w:szCs w:val="24"/>
          <w:lang w:val="en-US" w:eastAsia="en-GB"/>
        </w:rPr>
        <w:t xml:space="preserve"> </w:t>
      </w:r>
      <w:proofErr w:type="spellStart"/>
      <w:r w:rsidRPr="00B1407F">
        <w:rPr>
          <w:rFonts w:eastAsia="Times New Roman" w:cs="Arial"/>
          <w:b/>
          <w:bCs/>
          <w:w w:val="100"/>
          <w:sz w:val="24"/>
          <w:szCs w:val="24"/>
          <w:lang w:val="en-US" w:eastAsia="en-GB"/>
        </w:rPr>
        <w:t>Çalışma</w:t>
      </w:r>
      <w:proofErr w:type="spellEnd"/>
      <w:r w:rsidRPr="00B1407F">
        <w:rPr>
          <w:rFonts w:eastAsia="Times New Roman" w:cs="Arial"/>
          <w:b/>
          <w:bCs/>
          <w:w w:val="100"/>
          <w:sz w:val="24"/>
          <w:szCs w:val="24"/>
          <w:lang w:val="en-US" w:eastAsia="en-GB"/>
        </w:rPr>
        <w:t xml:space="preserve"> </w:t>
      </w:r>
      <w:proofErr w:type="spellStart"/>
      <w:r w:rsidRPr="00B1407F">
        <w:rPr>
          <w:rFonts w:eastAsia="Times New Roman" w:cs="Arial"/>
          <w:b/>
          <w:bCs/>
          <w:w w:val="100"/>
          <w:sz w:val="24"/>
          <w:szCs w:val="24"/>
          <w:lang w:val="en-US" w:eastAsia="en-GB"/>
        </w:rPr>
        <w:t>Koşulları</w:t>
      </w:r>
      <w:proofErr w:type="spellEnd"/>
      <w:r w:rsidRPr="00B1407F">
        <w:rPr>
          <w:rFonts w:eastAsia="Times New Roman" w:cs="Arial"/>
          <w:b/>
          <w:bCs/>
          <w:w w:val="100"/>
          <w:sz w:val="24"/>
          <w:szCs w:val="24"/>
          <w:lang w:val="en-US" w:eastAsia="en-GB"/>
        </w:rPr>
        <w:t xml:space="preserve"> </w:t>
      </w:r>
      <w:proofErr w:type="spellStart"/>
      <w:r w:rsidRPr="00B1407F">
        <w:rPr>
          <w:rFonts w:eastAsia="Times New Roman" w:cs="Arial"/>
          <w:b/>
          <w:bCs/>
          <w:w w:val="100"/>
          <w:sz w:val="24"/>
          <w:szCs w:val="24"/>
          <w:lang w:val="en-US" w:eastAsia="en-GB"/>
        </w:rPr>
        <w:t>ile</w:t>
      </w:r>
      <w:proofErr w:type="spellEnd"/>
      <w:r w:rsidRPr="00B1407F">
        <w:rPr>
          <w:rFonts w:eastAsia="Times New Roman" w:cs="Arial"/>
          <w:b/>
          <w:bCs/>
          <w:w w:val="100"/>
          <w:sz w:val="24"/>
          <w:szCs w:val="24"/>
          <w:lang w:val="en-US" w:eastAsia="en-GB"/>
        </w:rPr>
        <w:t xml:space="preserve"> </w:t>
      </w:r>
      <w:proofErr w:type="spellStart"/>
      <w:r w:rsidRPr="00B1407F">
        <w:rPr>
          <w:rFonts w:eastAsia="Times New Roman" w:cs="Arial"/>
          <w:b/>
          <w:bCs/>
          <w:w w:val="100"/>
          <w:sz w:val="24"/>
          <w:szCs w:val="24"/>
          <w:lang w:val="en-US" w:eastAsia="en-GB"/>
        </w:rPr>
        <w:t>İlgili</w:t>
      </w:r>
      <w:proofErr w:type="spellEnd"/>
      <w:r w:rsidRPr="00B1407F">
        <w:rPr>
          <w:rFonts w:eastAsia="Times New Roman" w:cs="Arial"/>
          <w:b/>
          <w:bCs/>
          <w:w w:val="100"/>
          <w:sz w:val="24"/>
          <w:szCs w:val="24"/>
          <w:lang w:val="en-US" w:eastAsia="en-GB"/>
        </w:rPr>
        <w:t xml:space="preserve"> </w:t>
      </w:r>
      <w:proofErr w:type="spellStart"/>
      <w:r w:rsidRPr="00B1407F">
        <w:rPr>
          <w:rFonts w:eastAsia="Times New Roman" w:cs="Arial"/>
          <w:b/>
          <w:bCs/>
          <w:w w:val="100"/>
          <w:sz w:val="24"/>
          <w:szCs w:val="24"/>
          <w:lang w:val="en-US" w:eastAsia="en-GB"/>
        </w:rPr>
        <w:t>Sorunlar</w:t>
      </w:r>
      <w:proofErr w:type="spellEnd"/>
    </w:p>
    <w:p w:rsidR="00B1407F" w:rsidRDefault="00332011" w:rsidP="00A000D9">
      <w:pPr>
        <w:jc w:val="both"/>
        <w:rPr>
          <w:rFonts w:eastAsia="Times New Roman" w:cs="Arial"/>
          <w:w w:val="100"/>
          <w:sz w:val="24"/>
          <w:szCs w:val="24"/>
          <w:lang w:val="tr-TR" w:eastAsia="en-GB"/>
        </w:rPr>
      </w:pPr>
      <w:r>
        <w:rPr>
          <w:noProof/>
          <w:lang w:val="tr-TR" w:eastAsia="tr-TR"/>
        </w:rPr>
        <w:lastRenderedPageBreak/>
        <w:drawing>
          <wp:inline distT="0" distB="0" distL="0" distR="0">
            <wp:extent cx="5486400" cy="3620135"/>
            <wp:effectExtent l="0" t="0" r="25400" b="374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D3F18" w:rsidRDefault="007D3F18" w:rsidP="00A000D9">
      <w:pPr>
        <w:jc w:val="both"/>
        <w:rPr>
          <w:rFonts w:eastAsia="Times New Roman" w:cs="Arial"/>
          <w:w w:val="100"/>
          <w:sz w:val="24"/>
          <w:szCs w:val="24"/>
          <w:lang w:val="tr-TR" w:eastAsia="en-GB"/>
        </w:rPr>
      </w:pPr>
    </w:p>
    <w:p w:rsidR="007D3F18" w:rsidRDefault="007D3F18" w:rsidP="00A000D9">
      <w:pPr>
        <w:jc w:val="both"/>
        <w:rPr>
          <w:rFonts w:eastAsia="Times New Roman" w:cs="Arial"/>
          <w:b/>
          <w:w w:val="100"/>
          <w:sz w:val="24"/>
          <w:szCs w:val="24"/>
          <w:lang w:val="tr-TR" w:eastAsia="en-GB"/>
        </w:rPr>
      </w:pPr>
      <w:r w:rsidRPr="007A0D9D">
        <w:rPr>
          <w:rFonts w:eastAsia="Times New Roman" w:cs="Arial"/>
          <w:b/>
          <w:w w:val="100"/>
          <w:sz w:val="24"/>
          <w:szCs w:val="24"/>
          <w:lang w:val="tr-TR" w:eastAsia="en-GB"/>
        </w:rPr>
        <w:t xml:space="preserve">Sonuç </w:t>
      </w:r>
    </w:p>
    <w:p w:rsidR="007D3F18" w:rsidRPr="00A05566" w:rsidRDefault="007D3F18" w:rsidP="00A000D9">
      <w:pPr>
        <w:jc w:val="both"/>
        <w:rPr>
          <w:rFonts w:eastAsia="Times New Roman" w:cs="Times New Roman"/>
          <w:sz w:val="24"/>
          <w:szCs w:val="24"/>
          <w:lang w:eastAsia="en-GB"/>
        </w:rPr>
      </w:pPr>
      <w:r>
        <w:rPr>
          <w:rFonts w:eastAsia="Times New Roman" w:cs="Arial"/>
          <w:w w:val="100"/>
          <w:sz w:val="24"/>
          <w:szCs w:val="24"/>
          <w:lang w:val="tr-TR" w:eastAsia="en-GB"/>
        </w:rPr>
        <w:t>Bu çalışmaya yanıt veren 74 ilden 1820 sağlık çalışanının %70’i çalıştığı sağlık kurumunda birden fazla COVID-19 hastası olduğunu, %6’sı bir sağlık</w:t>
      </w:r>
      <w:r>
        <w:rPr>
          <w:rFonts w:eastAsia="Times New Roman" w:cs="Times New Roman"/>
          <w:sz w:val="24"/>
          <w:szCs w:val="24"/>
          <w:lang w:eastAsia="en-GB"/>
        </w:rPr>
        <w:t xml:space="preserve"> </w:t>
      </w:r>
      <w:r w:rsidRPr="00A05566">
        <w:rPr>
          <w:rFonts w:eastAsia="Times New Roman" w:cs="Arial"/>
          <w:w w:val="100"/>
          <w:sz w:val="24"/>
          <w:szCs w:val="24"/>
          <w:lang w:val="tr-TR" w:eastAsia="en-GB"/>
        </w:rPr>
        <w:t xml:space="preserve">kurumunda teyitli COVID-19 hastasıyla yüz yüze (1 metre mesafede) teması </w:t>
      </w:r>
      <w:r>
        <w:rPr>
          <w:rFonts w:eastAsia="Times New Roman" w:cs="Arial"/>
          <w:w w:val="100"/>
          <w:sz w:val="24"/>
          <w:szCs w:val="24"/>
          <w:lang w:val="tr-TR" w:eastAsia="en-GB"/>
        </w:rPr>
        <w:t xml:space="preserve"> olduğunu belirtmiştir. </w:t>
      </w:r>
    </w:p>
    <w:p w:rsidR="007D3F18" w:rsidRPr="00A05566" w:rsidRDefault="007D3F18" w:rsidP="00A000D9">
      <w:pPr>
        <w:jc w:val="both"/>
        <w:rPr>
          <w:rFonts w:eastAsia="Times New Roman" w:cs="Times New Roman"/>
          <w:sz w:val="24"/>
          <w:szCs w:val="24"/>
          <w:lang w:eastAsia="en-GB"/>
        </w:rPr>
      </w:pPr>
      <w:r w:rsidRPr="00A05566">
        <w:rPr>
          <w:rFonts w:eastAsia="Times New Roman" w:cs="Times New Roman"/>
          <w:w w:val="100"/>
          <w:sz w:val="24"/>
          <w:szCs w:val="24"/>
          <w:lang w:val="tr-TR" w:eastAsia="en-GB"/>
        </w:rPr>
        <w:t>Yanıt verenlerin %48’i</w:t>
      </w:r>
      <w:r w:rsidRPr="00A05566">
        <w:rPr>
          <w:rFonts w:eastAsia="Times New Roman" w:cs="Times New Roman"/>
          <w:sz w:val="24"/>
          <w:szCs w:val="24"/>
          <w:lang w:eastAsia="en-GB"/>
        </w:rPr>
        <w:t xml:space="preserve"> </w:t>
      </w:r>
      <w:r w:rsidRPr="00A05566">
        <w:rPr>
          <w:rFonts w:eastAsia="Times New Roman" w:cs="Times New Roman"/>
          <w:w w:val="100"/>
          <w:sz w:val="24"/>
          <w:szCs w:val="24"/>
          <w:lang w:val="tr-TR" w:eastAsia="en-GB"/>
        </w:rPr>
        <w:t xml:space="preserve">çalıştığı kurumda COVID-19 için ayrı bir </w:t>
      </w:r>
      <w:proofErr w:type="spellStart"/>
      <w:r w:rsidRPr="00A05566">
        <w:rPr>
          <w:rFonts w:eastAsia="Times New Roman" w:cs="Times New Roman"/>
          <w:w w:val="100"/>
          <w:sz w:val="24"/>
          <w:szCs w:val="24"/>
          <w:lang w:val="tr-TR" w:eastAsia="en-GB"/>
        </w:rPr>
        <w:t>triaj</w:t>
      </w:r>
      <w:proofErr w:type="spellEnd"/>
      <w:r w:rsidRPr="00A05566">
        <w:rPr>
          <w:rFonts w:eastAsia="Times New Roman" w:cs="Times New Roman"/>
          <w:w w:val="100"/>
          <w:sz w:val="24"/>
          <w:szCs w:val="24"/>
          <w:lang w:val="tr-TR" w:eastAsia="en-GB"/>
        </w:rPr>
        <w:t xml:space="preserve"> mekânı sağlanm</w:t>
      </w:r>
      <w:r>
        <w:rPr>
          <w:rFonts w:eastAsia="Times New Roman" w:cs="Times New Roman"/>
          <w:w w:val="100"/>
          <w:sz w:val="24"/>
          <w:szCs w:val="24"/>
          <w:lang w:val="tr-TR" w:eastAsia="en-GB"/>
        </w:rPr>
        <w:t xml:space="preserve">adığını, %44’ü </w:t>
      </w:r>
      <w:r w:rsidRPr="00A05566">
        <w:rPr>
          <w:rFonts w:eastAsia="Times New Roman" w:cs="Times New Roman"/>
          <w:w w:val="100"/>
          <w:sz w:val="24"/>
          <w:szCs w:val="24"/>
          <w:lang w:val="tr-TR" w:eastAsia="en-GB"/>
        </w:rPr>
        <w:t>COVID 19 salgınında nasıl korunacağına dair çalıştığı kurum tarafından bir eğitim verilme</w:t>
      </w:r>
      <w:r>
        <w:rPr>
          <w:rFonts w:eastAsia="Times New Roman" w:cs="Times New Roman"/>
          <w:w w:val="100"/>
          <w:sz w:val="24"/>
          <w:szCs w:val="24"/>
          <w:lang w:val="tr-TR" w:eastAsia="en-GB"/>
        </w:rPr>
        <w:t>diğini,</w:t>
      </w:r>
      <w:r w:rsidRPr="00A05566">
        <w:rPr>
          <w:rFonts w:eastAsia="Times New Roman" w:cs="Times New Roman"/>
          <w:sz w:val="24"/>
          <w:szCs w:val="24"/>
          <w:lang w:eastAsia="en-GB"/>
        </w:rPr>
        <w:t xml:space="preserve"> </w:t>
      </w:r>
      <w:r w:rsidRPr="00A05566">
        <w:rPr>
          <w:rFonts w:eastAsia="Times New Roman" w:cs="Times New Roman"/>
          <w:w w:val="100"/>
          <w:sz w:val="24"/>
          <w:szCs w:val="24"/>
          <w:lang w:val="tr-TR" w:eastAsia="en-GB"/>
        </w:rPr>
        <w:t>%53’ü</w:t>
      </w:r>
      <w:r w:rsidRPr="00A05566">
        <w:rPr>
          <w:rFonts w:eastAsia="Times New Roman" w:cs="Times New Roman"/>
          <w:sz w:val="24"/>
          <w:szCs w:val="24"/>
          <w:lang w:eastAsia="en-GB"/>
        </w:rPr>
        <w:t xml:space="preserve"> </w:t>
      </w:r>
      <w:r w:rsidRPr="00A05566">
        <w:rPr>
          <w:rFonts w:eastAsia="Times New Roman" w:cs="Times New Roman"/>
          <w:w w:val="100"/>
          <w:sz w:val="24"/>
          <w:szCs w:val="24"/>
          <w:lang w:val="tr-TR" w:eastAsia="en-GB"/>
        </w:rPr>
        <w:t>COVID 19 salgınında iş organizasyonuyla ilgili yapılacak değişiklikler konusunda bilgi verilme</w:t>
      </w:r>
      <w:r>
        <w:rPr>
          <w:rFonts w:eastAsia="Times New Roman" w:cs="Times New Roman"/>
          <w:w w:val="100"/>
          <w:sz w:val="24"/>
          <w:szCs w:val="24"/>
          <w:lang w:val="tr-TR" w:eastAsia="en-GB"/>
        </w:rPr>
        <w:t>diğini</w:t>
      </w:r>
      <w:r>
        <w:rPr>
          <w:rFonts w:eastAsia="Times New Roman" w:cs="Times New Roman"/>
          <w:sz w:val="24"/>
          <w:szCs w:val="24"/>
          <w:lang w:eastAsia="en-GB"/>
        </w:rPr>
        <w:t>,</w:t>
      </w:r>
      <w:r w:rsidRPr="00A05566">
        <w:rPr>
          <w:rFonts w:eastAsia="Times New Roman" w:cs="Times New Roman"/>
          <w:sz w:val="24"/>
          <w:szCs w:val="24"/>
          <w:lang w:eastAsia="en-GB"/>
        </w:rPr>
        <w:t xml:space="preserve"> </w:t>
      </w:r>
      <w:r w:rsidRPr="00A05566">
        <w:rPr>
          <w:rFonts w:eastAsia="Times New Roman" w:cs="Times New Roman"/>
          <w:w w:val="100"/>
          <w:sz w:val="24"/>
          <w:szCs w:val="24"/>
          <w:lang w:val="tr-TR" w:eastAsia="en-GB"/>
        </w:rPr>
        <w:t>%50’si</w:t>
      </w:r>
      <w:r w:rsidRPr="00A05566">
        <w:rPr>
          <w:rFonts w:eastAsia="Times New Roman" w:cs="Times New Roman"/>
          <w:sz w:val="24"/>
          <w:szCs w:val="24"/>
          <w:lang w:eastAsia="en-GB"/>
        </w:rPr>
        <w:t xml:space="preserve"> </w:t>
      </w:r>
      <w:r w:rsidRPr="00A05566">
        <w:rPr>
          <w:rFonts w:eastAsia="Times New Roman" w:cs="Times New Roman"/>
          <w:w w:val="100"/>
          <w:sz w:val="24"/>
          <w:szCs w:val="24"/>
          <w:lang w:val="tr-TR" w:eastAsia="en-GB"/>
        </w:rPr>
        <w:t>COVID 19 ile ilgili birimine özel tanı, tedavi şemalarıyla ilgili rehber vb. eğitim materyali verilme</w:t>
      </w:r>
      <w:r>
        <w:rPr>
          <w:rFonts w:eastAsia="Times New Roman" w:cs="Times New Roman"/>
          <w:w w:val="100"/>
          <w:sz w:val="24"/>
          <w:szCs w:val="24"/>
          <w:lang w:val="tr-TR" w:eastAsia="en-GB"/>
        </w:rPr>
        <w:t xml:space="preserve">diğini ifade etmiştir. </w:t>
      </w:r>
    </w:p>
    <w:p w:rsidR="007D3F18" w:rsidRPr="003F3ABA" w:rsidRDefault="007D3F18" w:rsidP="00A000D9">
      <w:pPr>
        <w:jc w:val="both"/>
        <w:rPr>
          <w:rFonts w:eastAsia="Times New Roman" w:cs="Arial"/>
          <w:w w:val="100"/>
          <w:sz w:val="24"/>
          <w:szCs w:val="24"/>
          <w:lang w:val="tr-TR" w:eastAsia="en-GB"/>
        </w:rPr>
      </w:pPr>
      <w:r>
        <w:rPr>
          <w:rFonts w:eastAsia="Times New Roman" w:cs="Arial"/>
          <w:w w:val="100"/>
          <w:sz w:val="24"/>
          <w:szCs w:val="24"/>
          <w:lang w:val="tr-TR" w:eastAsia="en-GB"/>
        </w:rPr>
        <w:t xml:space="preserve">Sağlık çalışanları büyük bir risk altında sağlık hizmeti sunmaktadır. Risk değerlendirmesi çalışmasının ilk verileri Kişisel Koruyucu Donanım ve çalışma koşulları konusunda ciddi yetersizlikleri ve sorunları işaret etmektedir. Bu koşullar meslek hastalığı ve iş kazası yönünden yüksek risk oluşturmakta, sağlık çalışanlarında kaygı ve korkuya neden olmaktadır. Türk Tabipleri Birliği olarak </w:t>
      </w:r>
      <w:proofErr w:type="spellStart"/>
      <w:r>
        <w:rPr>
          <w:rFonts w:eastAsia="Times New Roman" w:cs="Arial"/>
          <w:w w:val="100"/>
          <w:sz w:val="24"/>
          <w:szCs w:val="24"/>
          <w:lang w:val="tr-TR" w:eastAsia="en-GB"/>
        </w:rPr>
        <w:t>pandemi</w:t>
      </w:r>
      <w:proofErr w:type="spellEnd"/>
      <w:r>
        <w:rPr>
          <w:rFonts w:eastAsia="Times New Roman" w:cs="Arial"/>
          <w:w w:val="100"/>
          <w:sz w:val="24"/>
          <w:szCs w:val="24"/>
          <w:lang w:val="tr-TR" w:eastAsia="en-GB"/>
        </w:rPr>
        <w:t xml:space="preserve"> ile mücadelede yaşamsal öneme sahip hekimlerin ve sağlık çalışanlarının özveriyle çalıştıklarını vurguluyor, sağlık kurumlarında çalışma koşullarının iyileştirilmesinin ve Kişisel Koruyucu Donanımların eksiksiz sağlanmasının gerektiğini verilerin ışığında bir kez daha belirtiyoruz.</w:t>
      </w:r>
    </w:p>
    <w:p w:rsidR="00192A87" w:rsidRDefault="00192A87" w:rsidP="00A000D9">
      <w:pPr>
        <w:jc w:val="both"/>
      </w:pPr>
    </w:p>
    <w:sectPr w:rsidR="00192A87" w:rsidSect="008D10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useFELayout/>
  </w:compat>
  <w:rsids>
    <w:rsidRoot w:val="007D3F18"/>
    <w:rsid w:val="00192A87"/>
    <w:rsid w:val="002A104C"/>
    <w:rsid w:val="00332011"/>
    <w:rsid w:val="005832F9"/>
    <w:rsid w:val="00617305"/>
    <w:rsid w:val="007D3F18"/>
    <w:rsid w:val="008D101B"/>
    <w:rsid w:val="00A000D9"/>
    <w:rsid w:val="00B1407F"/>
    <w:rsid w:val="00EC49FA"/>
    <w:rsid w:val="00FA6E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18"/>
    <w:pPr>
      <w:spacing w:after="160" w:line="259" w:lineRule="auto"/>
    </w:pPr>
    <w:rPr>
      <w:rFonts w:eastAsiaTheme="minorHAnsi"/>
      <w:w w:val="150"/>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3F18"/>
    <w:rPr>
      <w:rFonts w:eastAsiaTheme="minorHAnsi"/>
      <w:w w:val="150"/>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D3F18"/>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D3F18"/>
    <w:rPr>
      <w:rFonts w:ascii="Lucida Grande" w:eastAsiaTheme="minorHAnsi" w:hAnsi="Lucida Grande" w:cs="Lucida Grande"/>
      <w:w w:val="150"/>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18"/>
    <w:pPr>
      <w:spacing w:after="160" w:line="259" w:lineRule="auto"/>
    </w:pPr>
    <w:rPr>
      <w:rFonts w:eastAsiaTheme="minorHAnsi"/>
      <w:w w:val="150"/>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F18"/>
    <w:rPr>
      <w:rFonts w:eastAsiaTheme="minorHAnsi"/>
      <w:w w:val="150"/>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3F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F18"/>
    <w:rPr>
      <w:rFonts w:ascii="Lucida Grande" w:eastAsiaTheme="minorHAnsi" w:hAnsi="Lucida Grande" w:cs="Lucida Grande"/>
      <w:w w:val="150"/>
      <w:sz w:val="18"/>
      <w:szCs w:val="18"/>
      <w:lang w:val="en-GB"/>
    </w:rPr>
  </w:style>
</w:styles>
</file>

<file path=word/webSettings.xml><?xml version="1.0" encoding="utf-8"?>
<w:webSettings xmlns:r="http://schemas.openxmlformats.org/officeDocument/2006/relationships" xmlns:w="http://schemas.openxmlformats.org/wordprocessingml/2006/main">
  <w:divs>
    <w:div w:id="1898086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image" Target="media/image1.png"/><Relationship Id="rId4" Type="http://schemas.openxmlformats.org/officeDocument/2006/relationships/chart" Target="charts/chart1.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22"/>
  <c:chart>
    <c:autoTitleDeleted val="1"/>
    <c:plotArea>
      <c:layout/>
      <c:barChart>
        <c:barDir val="bar"/>
        <c:grouping val="clustered"/>
        <c:ser>
          <c:idx val="0"/>
          <c:order val="0"/>
          <c:tx>
            <c:strRef>
              <c:f>Sheet4!$B$1</c:f>
              <c:strCache>
                <c:ptCount val="1"/>
                <c:pt idx="0">
                  <c:v>%</c:v>
                </c:pt>
              </c:strCache>
            </c:strRef>
          </c:tx>
          <c:cat>
            <c:strRef>
              <c:f>Sheet4!$A$2:$A$5</c:f>
              <c:strCache>
                <c:ptCount val="4"/>
                <c:pt idx="0">
                  <c:v>COVID 19 salgınında nasıl korunacağına dair eğitim verilmediğini bildiren</c:v>
                </c:pt>
                <c:pt idx="1">
                  <c:v>Çalıştığı kurumda ayrı triaj mekanı bulunmadığını belirten</c:v>
                </c:pt>
                <c:pt idx="2">
                  <c:v>COVID 19 ile ilgili birime özel tanı, tedavi şemalarıyla ilgili rehber vb. eğitim materyali verilmediğini bildiren</c:v>
                </c:pt>
                <c:pt idx="3">
                  <c:v>COVID 19 salgınında iş organizasyonuyla ilgili yapılacak değişiklikler konusunda bilgi verilmediğini belirten</c:v>
                </c:pt>
              </c:strCache>
            </c:strRef>
          </c:cat>
          <c:val>
            <c:numRef>
              <c:f>Sheet4!$B$2:$B$5</c:f>
              <c:numCache>
                <c:formatCode>General</c:formatCode>
                <c:ptCount val="4"/>
                <c:pt idx="0">
                  <c:v>44</c:v>
                </c:pt>
                <c:pt idx="1">
                  <c:v>48</c:v>
                </c:pt>
                <c:pt idx="2">
                  <c:v>50</c:v>
                </c:pt>
                <c:pt idx="3">
                  <c:v>53</c:v>
                </c:pt>
              </c:numCache>
            </c:numRef>
          </c:val>
        </c:ser>
        <c:axId val="102537856"/>
        <c:axId val="125469056"/>
      </c:barChart>
      <c:catAx>
        <c:axId val="102537856"/>
        <c:scaling>
          <c:orientation val="minMax"/>
        </c:scaling>
        <c:axPos val="l"/>
        <c:tickLblPos val="nextTo"/>
        <c:txPr>
          <a:bodyPr/>
          <a:lstStyle/>
          <a:p>
            <a:pPr>
              <a:defRPr sz="1000"/>
            </a:pPr>
            <a:endParaRPr lang="tr-TR"/>
          </a:p>
        </c:txPr>
        <c:crossAx val="125469056"/>
        <c:crosses val="autoZero"/>
        <c:auto val="1"/>
        <c:lblAlgn val="ctr"/>
        <c:lblOffset val="100"/>
      </c:catAx>
      <c:valAx>
        <c:axId val="125469056"/>
        <c:scaling>
          <c:orientation val="minMax"/>
        </c:scaling>
        <c:axPos val="b"/>
        <c:majorGridlines/>
        <c:numFmt formatCode="General" sourceLinked="1"/>
        <c:tickLblPos val="nextTo"/>
        <c:crossAx val="10253785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style val="18"/>
  <c:chart>
    <c:autoTitleDeleted val="1"/>
    <c:plotArea>
      <c:layout/>
      <c:barChart>
        <c:barDir val="bar"/>
        <c:grouping val="clustered"/>
        <c:ser>
          <c:idx val="0"/>
          <c:order val="0"/>
          <c:tx>
            <c:strRef>
              <c:f>Sheet1!$B$1</c:f>
              <c:strCache>
                <c:ptCount val="1"/>
                <c:pt idx="0">
                  <c:v>%</c:v>
                </c:pt>
              </c:strCache>
            </c:strRef>
          </c:tx>
          <c:spPr>
            <a:solidFill>
              <a:srgbClr val="800080"/>
            </a:solidFill>
          </c:spPr>
          <c:cat>
            <c:strRef>
              <c:f>Sheet1!$A$2:$A$7</c:f>
              <c:strCache>
                <c:ptCount val="6"/>
                <c:pt idx="0">
                  <c:v>COVID 19 salgını sonrasında çalıştığı bölümde çalışan sayısının arttırılmaması</c:v>
                </c:pt>
                <c:pt idx="1">
                  <c:v>COVID 19 salgını nedeniyle dönemsel de olsa hasta olduğu halde çalışmak zorunda kalma </c:v>
                </c:pt>
                <c:pt idx="2">
                  <c:v>Çalıştığı ortamda havalandırmayla ilgili bir sorun yaşama</c:v>
                </c:pt>
                <c:pt idx="3">
                  <c:v>Gebelik, kronik hastalık, 60 yaş üstü olma gibi risk gruplarında olup, riskli alanlarda çalışmama hakkını kullanamama</c:v>
                </c:pt>
                <c:pt idx="4">
                  <c:v>KKD, havalandırma  vb. sorunlarda üst yönetime rahatlıkla bildirememe</c:v>
                </c:pt>
                <c:pt idx="5">
                  <c:v>COVID 19 salgını nedeniyle kaygıya ve korkuya neden olan sorunlar yaşama</c:v>
                </c:pt>
              </c:strCache>
            </c:strRef>
          </c:cat>
          <c:val>
            <c:numRef>
              <c:f>Sheet1!$B$2:$B$7</c:f>
              <c:numCache>
                <c:formatCode>General</c:formatCode>
                <c:ptCount val="6"/>
                <c:pt idx="0">
                  <c:v>28</c:v>
                </c:pt>
                <c:pt idx="1">
                  <c:v>40</c:v>
                </c:pt>
                <c:pt idx="2">
                  <c:v>61</c:v>
                </c:pt>
                <c:pt idx="3">
                  <c:v>64</c:v>
                </c:pt>
                <c:pt idx="4">
                  <c:v>68</c:v>
                </c:pt>
                <c:pt idx="5">
                  <c:v>83</c:v>
                </c:pt>
              </c:numCache>
            </c:numRef>
          </c:val>
        </c:ser>
        <c:axId val="125173760"/>
        <c:axId val="125175296"/>
      </c:barChart>
      <c:catAx>
        <c:axId val="125173760"/>
        <c:scaling>
          <c:orientation val="minMax"/>
        </c:scaling>
        <c:axPos val="l"/>
        <c:tickLblPos val="nextTo"/>
        <c:txPr>
          <a:bodyPr/>
          <a:lstStyle/>
          <a:p>
            <a:pPr>
              <a:defRPr sz="1100"/>
            </a:pPr>
            <a:endParaRPr lang="tr-TR"/>
          </a:p>
        </c:txPr>
        <c:crossAx val="125175296"/>
        <c:crosses val="autoZero"/>
        <c:auto val="1"/>
        <c:lblAlgn val="ctr"/>
        <c:lblOffset val="100"/>
      </c:catAx>
      <c:valAx>
        <c:axId val="125175296"/>
        <c:scaling>
          <c:orientation val="minMax"/>
        </c:scaling>
        <c:axPos val="b"/>
        <c:majorGridlines/>
        <c:numFmt formatCode="General" sourceLinked="1"/>
        <c:tickLblPos val="nextTo"/>
        <c:crossAx val="1251737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Kartopu</dc:creator>
  <cp:lastModifiedBy>Genel_2</cp:lastModifiedBy>
  <cp:revision>2</cp:revision>
  <dcterms:created xsi:type="dcterms:W3CDTF">2020-03-24T08:00:00Z</dcterms:created>
  <dcterms:modified xsi:type="dcterms:W3CDTF">2020-03-24T08:00:00Z</dcterms:modified>
</cp:coreProperties>
</file>