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B8" w:rsidRPr="00B1445D" w:rsidRDefault="00F616B8" w:rsidP="00F616B8">
      <w:pPr>
        <w:spacing w:after="0" w:line="276" w:lineRule="auto"/>
        <w:jc w:val="both"/>
        <w:rPr>
          <w:rFonts w:asciiTheme="minorHAnsi" w:eastAsia="Times New Roman" w:hAnsiTheme="minorHAnsi" w:cstheme="minorHAnsi"/>
          <w:b/>
          <w:bCs/>
          <w:lang w:eastAsia="tr-TR"/>
        </w:rPr>
      </w:pPr>
      <w:r w:rsidRPr="00B1445D">
        <w:rPr>
          <w:rFonts w:asciiTheme="minorHAnsi" w:eastAsia="Times New Roman" w:hAnsiTheme="minorHAnsi" w:cstheme="minorHAnsi"/>
          <w:b/>
          <w:bCs/>
          <w:lang w:eastAsia="tr-TR"/>
        </w:rPr>
        <w:t>Kişisel Sağlık Verileri</w:t>
      </w:r>
      <w:r>
        <w:rPr>
          <w:rFonts w:asciiTheme="minorHAnsi" w:eastAsia="Times New Roman" w:hAnsiTheme="minorHAnsi" w:cstheme="minorHAnsi"/>
          <w:b/>
          <w:bCs/>
          <w:lang w:eastAsia="tr-TR"/>
        </w:rPr>
        <w:t xml:space="preserve"> Mevzuatı Uyarınca Sağlık Verilerinin </w:t>
      </w:r>
      <w:r w:rsidRPr="00B1445D">
        <w:rPr>
          <w:rFonts w:asciiTheme="minorHAnsi" w:eastAsia="Times New Roman" w:hAnsiTheme="minorHAnsi" w:cstheme="minorHAnsi"/>
          <w:b/>
          <w:bCs/>
          <w:lang w:eastAsia="tr-TR"/>
        </w:rPr>
        <w:t>Bilimsel Araştırmalarda Kullanılması</w:t>
      </w:r>
    </w:p>
    <w:p w:rsidR="00F616B8" w:rsidRPr="00B1445D" w:rsidRDefault="00F616B8" w:rsidP="00F616B8">
      <w:pPr>
        <w:pStyle w:val="Default"/>
        <w:spacing w:line="276" w:lineRule="auto"/>
        <w:jc w:val="both"/>
        <w:rPr>
          <w:rFonts w:asciiTheme="minorHAnsi" w:hAnsiTheme="minorHAnsi" w:cstheme="minorHAnsi"/>
          <w:color w:val="auto"/>
          <w:sz w:val="22"/>
          <w:szCs w:val="22"/>
        </w:rPr>
      </w:pPr>
    </w:p>
    <w:p w:rsidR="00F616B8" w:rsidRDefault="00F616B8" w:rsidP="00F616B8">
      <w:pPr>
        <w:pStyle w:val="Default"/>
        <w:spacing w:line="276" w:lineRule="auto"/>
        <w:jc w:val="both"/>
        <w:rPr>
          <w:rFonts w:asciiTheme="minorHAnsi" w:hAnsiTheme="minorHAnsi" w:cstheme="minorHAnsi"/>
          <w:color w:val="auto"/>
          <w:sz w:val="22"/>
          <w:szCs w:val="22"/>
        </w:rPr>
      </w:pPr>
      <w:r w:rsidRPr="00B1445D">
        <w:rPr>
          <w:rFonts w:asciiTheme="minorHAnsi" w:hAnsiTheme="minorHAnsi" w:cstheme="minorHAnsi"/>
          <w:color w:val="auto"/>
          <w:sz w:val="22"/>
          <w:szCs w:val="22"/>
        </w:rPr>
        <w:t xml:space="preserve">6698 </w:t>
      </w:r>
      <w:proofErr w:type="gramStart"/>
      <w:r w:rsidRPr="00B1445D">
        <w:rPr>
          <w:rFonts w:asciiTheme="minorHAnsi" w:hAnsiTheme="minorHAnsi" w:cstheme="minorHAnsi"/>
          <w:color w:val="auto"/>
          <w:sz w:val="22"/>
          <w:szCs w:val="22"/>
        </w:rPr>
        <w:t>sayılı  Kişisel</w:t>
      </w:r>
      <w:proofErr w:type="gramEnd"/>
      <w:r w:rsidRPr="00B1445D">
        <w:rPr>
          <w:rFonts w:asciiTheme="minorHAnsi" w:hAnsiTheme="minorHAnsi" w:cstheme="minorHAnsi"/>
          <w:color w:val="auto"/>
          <w:sz w:val="22"/>
          <w:szCs w:val="22"/>
        </w:rPr>
        <w:t xml:space="preserve"> Verilerin Korunması Kanunu</w:t>
      </w:r>
      <w:r w:rsidRPr="00B1445D">
        <w:rPr>
          <w:rFonts w:asciiTheme="minorHAnsi" w:hAnsiTheme="minorHAnsi" w:cstheme="minorHAnsi"/>
          <w:b/>
          <w:bCs/>
          <w:color w:val="auto"/>
          <w:sz w:val="22"/>
          <w:szCs w:val="22"/>
        </w:rPr>
        <w:t xml:space="preserve"> </w:t>
      </w:r>
      <w:r w:rsidRPr="00B1445D">
        <w:rPr>
          <w:rFonts w:asciiTheme="minorHAnsi" w:hAnsiTheme="minorHAnsi" w:cstheme="minorHAnsi"/>
          <w:color w:val="auto"/>
          <w:sz w:val="22"/>
          <w:szCs w:val="22"/>
        </w:rPr>
        <w:t>3</w:t>
      </w:r>
      <w:r>
        <w:rPr>
          <w:rFonts w:asciiTheme="minorHAnsi" w:hAnsiTheme="minorHAnsi" w:cstheme="minorHAnsi"/>
          <w:color w:val="auto"/>
          <w:sz w:val="22"/>
          <w:szCs w:val="22"/>
        </w:rPr>
        <w:t xml:space="preserve"> üncü</w:t>
      </w:r>
      <w:r w:rsidRPr="00B1445D">
        <w:rPr>
          <w:rFonts w:asciiTheme="minorHAnsi" w:hAnsiTheme="minorHAnsi" w:cstheme="minorHAnsi"/>
          <w:color w:val="auto"/>
          <w:sz w:val="22"/>
          <w:szCs w:val="22"/>
        </w:rPr>
        <w:t xml:space="preserve"> Maddesinde</w:t>
      </w:r>
      <w:r>
        <w:rPr>
          <w:rFonts w:asciiTheme="minorHAnsi" w:hAnsiTheme="minorHAnsi" w:cstheme="minorHAnsi"/>
          <w:color w:val="auto"/>
          <w:sz w:val="22"/>
          <w:szCs w:val="22"/>
        </w:rPr>
        <w:t xml:space="preserve">, </w:t>
      </w:r>
    </w:p>
    <w:p w:rsidR="00F616B8" w:rsidRDefault="00F616B8" w:rsidP="00F616B8">
      <w:pPr>
        <w:pStyle w:val="Default"/>
        <w:spacing w:line="276" w:lineRule="auto"/>
        <w:jc w:val="both"/>
        <w:rPr>
          <w:rFonts w:asciiTheme="minorHAnsi" w:hAnsiTheme="minorHAnsi" w:cstheme="minorHAnsi"/>
          <w:color w:val="auto"/>
          <w:sz w:val="22"/>
          <w:szCs w:val="22"/>
        </w:rPr>
      </w:pPr>
      <w:r w:rsidRPr="00B1445D">
        <w:rPr>
          <w:rFonts w:asciiTheme="minorHAnsi" w:hAnsiTheme="minorHAnsi" w:cstheme="minorHAnsi"/>
          <w:color w:val="auto"/>
          <w:sz w:val="22"/>
          <w:szCs w:val="22"/>
        </w:rPr>
        <w:t xml:space="preserve">İlgili kişi: Kişisel verisi işlenen gerçek kişiyi,  </w:t>
      </w:r>
    </w:p>
    <w:p w:rsidR="00F616B8" w:rsidRDefault="00F616B8" w:rsidP="00F616B8">
      <w:pPr>
        <w:pStyle w:val="Default"/>
        <w:spacing w:line="276" w:lineRule="auto"/>
        <w:jc w:val="both"/>
        <w:rPr>
          <w:rFonts w:asciiTheme="minorHAnsi" w:hAnsiTheme="minorHAnsi" w:cstheme="minorHAnsi"/>
          <w:color w:val="auto"/>
          <w:sz w:val="22"/>
          <w:szCs w:val="22"/>
        </w:rPr>
      </w:pPr>
      <w:r w:rsidRPr="00B1445D">
        <w:rPr>
          <w:rFonts w:asciiTheme="minorHAnsi" w:hAnsiTheme="minorHAnsi" w:cstheme="minorHAnsi"/>
          <w:color w:val="auto"/>
          <w:sz w:val="22"/>
          <w:szCs w:val="22"/>
        </w:rPr>
        <w:t xml:space="preserve">Kişisel veri: Kimliği belirli veya belirlenebilir gerçek kişiye ilişkin her türlü bilgiyi, </w:t>
      </w:r>
    </w:p>
    <w:p w:rsidR="00F616B8" w:rsidRPr="00B1445D" w:rsidRDefault="00F616B8" w:rsidP="00F616B8">
      <w:pPr>
        <w:pStyle w:val="Default"/>
        <w:spacing w:line="276" w:lineRule="auto"/>
        <w:jc w:val="both"/>
        <w:rPr>
          <w:rFonts w:asciiTheme="minorHAnsi" w:hAnsiTheme="minorHAnsi" w:cstheme="minorHAnsi"/>
          <w:color w:val="auto"/>
          <w:sz w:val="22"/>
          <w:szCs w:val="22"/>
        </w:rPr>
      </w:pPr>
      <w:proofErr w:type="gramStart"/>
      <w:r w:rsidRPr="00B1445D">
        <w:rPr>
          <w:rFonts w:asciiTheme="minorHAnsi" w:hAnsiTheme="minorHAnsi" w:cstheme="minorHAnsi"/>
          <w:color w:val="auto"/>
          <w:sz w:val="22"/>
          <w:szCs w:val="22"/>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denilmiştir.</w:t>
      </w:r>
      <w:proofErr w:type="gramEnd"/>
    </w:p>
    <w:p w:rsidR="00F616B8" w:rsidRPr="00B1445D" w:rsidRDefault="00F616B8" w:rsidP="00F616B8">
      <w:pPr>
        <w:pStyle w:val="Default"/>
        <w:spacing w:line="276" w:lineRule="auto"/>
        <w:jc w:val="both"/>
        <w:rPr>
          <w:rFonts w:asciiTheme="minorHAnsi" w:hAnsiTheme="minorHAnsi" w:cstheme="minorHAnsi"/>
          <w:color w:val="auto"/>
          <w:sz w:val="22"/>
          <w:szCs w:val="22"/>
        </w:rPr>
      </w:pPr>
    </w:p>
    <w:p w:rsidR="00F616B8" w:rsidRPr="00B1445D" w:rsidRDefault="00F616B8" w:rsidP="00F616B8">
      <w:pPr>
        <w:pStyle w:val="Default"/>
        <w:spacing w:line="276" w:lineRule="auto"/>
        <w:jc w:val="both"/>
        <w:rPr>
          <w:rFonts w:asciiTheme="minorHAnsi" w:hAnsiTheme="minorHAnsi" w:cstheme="minorHAnsi"/>
          <w:color w:val="auto"/>
          <w:sz w:val="22"/>
          <w:szCs w:val="22"/>
        </w:rPr>
      </w:pPr>
      <w:r w:rsidRPr="00B1445D">
        <w:rPr>
          <w:rFonts w:asciiTheme="minorHAnsi" w:hAnsiTheme="minorHAnsi" w:cstheme="minorHAnsi"/>
          <w:color w:val="auto"/>
          <w:sz w:val="22"/>
          <w:szCs w:val="22"/>
        </w:rPr>
        <w:t>Kanunun 5. Maddesinde kanunda açıkça öngörülmesi halinde</w:t>
      </w:r>
      <w:r>
        <w:rPr>
          <w:rFonts w:asciiTheme="minorHAnsi" w:hAnsiTheme="minorHAnsi" w:cstheme="minorHAnsi"/>
          <w:color w:val="auto"/>
          <w:sz w:val="22"/>
          <w:szCs w:val="22"/>
        </w:rPr>
        <w:t>,</w:t>
      </w:r>
      <w:r w:rsidRPr="00B1445D">
        <w:rPr>
          <w:rFonts w:asciiTheme="minorHAnsi" w:hAnsiTheme="minorHAnsi" w:cstheme="minorHAnsi"/>
          <w:color w:val="auto"/>
          <w:sz w:val="22"/>
          <w:szCs w:val="22"/>
        </w:rPr>
        <w:t xml:space="preserve"> ilgili kişinin açık rızası aranmaksızın</w:t>
      </w:r>
      <w:r>
        <w:rPr>
          <w:rFonts w:asciiTheme="minorHAnsi" w:hAnsiTheme="minorHAnsi" w:cstheme="minorHAnsi"/>
          <w:color w:val="auto"/>
          <w:sz w:val="22"/>
          <w:szCs w:val="22"/>
        </w:rPr>
        <w:t>,</w:t>
      </w:r>
      <w:r w:rsidRPr="00B1445D">
        <w:rPr>
          <w:rFonts w:asciiTheme="minorHAnsi" w:hAnsiTheme="minorHAnsi" w:cstheme="minorHAnsi"/>
          <w:color w:val="auto"/>
          <w:sz w:val="22"/>
          <w:szCs w:val="22"/>
        </w:rPr>
        <w:t xml:space="preserve"> kişisel verilerinin işlenmesinin mümkün olduğu düzenlenmiştir. </w:t>
      </w:r>
      <w:proofErr w:type="gramStart"/>
      <w:r w:rsidRPr="00B1445D">
        <w:rPr>
          <w:rFonts w:asciiTheme="minorHAnsi" w:hAnsiTheme="minorHAnsi" w:cstheme="minorHAnsi"/>
          <w:color w:val="auto"/>
          <w:sz w:val="22"/>
          <w:szCs w:val="22"/>
        </w:rPr>
        <w:t>Kanunun 6</w:t>
      </w:r>
      <w:r>
        <w:rPr>
          <w:rFonts w:asciiTheme="minorHAnsi" w:hAnsiTheme="minorHAnsi" w:cstheme="minorHAnsi"/>
          <w:color w:val="auto"/>
          <w:sz w:val="22"/>
          <w:szCs w:val="22"/>
        </w:rPr>
        <w:t xml:space="preserve"> </w:t>
      </w:r>
      <w:proofErr w:type="spellStart"/>
      <w:r w:rsidRPr="00B1445D">
        <w:rPr>
          <w:rFonts w:asciiTheme="minorHAnsi" w:hAnsiTheme="minorHAnsi" w:cstheme="minorHAnsi"/>
          <w:color w:val="auto"/>
          <w:sz w:val="22"/>
          <w:szCs w:val="22"/>
        </w:rPr>
        <w:t>ncı</w:t>
      </w:r>
      <w:proofErr w:type="spellEnd"/>
      <w:r w:rsidRPr="00B1445D">
        <w:rPr>
          <w:rFonts w:asciiTheme="minorHAnsi" w:hAnsiTheme="minorHAnsi" w:cstheme="minorHAnsi"/>
          <w:color w:val="auto"/>
          <w:sz w:val="22"/>
          <w:szCs w:val="22"/>
        </w:rPr>
        <w:t xml:space="preserve"> maddesinde sağlık verileri özel nitelikli veriler içinde sayılmakla birlikte</w:t>
      </w:r>
      <w:r>
        <w:rPr>
          <w:rFonts w:asciiTheme="minorHAnsi" w:hAnsiTheme="minorHAnsi" w:cstheme="minorHAnsi"/>
          <w:color w:val="auto"/>
          <w:sz w:val="22"/>
          <w:szCs w:val="22"/>
        </w:rPr>
        <w:t xml:space="preserve">; </w:t>
      </w:r>
      <w:r w:rsidRPr="00B1445D">
        <w:rPr>
          <w:rFonts w:asciiTheme="minorHAnsi" w:hAnsiTheme="minorHAnsi" w:cstheme="minorHAnsi"/>
          <w:color w:val="auto"/>
          <w:sz w:val="22"/>
          <w:szCs w:val="22"/>
        </w:rPr>
        <w:t xml:space="preserve">(3) Sağlık ve cinsel hayata ilişkin kişisel veriler ise ancak kamu sağlığının korunması, koruyucu hekimlik, tıbbî teşhis, tedavi ve bakım hizmetlerinin yürütülmesi, sağlık hizmetleri ile finansmanının planlanması ve yönetimi amacıyla, </w:t>
      </w:r>
      <w:r w:rsidRPr="00B1445D">
        <w:rPr>
          <w:rFonts w:asciiTheme="minorHAnsi" w:hAnsiTheme="minorHAnsi" w:cstheme="minorHAnsi"/>
          <w:b/>
          <w:bCs/>
          <w:color w:val="auto"/>
          <w:sz w:val="22"/>
          <w:szCs w:val="22"/>
        </w:rPr>
        <w:t>sır saklama yükümlülüğü altında bulunan kişiler</w:t>
      </w:r>
      <w:r w:rsidRPr="00B1445D">
        <w:rPr>
          <w:rFonts w:asciiTheme="minorHAnsi" w:hAnsiTheme="minorHAnsi" w:cstheme="minorHAnsi"/>
          <w:color w:val="auto"/>
          <w:sz w:val="22"/>
          <w:szCs w:val="22"/>
        </w:rPr>
        <w:t xml:space="preserve"> </w:t>
      </w:r>
      <w:r w:rsidRPr="00B1445D">
        <w:rPr>
          <w:rFonts w:asciiTheme="minorHAnsi" w:hAnsiTheme="minorHAnsi" w:cstheme="minorHAnsi"/>
          <w:b/>
          <w:bCs/>
          <w:color w:val="auto"/>
          <w:sz w:val="22"/>
          <w:szCs w:val="22"/>
        </w:rPr>
        <w:t xml:space="preserve">veya </w:t>
      </w:r>
      <w:r w:rsidRPr="00B1445D">
        <w:rPr>
          <w:rFonts w:asciiTheme="minorHAnsi" w:hAnsiTheme="minorHAnsi" w:cstheme="minorHAnsi"/>
          <w:color w:val="auto"/>
          <w:sz w:val="22"/>
          <w:szCs w:val="22"/>
        </w:rPr>
        <w:t xml:space="preserve">yetkili kurum ve kuruluşlar </w:t>
      </w:r>
      <w:r w:rsidRPr="00B1445D">
        <w:rPr>
          <w:rFonts w:asciiTheme="minorHAnsi" w:hAnsiTheme="minorHAnsi" w:cstheme="minorHAnsi"/>
          <w:b/>
          <w:bCs/>
          <w:color w:val="auto"/>
          <w:sz w:val="22"/>
          <w:szCs w:val="22"/>
        </w:rPr>
        <w:t>tarafından ilgilinin açık rızası aranmaksızın işlenebileceği düzenlenmiştir.</w:t>
      </w:r>
      <w:proofErr w:type="gramEnd"/>
    </w:p>
    <w:p w:rsidR="00F616B8" w:rsidRPr="00B1445D" w:rsidRDefault="00F616B8" w:rsidP="00F616B8">
      <w:pPr>
        <w:pStyle w:val="Default"/>
        <w:spacing w:line="276" w:lineRule="auto"/>
        <w:jc w:val="both"/>
        <w:rPr>
          <w:rFonts w:asciiTheme="minorHAnsi" w:hAnsiTheme="minorHAnsi" w:cstheme="minorHAnsi"/>
          <w:color w:val="auto"/>
          <w:sz w:val="22"/>
          <w:szCs w:val="22"/>
        </w:rPr>
      </w:pPr>
    </w:p>
    <w:p w:rsidR="00F616B8" w:rsidRPr="00B1445D" w:rsidRDefault="00F616B8" w:rsidP="00F616B8">
      <w:pPr>
        <w:pStyle w:val="Default"/>
        <w:spacing w:line="276" w:lineRule="auto"/>
        <w:jc w:val="both"/>
        <w:rPr>
          <w:rFonts w:asciiTheme="minorHAnsi" w:hAnsiTheme="minorHAnsi" w:cstheme="minorHAnsi"/>
          <w:color w:val="auto"/>
          <w:sz w:val="22"/>
          <w:szCs w:val="22"/>
        </w:rPr>
      </w:pPr>
      <w:r w:rsidRPr="00B1445D">
        <w:rPr>
          <w:rFonts w:asciiTheme="minorHAnsi" w:hAnsiTheme="minorHAnsi" w:cstheme="minorHAnsi"/>
          <w:color w:val="auto"/>
          <w:sz w:val="22"/>
          <w:szCs w:val="22"/>
        </w:rPr>
        <w:t xml:space="preserve">Kanunun istisnalar başlığı </w:t>
      </w:r>
      <w:proofErr w:type="gramStart"/>
      <w:r w:rsidRPr="00B1445D">
        <w:rPr>
          <w:rFonts w:asciiTheme="minorHAnsi" w:hAnsiTheme="minorHAnsi" w:cstheme="minorHAnsi"/>
          <w:color w:val="auto"/>
          <w:sz w:val="22"/>
          <w:szCs w:val="22"/>
        </w:rPr>
        <w:t>altındaki  28</w:t>
      </w:r>
      <w:proofErr w:type="gramEnd"/>
      <w:r w:rsidRPr="00B1445D">
        <w:rPr>
          <w:rFonts w:asciiTheme="minorHAnsi" w:hAnsiTheme="minorHAnsi" w:cstheme="minorHAnsi"/>
          <w:color w:val="auto"/>
          <w:sz w:val="22"/>
          <w:szCs w:val="22"/>
        </w:rPr>
        <w:t xml:space="preserve"> inci maddesinde ise kanun hükümlerinin uygulanmayacağı haller  içinde;  (c) Kişisel verilerin millî savunmayı, millî güvenliği, kamu güvenliğini, kamu düzenini, ekonomik güvenliği, özel hayatın gizliliğini veya kişilik haklarını ihlal etmemek ya da suç teşkil etmemek kaydıyla, sanat, tarih, edebiyat veya </w:t>
      </w:r>
      <w:r w:rsidRPr="00B1445D">
        <w:rPr>
          <w:rFonts w:asciiTheme="minorHAnsi" w:hAnsiTheme="minorHAnsi" w:cstheme="minorHAnsi"/>
          <w:b/>
          <w:bCs/>
          <w:color w:val="auto"/>
          <w:sz w:val="22"/>
          <w:szCs w:val="22"/>
        </w:rPr>
        <w:t xml:space="preserve">bilimsel amaçlarla </w:t>
      </w:r>
      <w:r w:rsidRPr="00B1445D">
        <w:rPr>
          <w:rFonts w:asciiTheme="minorHAnsi" w:hAnsiTheme="minorHAnsi" w:cstheme="minorHAnsi"/>
          <w:color w:val="auto"/>
          <w:sz w:val="22"/>
          <w:szCs w:val="22"/>
        </w:rPr>
        <w:t xml:space="preserve">ya da ifade özgürlüğü kapsamında işlenmesi hali sayılmıştır.  </w:t>
      </w:r>
    </w:p>
    <w:p w:rsidR="00F616B8" w:rsidRPr="00B1445D" w:rsidRDefault="00F616B8" w:rsidP="00F616B8">
      <w:pPr>
        <w:pStyle w:val="Default"/>
        <w:spacing w:line="276" w:lineRule="auto"/>
        <w:jc w:val="both"/>
        <w:rPr>
          <w:rFonts w:asciiTheme="minorHAnsi" w:hAnsiTheme="minorHAnsi" w:cstheme="minorHAnsi"/>
          <w:color w:val="auto"/>
          <w:sz w:val="22"/>
          <w:szCs w:val="22"/>
        </w:rPr>
      </w:pPr>
    </w:p>
    <w:p w:rsidR="00F616B8" w:rsidRPr="00B1445D" w:rsidRDefault="00F616B8" w:rsidP="00F616B8">
      <w:pPr>
        <w:pStyle w:val="Default"/>
        <w:spacing w:line="276" w:lineRule="auto"/>
        <w:jc w:val="both"/>
        <w:rPr>
          <w:rFonts w:asciiTheme="minorHAnsi" w:hAnsiTheme="minorHAnsi" w:cstheme="minorHAnsi"/>
          <w:color w:val="auto"/>
          <w:sz w:val="22"/>
          <w:szCs w:val="22"/>
        </w:rPr>
      </w:pPr>
      <w:r w:rsidRPr="00B1445D">
        <w:rPr>
          <w:rFonts w:asciiTheme="minorHAnsi" w:hAnsiTheme="minorHAnsi" w:cstheme="minorHAnsi"/>
          <w:color w:val="auto"/>
          <w:sz w:val="22"/>
          <w:szCs w:val="22"/>
        </w:rPr>
        <w:t xml:space="preserve">21 Haziran 2019 gün ve 30808 sayılı Resmi Gazetede yayımlanarak yürürlüğe konulan Kişisel Sağlık Verileri Hakkında Yönetmelikte de konuya ilişkin bazı düzenlemeler bulunmaktadır. Yönetmeliğin Bilimsel Amaçlarla İşleme başlıklı 16 </w:t>
      </w:r>
      <w:proofErr w:type="spellStart"/>
      <w:r w:rsidRPr="00B1445D">
        <w:rPr>
          <w:rFonts w:asciiTheme="minorHAnsi" w:hAnsiTheme="minorHAnsi" w:cstheme="minorHAnsi"/>
          <w:color w:val="auto"/>
          <w:sz w:val="22"/>
          <w:szCs w:val="22"/>
        </w:rPr>
        <w:t>ncı</w:t>
      </w:r>
      <w:proofErr w:type="spellEnd"/>
      <w:r w:rsidRPr="00B1445D">
        <w:rPr>
          <w:rFonts w:asciiTheme="minorHAnsi" w:hAnsiTheme="minorHAnsi" w:cstheme="minorHAnsi"/>
          <w:color w:val="auto"/>
          <w:sz w:val="22"/>
          <w:szCs w:val="22"/>
        </w:rPr>
        <w:t xml:space="preserve"> </w:t>
      </w:r>
      <w:proofErr w:type="gramStart"/>
      <w:r w:rsidRPr="00B1445D">
        <w:rPr>
          <w:rFonts w:asciiTheme="minorHAnsi" w:hAnsiTheme="minorHAnsi" w:cstheme="minorHAnsi"/>
          <w:color w:val="auto"/>
          <w:sz w:val="22"/>
          <w:szCs w:val="22"/>
        </w:rPr>
        <w:t>maddesinde  Kişisel</w:t>
      </w:r>
      <w:proofErr w:type="gramEnd"/>
      <w:r w:rsidRPr="00B1445D">
        <w:rPr>
          <w:rFonts w:asciiTheme="minorHAnsi" w:hAnsiTheme="minorHAnsi" w:cstheme="minorHAnsi"/>
          <w:color w:val="auto"/>
          <w:sz w:val="22"/>
          <w:szCs w:val="22"/>
        </w:rPr>
        <w:t xml:space="preserve"> Verilerin Korunması Kanununun</w:t>
      </w:r>
      <w:r w:rsidRPr="00B1445D">
        <w:rPr>
          <w:rFonts w:asciiTheme="minorHAnsi" w:hAnsiTheme="minorHAnsi" w:cstheme="minorHAnsi"/>
          <w:b/>
          <w:bCs/>
          <w:color w:val="auto"/>
          <w:sz w:val="22"/>
          <w:szCs w:val="22"/>
        </w:rPr>
        <w:t xml:space="preserve"> </w:t>
      </w:r>
      <w:r w:rsidRPr="00B1445D">
        <w:rPr>
          <w:rFonts w:asciiTheme="minorHAnsi" w:hAnsiTheme="minorHAnsi" w:cstheme="minorHAnsi"/>
          <w:color w:val="auto"/>
          <w:sz w:val="22"/>
          <w:szCs w:val="22"/>
        </w:rPr>
        <w:t xml:space="preserve">28 inci maddesinin birinci fıkrasının (c) bendi kapsamında, kişisel sağlık verileri, ilgili kişilerin özel hayatın gizliliğini veya kişilik haklarını ihlâl etmemek ya da suç teşkil etmemek kaydıyla alınacak teknik ve idari tedbirler çerçevesinde, bilimsel amaçlarla işlenebilir düzenlemesine yer verilmiştir. </w:t>
      </w:r>
    </w:p>
    <w:p w:rsidR="00F616B8" w:rsidRPr="00B1445D" w:rsidRDefault="00F616B8" w:rsidP="00F616B8">
      <w:pPr>
        <w:pStyle w:val="Default"/>
        <w:spacing w:line="276" w:lineRule="auto"/>
        <w:jc w:val="both"/>
        <w:rPr>
          <w:rFonts w:asciiTheme="minorHAnsi" w:hAnsiTheme="minorHAnsi" w:cstheme="minorHAnsi"/>
          <w:color w:val="auto"/>
          <w:sz w:val="22"/>
          <w:szCs w:val="22"/>
        </w:rPr>
      </w:pPr>
    </w:p>
    <w:p w:rsidR="00817F7E" w:rsidRDefault="00817F7E">
      <w:bookmarkStart w:id="0" w:name="_GoBack"/>
      <w:bookmarkEnd w:id="0"/>
    </w:p>
    <w:sectPr w:rsidR="00817F7E" w:rsidSect="00180F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616B8"/>
    <w:rsid w:val="00180F83"/>
    <w:rsid w:val="00343242"/>
    <w:rsid w:val="00817F7E"/>
    <w:rsid w:val="00EA345B"/>
    <w:rsid w:val="00F616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B8"/>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16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B8"/>
    <w:pPr>
      <w:spacing w:after="160" w:line="254"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16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Company>Hewlett-Packard Company</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Genel_2</cp:lastModifiedBy>
  <cp:revision>3</cp:revision>
  <dcterms:created xsi:type="dcterms:W3CDTF">2020-04-28T09:27:00Z</dcterms:created>
  <dcterms:modified xsi:type="dcterms:W3CDTF">2020-04-28T09:27:00Z</dcterms:modified>
</cp:coreProperties>
</file>