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2A4" w:rsidRPr="005552A4" w:rsidRDefault="005552A4" w:rsidP="005552A4">
      <w:pPr>
        <w:jc w:val="right"/>
        <w:rPr>
          <w:b/>
          <w:sz w:val="24"/>
          <w:szCs w:val="24"/>
        </w:rPr>
      </w:pPr>
      <w:r w:rsidRPr="005552A4">
        <w:rPr>
          <w:b/>
          <w:sz w:val="24"/>
          <w:szCs w:val="24"/>
        </w:rPr>
        <w:t>12.12.2019</w:t>
      </w:r>
    </w:p>
    <w:p w:rsidR="005552A4" w:rsidRPr="005552A4" w:rsidRDefault="005552A4" w:rsidP="005552A4">
      <w:pPr>
        <w:jc w:val="center"/>
        <w:rPr>
          <w:b/>
          <w:sz w:val="24"/>
          <w:szCs w:val="24"/>
          <w:u w:val="single"/>
        </w:rPr>
      </w:pPr>
      <w:r w:rsidRPr="005552A4">
        <w:rPr>
          <w:b/>
          <w:sz w:val="24"/>
          <w:szCs w:val="24"/>
          <w:u w:val="single"/>
        </w:rPr>
        <w:t>BASIN AÇIKLAMASI</w:t>
      </w:r>
    </w:p>
    <w:p w:rsidR="005552A4" w:rsidRPr="005552A4" w:rsidRDefault="005552A4" w:rsidP="005552A4">
      <w:pPr>
        <w:jc w:val="center"/>
        <w:rPr>
          <w:b/>
          <w:sz w:val="24"/>
          <w:szCs w:val="24"/>
        </w:rPr>
      </w:pPr>
      <w:r>
        <w:rPr>
          <w:b/>
          <w:sz w:val="24"/>
          <w:szCs w:val="24"/>
        </w:rPr>
        <w:t xml:space="preserve">ETİK İLKELER HUKUKUN, </w:t>
      </w:r>
      <w:r w:rsidRPr="005552A4">
        <w:rPr>
          <w:b/>
          <w:sz w:val="24"/>
          <w:szCs w:val="24"/>
        </w:rPr>
        <w:t>HEKİM BAĞIMSIZLIĞI</w:t>
      </w:r>
      <w:r>
        <w:rPr>
          <w:b/>
          <w:sz w:val="24"/>
          <w:szCs w:val="24"/>
        </w:rPr>
        <w:t xml:space="preserve"> YARGI KARARLARININ ÜZERİNDEDİR</w:t>
      </w:r>
    </w:p>
    <w:p w:rsidR="005552A4" w:rsidRPr="005552A4" w:rsidRDefault="005552A4" w:rsidP="005552A4">
      <w:pPr>
        <w:jc w:val="both"/>
        <w:rPr>
          <w:sz w:val="24"/>
          <w:szCs w:val="24"/>
        </w:rPr>
      </w:pPr>
      <w:r w:rsidRPr="005552A4">
        <w:rPr>
          <w:sz w:val="24"/>
          <w:szCs w:val="24"/>
        </w:rPr>
        <w:t>Değerli Basın Emekçileri,</w:t>
      </w:r>
    </w:p>
    <w:p w:rsidR="005552A4" w:rsidRPr="005552A4" w:rsidRDefault="005552A4" w:rsidP="005552A4">
      <w:pPr>
        <w:jc w:val="both"/>
        <w:rPr>
          <w:sz w:val="24"/>
          <w:szCs w:val="24"/>
        </w:rPr>
      </w:pPr>
      <w:r w:rsidRPr="005552A4">
        <w:rPr>
          <w:sz w:val="24"/>
          <w:szCs w:val="24"/>
        </w:rPr>
        <w:t xml:space="preserve">Trakya Üniversitesi Tıp Fakültesi Adli Tıp Anabilim Dalı öğretim üyesi Prof. Dr. Gürcan </w:t>
      </w:r>
      <w:proofErr w:type="spellStart"/>
      <w:r w:rsidRPr="005552A4">
        <w:rPr>
          <w:sz w:val="24"/>
          <w:szCs w:val="24"/>
        </w:rPr>
        <w:t>Altun</w:t>
      </w:r>
      <w:proofErr w:type="spellEnd"/>
      <w:r w:rsidRPr="005552A4">
        <w:rPr>
          <w:sz w:val="24"/>
          <w:szCs w:val="24"/>
        </w:rPr>
        <w:t xml:space="preserve"> “cinsel istismar” şüphesi ile yargı birimleri tarafından </w:t>
      </w:r>
      <w:bookmarkStart w:id="0" w:name="_GoBack"/>
      <w:bookmarkEnd w:id="0"/>
      <w:r w:rsidRPr="005552A4">
        <w:rPr>
          <w:sz w:val="24"/>
          <w:szCs w:val="24"/>
        </w:rPr>
        <w:t>muayene edilmesi istenilen çocukları “zorla” muayene etmediği için yeniden yargılandı.</w:t>
      </w:r>
    </w:p>
    <w:p w:rsidR="005552A4" w:rsidRPr="005552A4" w:rsidRDefault="005552A4" w:rsidP="005552A4">
      <w:pPr>
        <w:jc w:val="both"/>
        <w:rPr>
          <w:sz w:val="24"/>
          <w:szCs w:val="24"/>
        </w:rPr>
      </w:pPr>
      <w:proofErr w:type="gramStart"/>
      <w:r w:rsidRPr="005552A4">
        <w:rPr>
          <w:sz w:val="24"/>
          <w:szCs w:val="24"/>
        </w:rPr>
        <w:t xml:space="preserve">Prof. Dr. Gürcan </w:t>
      </w:r>
      <w:proofErr w:type="spellStart"/>
      <w:r w:rsidRPr="005552A4">
        <w:rPr>
          <w:sz w:val="24"/>
          <w:szCs w:val="24"/>
        </w:rPr>
        <w:t>Altun</w:t>
      </w:r>
      <w:proofErr w:type="spellEnd"/>
      <w:r w:rsidRPr="005552A4">
        <w:rPr>
          <w:sz w:val="24"/>
          <w:szCs w:val="24"/>
        </w:rPr>
        <w:t xml:space="preserve">, 2013 yılında savcılık tarafından “cinsel istismara” uğradıkları iddiası ile </w:t>
      </w:r>
      <w:proofErr w:type="spellStart"/>
      <w:r w:rsidRPr="005552A4">
        <w:rPr>
          <w:sz w:val="24"/>
          <w:szCs w:val="24"/>
        </w:rPr>
        <w:t>genital</w:t>
      </w:r>
      <w:proofErr w:type="spellEnd"/>
      <w:r w:rsidRPr="005552A4">
        <w:rPr>
          <w:sz w:val="24"/>
          <w:szCs w:val="24"/>
        </w:rPr>
        <w:t xml:space="preserve"> muayene yapılmak üzere gönderilen üç çocuğu muayene öncesi bilgilendirmiş, çocukların muayeneye rıza göstermemesi üzerine onların muayeneye zorlanmalarının ruh sağlıklarını olumsuz etkileyeceğini öngörerek çocukların muayenesini yap(a)</w:t>
      </w:r>
      <w:proofErr w:type="spellStart"/>
      <w:r w:rsidRPr="005552A4">
        <w:rPr>
          <w:sz w:val="24"/>
          <w:szCs w:val="24"/>
        </w:rPr>
        <w:t>mamış</w:t>
      </w:r>
      <w:proofErr w:type="spellEnd"/>
      <w:r w:rsidRPr="005552A4">
        <w:rPr>
          <w:sz w:val="24"/>
          <w:szCs w:val="24"/>
        </w:rPr>
        <w:t xml:space="preserve">, bu nedenle “görevi ihmal” suçlamasıyla yargılanmış ve beraat etmişti. </w:t>
      </w:r>
      <w:proofErr w:type="gramEnd"/>
      <w:r w:rsidRPr="005552A4">
        <w:rPr>
          <w:sz w:val="24"/>
          <w:szCs w:val="24"/>
        </w:rPr>
        <w:t xml:space="preserve">Bu kararı savcılık makamının temyize götürmesinden tam 6 yıl sonra </w:t>
      </w:r>
      <w:proofErr w:type="gramStart"/>
      <w:r w:rsidRPr="005552A4">
        <w:rPr>
          <w:sz w:val="24"/>
          <w:szCs w:val="24"/>
        </w:rPr>
        <w:t>Yargıtay  beraat</w:t>
      </w:r>
      <w:proofErr w:type="gramEnd"/>
      <w:r w:rsidRPr="005552A4">
        <w:rPr>
          <w:sz w:val="24"/>
          <w:szCs w:val="24"/>
        </w:rPr>
        <w:t xml:space="preserve"> kararını bozarak yeniden yargılama kararı verilmişti. Bugün Edirne 5. Asliye Ceza Mahkemesinde yapılan duruşmada beraat etmiştir.</w:t>
      </w:r>
    </w:p>
    <w:p w:rsidR="005552A4" w:rsidRPr="005552A4" w:rsidRDefault="005552A4" w:rsidP="005552A4">
      <w:pPr>
        <w:jc w:val="both"/>
        <w:rPr>
          <w:sz w:val="24"/>
          <w:szCs w:val="24"/>
        </w:rPr>
      </w:pPr>
      <w:r w:rsidRPr="005552A4">
        <w:rPr>
          <w:sz w:val="24"/>
          <w:szCs w:val="24"/>
        </w:rPr>
        <w:t xml:space="preserve">Cinsel istismar çocukları örseleyen ciddi bir suçtur. Çocuk istismarının saptanması yalnızca biyolojik delile indirgenemez. Yargı organlarının “şaşmaz ve değişmez delilin mutlak surette mağdurlar üzerinde yapılacak </w:t>
      </w:r>
      <w:proofErr w:type="spellStart"/>
      <w:r w:rsidRPr="005552A4">
        <w:rPr>
          <w:sz w:val="24"/>
          <w:szCs w:val="24"/>
        </w:rPr>
        <w:t>genital</w:t>
      </w:r>
      <w:proofErr w:type="spellEnd"/>
      <w:r w:rsidRPr="005552A4">
        <w:rPr>
          <w:sz w:val="24"/>
          <w:szCs w:val="24"/>
        </w:rPr>
        <w:t xml:space="preserve"> muayenede bulunacağı” hatasını sürdürmektedir. Bu nedenle; cinsel istismar durumunda çocukların bedensel ve ruhsal bütüncül muayenesinin önemini kavramak, suçun diğer kanıtlarını araştırmak için etkili soruşturma yapmak, çocuğun yüksek yararını öncelemek ve yaşadığı </w:t>
      </w:r>
      <w:proofErr w:type="gramStart"/>
      <w:r w:rsidRPr="005552A4">
        <w:rPr>
          <w:sz w:val="24"/>
          <w:szCs w:val="24"/>
        </w:rPr>
        <w:t>travmayı</w:t>
      </w:r>
      <w:proofErr w:type="gramEnd"/>
      <w:r w:rsidRPr="005552A4">
        <w:rPr>
          <w:sz w:val="24"/>
          <w:szCs w:val="24"/>
        </w:rPr>
        <w:t xml:space="preserve"> onarmak yerine onlara travmayı yeniden yaşatmak anlamına gelecek bedenlerini zorla da olsa muayenesinden başka yol bulamamaktadır.</w:t>
      </w:r>
    </w:p>
    <w:p w:rsidR="005552A4" w:rsidRPr="005552A4" w:rsidRDefault="005552A4" w:rsidP="005552A4">
      <w:pPr>
        <w:jc w:val="both"/>
        <w:rPr>
          <w:sz w:val="24"/>
          <w:szCs w:val="24"/>
        </w:rPr>
      </w:pPr>
      <w:r w:rsidRPr="005552A4">
        <w:rPr>
          <w:sz w:val="24"/>
          <w:szCs w:val="24"/>
        </w:rPr>
        <w:t xml:space="preserve">Çocukların yıllar önce meydana gelen bir olayın incelenmesi için uykuda olmaları gereken gecenin bir vakti, temel gereksinimlerinin dahi sorulmadan </w:t>
      </w:r>
      <w:proofErr w:type="spellStart"/>
      <w:r w:rsidRPr="005552A4">
        <w:rPr>
          <w:sz w:val="24"/>
          <w:szCs w:val="24"/>
        </w:rPr>
        <w:t>genital</w:t>
      </w:r>
      <w:proofErr w:type="spellEnd"/>
      <w:r w:rsidRPr="005552A4">
        <w:rPr>
          <w:sz w:val="24"/>
          <w:szCs w:val="24"/>
        </w:rPr>
        <w:t xml:space="preserve"> muayene için hastaneye gönderilmeleri; çocukların yargı birimleri tarafından cezalandırılmaları, istismar edilmeleri anlamına gelmektedir.</w:t>
      </w:r>
    </w:p>
    <w:p w:rsidR="005552A4" w:rsidRPr="005552A4" w:rsidRDefault="005552A4" w:rsidP="005552A4">
      <w:pPr>
        <w:jc w:val="both"/>
        <w:rPr>
          <w:sz w:val="24"/>
          <w:szCs w:val="24"/>
        </w:rPr>
      </w:pPr>
      <w:r w:rsidRPr="005552A4">
        <w:rPr>
          <w:sz w:val="24"/>
          <w:szCs w:val="24"/>
        </w:rPr>
        <w:t>Ne yazık ki, çocukları istismara ve cinsel saldırılara karşı koruyan, çocuğun yüksek yararını öne alan mekanizmalar yerine, çocukların ve toplumun adalet ve güven duygusunu zedeleyen adli uygulamalar ve yasal düzenlemelere devam edilmektedir.</w:t>
      </w:r>
    </w:p>
    <w:p w:rsidR="005552A4" w:rsidRPr="005552A4" w:rsidRDefault="005552A4" w:rsidP="005552A4">
      <w:pPr>
        <w:jc w:val="both"/>
        <w:rPr>
          <w:sz w:val="24"/>
          <w:szCs w:val="24"/>
        </w:rPr>
      </w:pPr>
      <w:r w:rsidRPr="005552A4">
        <w:rPr>
          <w:sz w:val="24"/>
          <w:szCs w:val="24"/>
        </w:rPr>
        <w:t xml:space="preserve">Adalet Bakanlığı ve </w:t>
      </w:r>
      <w:proofErr w:type="gramStart"/>
      <w:r w:rsidRPr="005552A4">
        <w:rPr>
          <w:sz w:val="24"/>
          <w:szCs w:val="24"/>
        </w:rPr>
        <w:t>Hakimler</w:t>
      </w:r>
      <w:proofErr w:type="gramEnd"/>
      <w:r w:rsidRPr="005552A4">
        <w:rPr>
          <w:sz w:val="24"/>
          <w:szCs w:val="24"/>
        </w:rPr>
        <w:t xml:space="preserve"> ve Savcılar Yüksek Kurulu'nun çocukların üstün yararı ilkesine aykırı uygulamalar yapan sorumlular hakkında işlem yapmasını bekliyoruz.</w:t>
      </w:r>
    </w:p>
    <w:p w:rsidR="005552A4" w:rsidRPr="005552A4" w:rsidRDefault="005552A4" w:rsidP="005552A4">
      <w:pPr>
        <w:jc w:val="both"/>
        <w:rPr>
          <w:sz w:val="24"/>
          <w:szCs w:val="24"/>
        </w:rPr>
      </w:pPr>
      <w:r w:rsidRPr="005552A4">
        <w:rPr>
          <w:sz w:val="24"/>
          <w:szCs w:val="24"/>
        </w:rPr>
        <w:t>Çocuklar; devletin, yasaların ve uluslararası sözleşmelerin güvencesi altındadır.</w:t>
      </w:r>
    </w:p>
    <w:p w:rsidR="005552A4" w:rsidRPr="005552A4" w:rsidRDefault="005552A4" w:rsidP="005552A4">
      <w:pPr>
        <w:jc w:val="both"/>
        <w:rPr>
          <w:sz w:val="24"/>
          <w:szCs w:val="24"/>
        </w:rPr>
      </w:pPr>
    </w:p>
    <w:p w:rsidR="005552A4" w:rsidRPr="005552A4" w:rsidRDefault="005552A4" w:rsidP="005552A4">
      <w:pPr>
        <w:jc w:val="both"/>
        <w:rPr>
          <w:sz w:val="24"/>
          <w:szCs w:val="24"/>
        </w:rPr>
      </w:pPr>
      <w:r w:rsidRPr="005552A4">
        <w:rPr>
          <w:sz w:val="24"/>
          <w:szCs w:val="24"/>
        </w:rPr>
        <w:lastRenderedPageBreak/>
        <w:t>Bir kez daha ve umarız son olarak; yargı mensuplarını, ulusal yasa, yönetmelik ve genelgelere, devlet olarak imzaladığımız uluslararası sözleşmelere uygun davranmaya, yargılama sırasında çocukların kırılganlığını unutmadan hoyrat uygulamalara son vermeye davet ediyoruz.</w:t>
      </w:r>
    </w:p>
    <w:p w:rsidR="005552A4" w:rsidRPr="005552A4" w:rsidRDefault="005552A4" w:rsidP="005552A4">
      <w:pPr>
        <w:jc w:val="both"/>
        <w:rPr>
          <w:sz w:val="24"/>
          <w:szCs w:val="24"/>
        </w:rPr>
      </w:pPr>
      <w:r w:rsidRPr="005552A4">
        <w:rPr>
          <w:sz w:val="24"/>
          <w:szCs w:val="24"/>
        </w:rPr>
        <w:t>Hekimlik meslek ilkelerine ve iyi hekimlik değerlerine gönülden bağlı olan hekimler defalarca yargılansa da bu duruşlarından vazgeçmeyecektir. Yargı kararları ile hekim bağımsızlığına ve etik ilkelerimize müdahale edilmesini kabul etmiyoruz. Hekimler yargının zor kullanım aracı değildir. Çocukların yüksek yararını öncelemek sadece hekimlerin, sağlık çalışanlarının, insan ve çocuk hakları savunucularının değil, adalet sisteminin de önceliği olmalıdır.</w:t>
      </w:r>
    </w:p>
    <w:p w:rsidR="005552A4" w:rsidRPr="005552A4" w:rsidRDefault="005552A4" w:rsidP="005552A4">
      <w:pPr>
        <w:jc w:val="right"/>
        <w:rPr>
          <w:b/>
          <w:sz w:val="24"/>
          <w:szCs w:val="24"/>
        </w:rPr>
      </w:pPr>
      <w:r w:rsidRPr="005552A4">
        <w:rPr>
          <w:b/>
          <w:sz w:val="24"/>
          <w:szCs w:val="24"/>
        </w:rPr>
        <w:t>Adli Tıp Uzmanları Derneği</w:t>
      </w:r>
    </w:p>
    <w:p w:rsidR="005552A4" w:rsidRPr="005552A4" w:rsidRDefault="005552A4" w:rsidP="005552A4">
      <w:pPr>
        <w:jc w:val="right"/>
        <w:rPr>
          <w:b/>
          <w:sz w:val="24"/>
          <w:szCs w:val="24"/>
        </w:rPr>
      </w:pPr>
      <w:r w:rsidRPr="005552A4">
        <w:rPr>
          <w:b/>
          <w:sz w:val="24"/>
          <w:szCs w:val="24"/>
        </w:rPr>
        <w:t>Edirne Çocuk Hakları Derneği</w:t>
      </w:r>
    </w:p>
    <w:p w:rsidR="005552A4" w:rsidRPr="005552A4" w:rsidRDefault="005552A4" w:rsidP="005552A4">
      <w:pPr>
        <w:jc w:val="right"/>
        <w:rPr>
          <w:b/>
          <w:sz w:val="24"/>
          <w:szCs w:val="24"/>
        </w:rPr>
      </w:pPr>
      <w:r w:rsidRPr="005552A4">
        <w:rPr>
          <w:b/>
          <w:sz w:val="24"/>
          <w:szCs w:val="24"/>
        </w:rPr>
        <w:t>Edirne Tabip Odası</w:t>
      </w:r>
    </w:p>
    <w:p w:rsidR="005552A4" w:rsidRPr="005552A4" w:rsidRDefault="005552A4" w:rsidP="005552A4">
      <w:pPr>
        <w:jc w:val="right"/>
        <w:rPr>
          <w:b/>
          <w:sz w:val="24"/>
          <w:szCs w:val="24"/>
        </w:rPr>
      </w:pPr>
      <w:r w:rsidRPr="005552A4">
        <w:rPr>
          <w:b/>
          <w:sz w:val="24"/>
          <w:szCs w:val="24"/>
        </w:rPr>
        <w:t>Türk Tabipleri Birliği Merkez Konseyi</w:t>
      </w:r>
    </w:p>
    <w:p w:rsidR="005552A4" w:rsidRPr="005552A4" w:rsidRDefault="005552A4" w:rsidP="005552A4">
      <w:pPr>
        <w:jc w:val="right"/>
        <w:rPr>
          <w:b/>
          <w:sz w:val="24"/>
          <w:szCs w:val="24"/>
        </w:rPr>
      </w:pPr>
      <w:r w:rsidRPr="005552A4">
        <w:rPr>
          <w:b/>
          <w:sz w:val="24"/>
          <w:szCs w:val="24"/>
        </w:rPr>
        <w:t>Sağlık ve Sosyal Hizmet Emekçileri Sendikası Edirne Şubesi</w:t>
      </w:r>
    </w:p>
    <w:p w:rsidR="00EC5AF6" w:rsidRPr="005552A4" w:rsidRDefault="005552A4" w:rsidP="005552A4">
      <w:pPr>
        <w:jc w:val="right"/>
        <w:rPr>
          <w:b/>
          <w:sz w:val="24"/>
          <w:szCs w:val="24"/>
        </w:rPr>
      </w:pPr>
      <w:r w:rsidRPr="005552A4">
        <w:rPr>
          <w:b/>
          <w:sz w:val="24"/>
          <w:szCs w:val="24"/>
        </w:rPr>
        <w:t>Türkiye İnsan Hakları Vakfı</w:t>
      </w:r>
    </w:p>
    <w:sectPr w:rsidR="00EC5AF6" w:rsidRPr="005552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2A4"/>
    <w:rsid w:val="00260CFF"/>
    <w:rsid w:val="005552A4"/>
    <w:rsid w:val="00905F3B"/>
    <w:rsid w:val="00BE4E0C"/>
    <w:rsid w:val="00EC5AF6"/>
    <w:rsid w:val="00FF1E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498</Words>
  <Characters>2842</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basin</dc:creator>
  <cp:lastModifiedBy>basin</cp:lastModifiedBy>
  <cp:revision>1</cp:revision>
  <dcterms:created xsi:type="dcterms:W3CDTF">2019-12-12T11:04:00Z</dcterms:created>
  <dcterms:modified xsi:type="dcterms:W3CDTF">2019-12-12T11:07:00Z</dcterms:modified>
</cp:coreProperties>
</file>