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rStyle w:val="Gl"/>
          <w:sz w:val="22"/>
          <w:szCs w:val="22"/>
        </w:rPr>
        <w:t xml:space="preserve">Toplantı </w:t>
      </w:r>
      <w:proofErr w:type="gramStart"/>
      <w:r w:rsidRPr="008E20BA">
        <w:rPr>
          <w:rStyle w:val="Gl"/>
          <w:sz w:val="22"/>
          <w:szCs w:val="22"/>
        </w:rPr>
        <w:t>No                           :  2016</w:t>
      </w:r>
      <w:proofErr w:type="gramEnd"/>
      <w:r w:rsidRPr="008E20BA">
        <w:rPr>
          <w:rStyle w:val="Gl"/>
          <w:sz w:val="22"/>
          <w:szCs w:val="22"/>
        </w:rPr>
        <w:t>/18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rStyle w:val="Gl"/>
          <w:sz w:val="22"/>
          <w:szCs w:val="22"/>
        </w:rPr>
        <w:t xml:space="preserve">Toplantı </w:t>
      </w:r>
      <w:proofErr w:type="gramStart"/>
      <w:r w:rsidRPr="008E20BA">
        <w:rPr>
          <w:rStyle w:val="Gl"/>
          <w:sz w:val="22"/>
          <w:szCs w:val="22"/>
        </w:rPr>
        <w:t>Tarihi                     :  24</w:t>
      </w:r>
      <w:proofErr w:type="gramEnd"/>
      <w:r w:rsidRPr="008E20BA">
        <w:rPr>
          <w:rStyle w:val="Gl"/>
          <w:sz w:val="22"/>
          <w:szCs w:val="22"/>
        </w:rPr>
        <w:t>.03.2016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rStyle w:val="Gl"/>
          <w:sz w:val="22"/>
          <w:szCs w:val="22"/>
        </w:rPr>
        <w:t xml:space="preserve">Karar </w:t>
      </w:r>
      <w:proofErr w:type="gramStart"/>
      <w:r w:rsidRPr="008E20BA">
        <w:rPr>
          <w:rStyle w:val="Gl"/>
          <w:sz w:val="22"/>
          <w:szCs w:val="22"/>
        </w:rPr>
        <w:t>No                               : 6</w:t>
      </w:r>
      <w:proofErr w:type="gramEnd"/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> </w:t>
      </w:r>
      <w:bookmarkStart w:id="0" w:name="_GoBack"/>
      <w:bookmarkEnd w:id="0"/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proofErr w:type="gramStart"/>
      <w:r w:rsidRPr="008E20BA">
        <w:rPr>
          <w:rStyle w:val="Gl"/>
          <w:sz w:val="22"/>
          <w:szCs w:val="22"/>
        </w:rPr>
        <w:t>Konusu                                 :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sz w:val="22"/>
          <w:szCs w:val="22"/>
        </w:rPr>
        <w:t>6112</w:t>
      </w:r>
      <w:proofErr w:type="gramEnd"/>
      <w:r w:rsidRPr="008E20BA">
        <w:rPr>
          <w:sz w:val="22"/>
          <w:szCs w:val="22"/>
        </w:rPr>
        <w:t xml:space="preserve"> sayılı Kanun’un 8’inci maddesinin birinci fıkrasının (ç) bendinin ihlali nedeniyle İPC (ÜLKE TV-BEYAZ İLETİŞİM A.Ş.)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>İzleme ve Değerlendirme Dairesi Başkanlığı’nın 23.02.2016 tarihli ve 162 sayılı yazısına konu;</w:t>
      </w:r>
      <w:r w:rsidRPr="008E20BA">
        <w:rPr>
          <w:rStyle w:val="apple-converted-space"/>
          <w:sz w:val="22"/>
          <w:szCs w:val="22"/>
        </w:rPr>
        <w:t> </w:t>
      </w:r>
      <w:r w:rsidRPr="008E20BA">
        <w:rPr>
          <w:rStyle w:val="Gl"/>
          <w:sz w:val="22"/>
          <w:szCs w:val="22"/>
        </w:rPr>
        <w:t>ÜLKE TV logolu kuruluşun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rStyle w:val="Gl"/>
          <w:sz w:val="22"/>
          <w:szCs w:val="22"/>
        </w:rPr>
        <w:t>07.01.2016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rStyle w:val="Gl"/>
          <w:sz w:val="22"/>
          <w:szCs w:val="22"/>
        </w:rPr>
        <w:t xml:space="preserve">tarihinde saat </w:t>
      </w:r>
      <w:proofErr w:type="gramStart"/>
      <w:r w:rsidRPr="008E20BA">
        <w:rPr>
          <w:rStyle w:val="Gl"/>
          <w:sz w:val="22"/>
          <w:szCs w:val="22"/>
        </w:rPr>
        <w:t>22:00’den</w:t>
      </w:r>
      <w:proofErr w:type="gramEnd"/>
      <w:r w:rsidRPr="008E20BA">
        <w:rPr>
          <w:rStyle w:val="Gl"/>
          <w:sz w:val="22"/>
          <w:szCs w:val="22"/>
        </w:rPr>
        <w:t xml:space="preserve"> itibaren yayınlanan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rStyle w:val="Gl"/>
          <w:sz w:val="22"/>
          <w:szCs w:val="22"/>
        </w:rPr>
        <w:t xml:space="preserve">"En </w:t>
      </w:r>
      <w:proofErr w:type="spellStart"/>
      <w:r w:rsidRPr="008E20BA">
        <w:rPr>
          <w:rStyle w:val="Gl"/>
          <w:sz w:val="22"/>
          <w:szCs w:val="22"/>
        </w:rPr>
        <w:t>Sıradışı</w:t>
      </w:r>
      <w:proofErr w:type="spellEnd"/>
      <w:r w:rsidRPr="008E20BA">
        <w:rPr>
          <w:rStyle w:val="Gl"/>
          <w:sz w:val="22"/>
          <w:szCs w:val="22"/>
        </w:rPr>
        <w:t>" adlı haber aktüalite programına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rStyle w:val="Gl"/>
          <w:sz w:val="22"/>
          <w:szCs w:val="22"/>
        </w:rPr>
        <w:t>ilişkin</w:t>
      </w:r>
      <w:r w:rsidRPr="008E20BA">
        <w:rPr>
          <w:rStyle w:val="apple-converted-space"/>
          <w:b/>
          <w:bCs/>
          <w:sz w:val="22"/>
          <w:szCs w:val="22"/>
        </w:rPr>
        <w:t> </w:t>
      </w:r>
      <w:r w:rsidRPr="008E20BA">
        <w:rPr>
          <w:sz w:val="22"/>
          <w:szCs w:val="22"/>
        </w:rPr>
        <w:t>Uzman Raporu ve eklerinin incelenmesi ve değerlendirilmesiyle yapılan görüşmeler sonucunda;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F04E3C">
        <w:rPr>
          <w:b/>
          <w:sz w:val="22"/>
          <w:szCs w:val="22"/>
        </w:rPr>
        <w:t>Söz konusu yayın içeriğinde, bazı meslek gruplarının ve kuruluşlarının terör örgütünün destekçisi olduğu şeklinde sarf edilen ifadelerin eleştiri sınırlarını aşarak, küçültücü ve onur zedeleyici olduğu kanaatine varılmış olmakla,</w:t>
      </w:r>
      <w:r w:rsidRPr="008E20BA">
        <w:rPr>
          <w:sz w:val="22"/>
          <w:szCs w:val="22"/>
        </w:rPr>
        <w:t xml:space="preserve"> 6112 sayılı Kanunun 8 inci maddesinin birinci fıkrasının (ç) bendi hükmünün ihlal edildiği değerlendirilmiştir.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 xml:space="preserve">Söz konusu kuruluşa 21.08.2013 tarihli yayını nedeniyle evvelce 24.09.2013 tarih ve 2013/54 sayılı toplantısında alınan 25 </w:t>
      </w:r>
      <w:proofErr w:type="spellStart"/>
      <w:r w:rsidRPr="008E20BA">
        <w:rPr>
          <w:sz w:val="22"/>
          <w:szCs w:val="22"/>
        </w:rPr>
        <w:t>nolu</w:t>
      </w:r>
      <w:proofErr w:type="spellEnd"/>
      <w:r w:rsidRPr="008E20BA">
        <w:rPr>
          <w:sz w:val="22"/>
          <w:szCs w:val="22"/>
        </w:rPr>
        <w:t xml:space="preserve"> Üst Kurul Kararıyla 6112 sayılı Kanunun 8 inci maddesinin birinci fıkrasının (ç) bendi uyarınca uyarı yaptırımı uygulandığı Üst Kurul kayıtlarından anlaşıldığından; aynı hükmün tekraren ihlali nedeniyle, Kanunun 32 </w:t>
      </w:r>
      <w:proofErr w:type="spellStart"/>
      <w:r w:rsidRPr="008E20BA">
        <w:rPr>
          <w:sz w:val="22"/>
          <w:szCs w:val="22"/>
        </w:rPr>
        <w:t>nci</w:t>
      </w:r>
      <w:proofErr w:type="spellEnd"/>
      <w:r w:rsidRPr="008E20BA">
        <w:rPr>
          <w:sz w:val="22"/>
          <w:szCs w:val="22"/>
        </w:rPr>
        <w:t xml:space="preserve"> maddesinin ikinci fıkrası hükmü uyarınca, anılan Yayın Kuruluşu hakkında “İdari Para Cezası” yaptırımının uygulanması gerektiği, kanaatine varılmıştır.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>Bu itibarla;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proofErr w:type="gramStart"/>
      <w:r w:rsidRPr="008E20BA">
        <w:rPr>
          <w:sz w:val="22"/>
          <w:szCs w:val="22"/>
        </w:rPr>
        <w:t>ÜLKE TV logosuyla yayın yapan BEYAZ İLETİŞİM A.Ş. unvanlı kuruluş hakkında;  6112 sayılı Kanunun 8 inci maddesinin birinci fıkrasının (ç) bendinde yer alan; “İnsan onuruna ve özel hayatın gizliliğine saygılı olma ilkesine aykırı olamaz</w:t>
      </w:r>
      <w:r w:rsidRPr="008E20BA">
        <w:rPr>
          <w:sz w:val="22"/>
          <w:szCs w:val="22"/>
          <w:u w:val="single"/>
        </w:rPr>
        <w:t>,</w:t>
      </w:r>
      <w:r w:rsidRPr="008E20BA">
        <w:rPr>
          <w:rStyle w:val="apple-converted-space"/>
          <w:sz w:val="22"/>
          <w:szCs w:val="22"/>
        </w:rPr>
        <w:t> </w:t>
      </w:r>
      <w:r w:rsidRPr="008E20BA">
        <w:rPr>
          <w:sz w:val="22"/>
          <w:szCs w:val="22"/>
        </w:rPr>
        <w:t xml:space="preserve">kişi ya da kuruluşları eleştiri sınırları ötesinde küçük düşürücü, aşağılayıcı veya iftira niteliğinde ifadeler içeremez.” ilkesinin tekraren ihlali nedeniyle, 32 </w:t>
      </w:r>
      <w:proofErr w:type="spellStart"/>
      <w:r w:rsidRPr="008E20BA">
        <w:rPr>
          <w:sz w:val="22"/>
          <w:szCs w:val="22"/>
        </w:rPr>
        <w:t>nci</w:t>
      </w:r>
      <w:proofErr w:type="spellEnd"/>
      <w:r w:rsidRPr="008E20BA">
        <w:rPr>
          <w:sz w:val="22"/>
          <w:szCs w:val="22"/>
        </w:rPr>
        <w:t xml:space="preserve"> maddesinin ikinci fıkrası hükmü uyarınca; </w:t>
      </w:r>
      <w:proofErr w:type="gramEnd"/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>1- İhlalin tespit edildiği tarihi itibariyle kuruluşun Aralık 2015 ayına ait ticari iletişim gelir beyanının605.635,59Türk Lirası olduğu değerlendirilerek, televizyon kuruluşları için idari para cezası 10.000 (</w:t>
      </w:r>
      <w:proofErr w:type="spellStart"/>
      <w:r w:rsidRPr="008E20BA">
        <w:rPr>
          <w:sz w:val="22"/>
          <w:szCs w:val="22"/>
        </w:rPr>
        <w:t>onbin</w:t>
      </w:r>
      <w:proofErr w:type="spellEnd"/>
      <w:r w:rsidRPr="008E20BA">
        <w:rPr>
          <w:sz w:val="22"/>
          <w:szCs w:val="22"/>
        </w:rPr>
        <w:t xml:space="preserve">) </w:t>
      </w:r>
      <w:proofErr w:type="gramStart"/>
      <w:r w:rsidRPr="008E20BA">
        <w:rPr>
          <w:sz w:val="22"/>
          <w:szCs w:val="22"/>
        </w:rPr>
        <w:t>(</w:t>
      </w:r>
      <w:proofErr w:type="gramEnd"/>
      <w:r w:rsidRPr="008E20BA">
        <w:rPr>
          <w:sz w:val="22"/>
          <w:szCs w:val="22"/>
        </w:rPr>
        <w:t>2016 yılı için yeniden değerleme oranına göre belirlenen 14.359 (</w:t>
      </w:r>
      <w:proofErr w:type="spellStart"/>
      <w:r w:rsidRPr="008E20BA">
        <w:rPr>
          <w:sz w:val="22"/>
          <w:szCs w:val="22"/>
        </w:rPr>
        <w:t>ondörtbinüçyüzellidokuz</w:t>
      </w:r>
      <w:proofErr w:type="spellEnd"/>
      <w:r w:rsidRPr="008E20BA">
        <w:rPr>
          <w:sz w:val="22"/>
          <w:szCs w:val="22"/>
        </w:rPr>
        <w:t>) Türk Lirasından az olamayacağından 14.359 TL. İDARI PARA CEZASI UYGULANMASINA;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 xml:space="preserve">2- İdari para cezasının tebliğ tarihinden itibaren bir ay içerisinde Üst Kurulun T.C. Ziraat Bankası Ankara Kamu Girişimci Şubesi TR98 0001 0025 3300 9999 9951 93 </w:t>
      </w:r>
      <w:proofErr w:type="spellStart"/>
      <w:r w:rsidRPr="008E20BA">
        <w:rPr>
          <w:sz w:val="22"/>
          <w:szCs w:val="22"/>
        </w:rPr>
        <w:t>no’lu</w:t>
      </w:r>
      <w:proofErr w:type="spellEnd"/>
      <w:r w:rsidRPr="008E20BA">
        <w:rPr>
          <w:sz w:val="22"/>
          <w:szCs w:val="22"/>
        </w:rPr>
        <w:t xml:space="preserve"> hesabına “6112 sayılı kanunun 32 </w:t>
      </w:r>
      <w:proofErr w:type="spellStart"/>
      <w:r w:rsidRPr="008E20BA">
        <w:rPr>
          <w:sz w:val="22"/>
          <w:szCs w:val="22"/>
        </w:rPr>
        <w:t>nci</w:t>
      </w:r>
      <w:proofErr w:type="spellEnd"/>
      <w:r w:rsidRPr="008E20BA">
        <w:rPr>
          <w:sz w:val="22"/>
          <w:szCs w:val="22"/>
        </w:rPr>
        <w:t xml:space="preserve"> maddesine göre ödenen para cezasıdır” şerhiyle ödenmesi gerektiği veya 6112 sayılı kanunun 32 inci maddesinin dokuzuncu fıkrası uyarınca tebliğden itibaren en geç </w:t>
      </w:r>
      <w:proofErr w:type="spellStart"/>
      <w:r w:rsidRPr="008E20BA">
        <w:rPr>
          <w:sz w:val="22"/>
          <w:szCs w:val="22"/>
        </w:rPr>
        <w:t>onbeş</w:t>
      </w:r>
      <w:proofErr w:type="spellEnd"/>
      <w:r w:rsidRPr="008E20BA">
        <w:rPr>
          <w:sz w:val="22"/>
          <w:szCs w:val="22"/>
        </w:rPr>
        <w:t xml:space="preserve"> gün içerisinde Ankara İdare Mahkemelerinde dava açılabileceğinin, dava açma süresi içerisinde  peşin ödeme yapılması halinde, 5326 sayılı Kanunun 17 </w:t>
      </w:r>
      <w:proofErr w:type="spellStart"/>
      <w:r w:rsidRPr="008E20BA">
        <w:rPr>
          <w:sz w:val="22"/>
          <w:szCs w:val="22"/>
        </w:rPr>
        <w:t>nci</w:t>
      </w:r>
      <w:proofErr w:type="spellEnd"/>
      <w:r w:rsidRPr="008E20BA">
        <w:rPr>
          <w:sz w:val="22"/>
          <w:szCs w:val="22"/>
        </w:rPr>
        <w:t xml:space="preserve"> maddesinin altıncı fıkrası uyarınca cezanın dörtte üçünün tahsil edileceğinin ve taksitlendirme talebinde bulunabileceğinin, peşin ödemenin kanun </w:t>
      </w:r>
      <w:r w:rsidRPr="008E20BA">
        <w:rPr>
          <w:sz w:val="22"/>
          <w:szCs w:val="22"/>
        </w:rPr>
        <w:lastRenderedPageBreak/>
        <w:t xml:space="preserve">yoluna müracaat hakkını engellemeyeceğinin, en geç 1 aylık süre içerisinde ödenmeyen idari para cezasının, </w:t>
      </w:r>
      <w:proofErr w:type="gramStart"/>
      <w:r w:rsidRPr="008E20BA">
        <w:rPr>
          <w:sz w:val="22"/>
          <w:szCs w:val="22"/>
        </w:rPr>
        <w:t>21/7/1953</w:t>
      </w:r>
      <w:proofErr w:type="gramEnd"/>
      <w:r w:rsidRPr="008E20BA">
        <w:rPr>
          <w:sz w:val="22"/>
          <w:szCs w:val="22"/>
        </w:rPr>
        <w:t xml:space="preserve"> tarihli ve 6183 Amme Alacaklarının Tahsil Usulü Hakkında Kanun hükümlerine göre tahsil edilmek üzere Maliye Bakanlığınca belirlenecek tahsil dairesine gönderileceğinin bildirilmesine,</w:t>
      </w:r>
    </w:p>
    <w:p w:rsidR="008E20BA" w:rsidRPr="008E20BA" w:rsidRDefault="008E20BA" w:rsidP="008E20B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8E20BA">
        <w:rPr>
          <w:sz w:val="22"/>
          <w:szCs w:val="22"/>
        </w:rPr>
        <w:t xml:space="preserve">Üst Kurul Başkanı İlhan YERLİKAYA ve Üst Kurul Üyeleri Hamit ERSOY, Nurullah ÖZTÜRK ve Taha </w:t>
      </w:r>
      <w:proofErr w:type="spellStart"/>
      <w:r w:rsidRPr="008E20BA">
        <w:rPr>
          <w:sz w:val="22"/>
          <w:szCs w:val="22"/>
        </w:rPr>
        <w:t>YÜCEL’in</w:t>
      </w:r>
      <w:proofErr w:type="spellEnd"/>
      <w:r w:rsidRPr="008E20BA">
        <w:rPr>
          <w:sz w:val="22"/>
          <w:szCs w:val="22"/>
        </w:rPr>
        <w:t xml:space="preserve"> karşı oyları ve oy çokluğu ile karar verildi.</w:t>
      </w:r>
    </w:p>
    <w:p w:rsidR="00456CAD" w:rsidRPr="008E20BA" w:rsidRDefault="00456CAD">
      <w:pPr>
        <w:rPr>
          <w:rFonts w:ascii="Times New Roman" w:hAnsi="Times New Roman" w:cs="Times New Roman"/>
        </w:rPr>
      </w:pPr>
    </w:p>
    <w:sectPr w:rsidR="00456CAD" w:rsidRPr="008E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BA"/>
    <w:rsid w:val="00456CAD"/>
    <w:rsid w:val="00484D61"/>
    <w:rsid w:val="00792D2E"/>
    <w:rsid w:val="008E20BA"/>
    <w:rsid w:val="00E614B5"/>
    <w:rsid w:val="00F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20BA"/>
    <w:rPr>
      <w:b/>
      <w:bCs/>
    </w:rPr>
  </w:style>
  <w:style w:type="character" w:customStyle="1" w:styleId="apple-converted-space">
    <w:name w:val="apple-converted-space"/>
    <w:basedOn w:val="VarsaylanParagrafYazTipi"/>
    <w:rsid w:val="008E2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20BA"/>
    <w:rPr>
      <w:b/>
      <w:bCs/>
    </w:rPr>
  </w:style>
  <w:style w:type="character" w:customStyle="1" w:styleId="apple-converted-space">
    <w:name w:val="apple-converted-space"/>
    <w:basedOn w:val="VarsaylanParagrafYazTipi"/>
    <w:rsid w:val="008E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</dc:creator>
  <cp:lastModifiedBy>basin</cp:lastModifiedBy>
  <cp:revision>2</cp:revision>
  <dcterms:created xsi:type="dcterms:W3CDTF">2016-06-01T14:34:00Z</dcterms:created>
  <dcterms:modified xsi:type="dcterms:W3CDTF">2016-06-01T14:34:00Z</dcterms:modified>
</cp:coreProperties>
</file>