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507" w:rsidRPr="003544BE" w:rsidRDefault="00F40507" w:rsidP="003544BE">
      <w:pPr>
        <w:jc w:val="both"/>
        <w:rPr>
          <w:sz w:val="24"/>
          <w:szCs w:val="24"/>
        </w:rPr>
      </w:pPr>
      <w:r w:rsidRPr="003544BE">
        <w:rPr>
          <w:sz w:val="24"/>
          <w:szCs w:val="24"/>
        </w:rPr>
        <w:t>RADYO VE TELEVİZYON ÜST KURULU BAŞKANLIĞINA</w:t>
      </w:r>
    </w:p>
    <w:p w:rsidR="00F40507" w:rsidRPr="003544BE" w:rsidRDefault="00F40507" w:rsidP="003544BE">
      <w:pPr>
        <w:jc w:val="both"/>
        <w:rPr>
          <w:sz w:val="24"/>
          <w:szCs w:val="24"/>
        </w:rPr>
      </w:pPr>
    </w:p>
    <w:p w:rsidR="00F40507" w:rsidRPr="003544BE" w:rsidRDefault="00F40507" w:rsidP="003544BE">
      <w:pPr>
        <w:jc w:val="both"/>
        <w:rPr>
          <w:sz w:val="24"/>
          <w:szCs w:val="24"/>
        </w:rPr>
      </w:pPr>
      <w:r w:rsidRPr="003544BE">
        <w:rPr>
          <w:sz w:val="24"/>
          <w:szCs w:val="24"/>
        </w:rPr>
        <w:t xml:space="preserve">Konu: Ülke TV kanalında yayınlanan En </w:t>
      </w:r>
      <w:proofErr w:type="spellStart"/>
      <w:r w:rsidRPr="003544BE">
        <w:rPr>
          <w:sz w:val="24"/>
          <w:szCs w:val="24"/>
        </w:rPr>
        <w:t>Sıradışı</w:t>
      </w:r>
      <w:proofErr w:type="spellEnd"/>
      <w:r w:rsidRPr="003544BE">
        <w:rPr>
          <w:sz w:val="24"/>
          <w:szCs w:val="24"/>
        </w:rPr>
        <w:t xml:space="preserve"> programı</w:t>
      </w:r>
      <w:r w:rsidR="00D61E25" w:rsidRPr="003544BE">
        <w:rPr>
          <w:sz w:val="24"/>
          <w:szCs w:val="24"/>
        </w:rPr>
        <w:t xml:space="preserve"> </w:t>
      </w:r>
      <w:proofErr w:type="spellStart"/>
      <w:r w:rsidRPr="003544BE">
        <w:rPr>
          <w:sz w:val="24"/>
          <w:szCs w:val="24"/>
        </w:rPr>
        <w:t>h</w:t>
      </w:r>
      <w:r w:rsidR="003544BE">
        <w:rPr>
          <w:sz w:val="24"/>
          <w:szCs w:val="24"/>
        </w:rPr>
        <w:t>k</w:t>
      </w:r>
      <w:proofErr w:type="spellEnd"/>
      <w:r w:rsidR="003544BE">
        <w:rPr>
          <w:sz w:val="24"/>
          <w:szCs w:val="24"/>
        </w:rPr>
        <w:t xml:space="preserve">. </w:t>
      </w:r>
    </w:p>
    <w:p w:rsidR="00F40507" w:rsidRPr="003544BE" w:rsidRDefault="00F40507" w:rsidP="003544BE">
      <w:pPr>
        <w:jc w:val="both"/>
        <w:rPr>
          <w:sz w:val="24"/>
          <w:szCs w:val="24"/>
        </w:rPr>
      </w:pPr>
    </w:p>
    <w:p w:rsidR="00F40507" w:rsidRPr="003544BE" w:rsidRDefault="00F40507" w:rsidP="003544BE">
      <w:pPr>
        <w:jc w:val="both"/>
        <w:rPr>
          <w:sz w:val="24"/>
          <w:szCs w:val="24"/>
        </w:rPr>
      </w:pPr>
      <w:r w:rsidRPr="003544BE">
        <w:rPr>
          <w:sz w:val="24"/>
          <w:szCs w:val="24"/>
        </w:rPr>
        <w:t xml:space="preserve">Ülke TV logosuyla yayın yapan televizyon kanalında 7 Ocak 2016 günü yayınlanan En </w:t>
      </w:r>
      <w:proofErr w:type="spellStart"/>
      <w:r w:rsidRPr="003544BE">
        <w:rPr>
          <w:sz w:val="24"/>
          <w:szCs w:val="24"/>
        </w:rPr>
        <w:t>Sıradışı</w:t>
      </w:r>
      <w:proofErr w:type="spellEnd"/>
      <w:r w:rsidRPr="003544BE">
        <w:rPr>
          <w:sz w:val="24"/>
          <w:szCs w:val="24"/>
        </w:rPr>
        <w:t xml:space="preserve"> </w:t>
      </w:r>
      <w:r w:rsidR="004216CF">
        <w:rPr>
          <w:sz w:val="24"/>
          <w:szCs w:val="24"/>
        </w:rPr>
        <w:t xml:space="preserve">isimli </w:t>
      </w:r>
      <w:r w:rsidRPr="003544BE">
        <w:rPr>
          <w:sz w:val="24"/>
          <w:szCs w:val="24"/>
        </w:rPr>
        <w:t>programda 6112 sayılı Radyo ve Televizyonların Kuruluş ve Yayın Hizmetleri Hakkında Kanunun 8. Maddesinin 1. Fıkrasının ( b) , ( c ), ( ç ), ( e ), (ı), (i), (k), ( o ) bentleri ihlal edilmiştir.</w:t>
      </w:r>
      <w:bookmarkStart w:id="0" w:name="_GoBack"/>
      <w:bookmarkEnd w:id="0"/>
    </w:p>
    <w:p w:rsidR="00F40507" w:rsidRPr="003544BE" w:rsidRDefault="00F40507" w:rsidP="003544BE">
      <w:pPr>
        <w:jc w:val="both"/>
        <w:rPr>
          <w:sz w:val="24"/>
          <w:szCs w:val="24"/>
        </w:rPr>
      </w:pPr>
    </w:p>
    <w:p w:rsidR="00D61E25" w:rsidRPr="003544BE" w:rsidRDefault="003544BE" w:rsidP="003544BE">
      <w:pPr>
        <w:jc w:val="both"/>
        <w:rPr>
          <w:sz w:val="24"/>
          <w:szCs w:val="24"/>
        </w:rPr>
      </w:pPr>
      <w:proofErr w:type="gramStart"/>
      <w:r>
        <w:rPr>
          <w:sz w:val="24"/>
          <w:szCs w:val="24"/>
        </w:rPr>
        <w:t>Şikayete</w:t>
      </w:r>
      <w:proofErr w:type="gramEnd"/>
      <w:r>
        <w:rPr>
          <w:sz w:val="24"/>
          <w:szCs w:val="24"/>
        </w:rPr>
        <w:t xml:space="preserve"> konu p</w:t>
      </w:r>
      <w:r w:rsidR="00545C0D" w:rsidRPr="003544BE">
        <w:rPr>
          <w:sz w:val="24"/>
          <w:szCs w:val="24"/>
        </w:rPr>
        <w:t xml:space="preserve">rogramda </w:t>
      </w:r>
      <w:r>
        <w:rPr>
          <w:sz w:val="24"/>
          <w:szCs w:val="24"/>
        </w:rPr>
        <w:t xml:space="preserve">başka bir </w:t>
      </w:r>
      <w:r w:rsidR="004216CF">
        <w:rPr>
          <w:sz w:val="24"/>
          <w:szCs w:val="24"/>
        </w:rPr>
        <w:t xml:space="preserve">konu </w:t>
      </w:r>
      <w:r>
        <w:rPr>
          <w:sz w:val="24"/>
          <w:szCs w:val="24"/>
        </w:rPr>
        <w:t>başlığ</w:t>
      </w:r>
      <w:r w:rsidR="004216CF">
        <w:rPr>
          <w:sz w:val="24"/>
          <w:szCs w:val="24"/>
        </w:rPr>
        <w:t>ın</w:t>
      </w:r>
      <w:r>
        <w:rPr>
          <w:sz w:val="24"/>
          <w:szCs w:val="24"/>
        </w:rPr>
        <w:t xml:space="preserve">a ilişkin tartışma </w:t>
      </w:r>
      <w:r w:rsidR="00545C0D" w:rsidRPr="003544BE">
        <w:rPr>
          <w:sz w:val="24"/>
          <w:szCs w:val="24"/>
        </w:rPr>
        <w:t>bağlamından koparıl</w:t>
      </w:r>
      <w:r>
        <w:rPr>
          <w:sz w:val="24"/>
          <w:szCs w:val="24"/>
        </w:rPr>
        <w:t xml:space="preserve">arak </w:t>
      </w:r>
      <w:r w:rsidR="00545C0D" w:rsidRPr="003544BE">
        <w:rPr>
          <w:sz w:val="24"/>
          <w:szCs w:val="24"/>
        </w:rPr>
        <w:t xml:space="preserve">“… </w:t>
      </w:r>
      <w:proofErr w:type="gramStart"/>
      <w:r w:rsidR="00545C0D" w:rsidRPr="003544BE">
        <w:rPr>
          <w:sz w:val="24"/>
          <w:szCs w:val="24"/>
        </w:rPr>
        <w:t>başkasının</w:t>
      </w:r>
      <w:proofErr w:type="gramEnd"/>
      <w:r w:rsidR="00545C0D" w:rsidRPr="003544BE">
        <w:rPr>
          <w:sz w:val="24"/>
          <w:szCs w:val="24"/>
        </w:rPr>
        <w:t xml:space="preserve"> testisi üzerinden darbe yapmaya kalkan bu adamlar…” (saat </w:t>
      </w:r>
      <w:proofErr w:type="gramStart"/>
      <w:r w:rsidR="00545C0D" w:rsidRPr="003544BE">
        <w:rPr>
          <w:sz w:val="24"/>
          <w:szCs w:val="24"/>
        </w:rPr>
        <w:t>23:26</w:t>
      </w:r>
      <w:proofErr w:type="gramEnd"/>
      <w:r w:rsidR="00545C0D" w:rsidRPr="003544BE">
        <w:rPr>
          <w:sz w:val="24"/>
          <w:szCs w:val="24"/>
        </w:rPr>
        <w:t xml:space="preserve">) diye başlayan cümlenin ardından “bu Türk Tabipleri Birliği’ni, İstanbul Tabip Odasını konuşalım…” sözleriyle devam etmiştir.  </w:t>
      </w:r>
      <w:r>
        <w:rPr>
          <w:sz w:val="24"/>
          <w:szCs w:val="24"/>
        </w:rPr>
        <w:t>“</w:t>
      </w:r>
      <w:r w:rsidR="00545C0D" w:rsidRPr="003544BE">
        <w:rPr>
          <w:sz w:val="24"/>
          <w:szCs w:val="24"/>
        </w:rPr>
        <w:t>Ambulanslar çağrılıyor, ambulanslara ateş açılıyor, sağlık personelleri öldürülüyor, doktorlar öldürülüyor,</w:t>
      </w:r>
      <w:r w:rsidR="00D61E25" w:rsidRPr="003544BE">
        <w:rPr>
          <w:sz w:val="24"/>
          <w:szCs w:val="24"/>
        </w:rPr>
        <w:t xml:space="preserve"> doktorlara ateş ediliyor… </w:t>
      </w:r>
      <w:proofErr w:type="gramStart"/>
      <w:r w:rsidR="00545C0D" w:rsidRPr="003544BE">
        <w:rPr>
          <w:sz w:val="24"/>
          <w:szCs w:val="24"/>
        </w:rPr>
        <w:t>niye</w:t>
      </w:r>
      <w:proofErr w:type="gramEnd"/>
      <w:r w:rsidR="00545C0D" w:rsidRPr="003544BE">
        <w:rPr>
          <w:sz w:val="24"/>
          <w:szCs w:val="24"/>
        </w:rPr>
        <w:t xml:space="preserve"> çıkıp </w:t>
      </w:r>
      <w:r w:rsidR="00D61E25" w:rsidRPr="003544BE">
        <w:rPr>
          <w:sz w:val="24"/>
          <w:szCs w:val="24"/>
        </w:rPr>
        <w:t>da Türk Tabipleri</w:t>
      </w:r>
      <w:r w:rsidR="00545C0D" w:rsidRPr="003544BE">
        <w:rPr>
          <w:sz w:val="24"/>
          <w:szCs w:val="24"/>
        </w:rPr>
        <w:t xml:space="preserve"> Birliği, İstanbul Tabip Odası</w:t>
      </w:r>
      <w:r w:rsidR="00D61E25" w:rsidRPr="003544BE">
        <w:rPr>
          <w:sz w:val="24"/>
          <w:szCs w:val="24"/>
        </w:rPr>
        <w:t xml:space="preserve"> </w:t>
      </w:r>
      <w:r w:rsidR="00545C0D" w:rsidRPr="003544BE">
        <w:rPr>
          <w:sz w:val="24"/>
          <w:szCs w:val="24"/>
        </w:rPr>
        <w:t xml:space="preserve">bunlar ne demiyor? Tabipler Birliği pankartlarıyla, tabip odası pankartıyla PKK </w:t>
      </w:r>
      <w:r w:rsidR="00D61E25" w:rsidRPr="003544BE">
        <w:rPr>
          <w:sz w:val="24"/>
          <w:szCs w:val="24"/>
        </w:rPr>
        <w:t>savunuluyor bölgede. Sağlık Bakanlığı nerede, savcılar nerede?”</w:t>
      </w:r>
      <w:r w:rsidR="004216CF">
        <w:rPr>
          <w:sz w:val="24"/>
          <w:szCs w:val="24"/>
        </w:rPr>
        <w:t xml:space="preserve"> sözleriyle asılsız isnadın idari ve adli soruşturmasını başlatmak üzere ilgililerine adeta talimat verilmiştir. </w:t>
      </w:r>
    </w:p>
    <w:p w:rsidR="00D61E25" w:rsidRPr="003544BE" w:rsidRDefault="00D61E25" w:rsidP="003544BE">
      <w:pPr>
        <w:jc w:val="both"/>
        <w:rPr>
          <w:sz w:val="24"/>
          <w:szCs w:val="24"/>
        </w:rPr>
      </w:pPr>
    </w:p>
    <w:p w:rsidR="00220E4A" w:rsidRDefault="00D61E25" w:rsidP="003544BE">
      <w:pPr>
        <w:jc w:val="both"/>
        <w:rPr>
          <w:sz w:val="24"/>
          <w:szCs w:val="24"/>
        </w:rPr>
      </w:pPr>
      <w:r w:rsidRPr="003544BE">
        <w:rPr>
          <w:sz w:val="24"/>
          <w:szCs w:val="24"/>
        </w:rPr>
        <w:t>Bu bölümün devamında doktorların “hastane kurdukları”, “kırmızı reçeteli ilaçları sisteme sokmadan aldıkları” “PKK’ya destek oldukları” iddiaları dile getirildikten sonra “Türk Tabipleri Birliği cami işgal eden sahte doktorların avukatı” ithamı dile getirilmiştir.</w:t>
      </w:r>
      <w:r w:rsidR="00220E4A">
        <w:rPr>
          <w:sz w:val="24"/>
          <w:szCs w:val="24"/>
        </w:rPr>
        <w:t xml:space="preserve"> </w:t>
      </w:r>
    </w:p>
    <w:p w:rsidR="00220E4A" w:rsidRDefault="00220E4A" w:rsidP="003544BE">
      <w:pPr>
        <w:jc w:val="both"/>
        <w:rPr>
          <w:sz w:val="24"/>
          <w:szCs w:val="24"/>
        </w:rPr>
      </w:pPr>
    </w:p>
    <w:p w:rsidR="003544BE" w:rsidRPr="003544BE" w:rsidRDefault="003544BE" w:rsidP="003544BE">
      <w:pPr>
        <w:jc w:val="both"/>
        <w:rPr>
          <w:sz w:val="24"/>
          <w:szCs w:val="24"/>
        </w:rPr>
      </w:pPr>
      <w:r>
        <w:rPr>
          <w:sz w:val="24"/>
          <w:szCs w:val="24"/>
        </w:rPr>
        <w:t xml:space="preserve">Yine bizzat program sunucusu tarafından kimi hekim ve sağlık çalışanlarının sosyal medya hesaplarının kendileri tarafından tek tek incelendiği açıkça dile getirilmiştir. </w:t>
      </w:r>
    </w:p>
    <w:p w:rsidR="00D61E25" w:rsidRPr="003544BE" w:rsidRDefault="00D61E25" w:rsidP="003544BE">
      <w:pPr>
        <w:jc w:val="both"/>
        <w:rPr>
          <w:sz w:val="24"/>
          <w:szCs w:val="24"/>
        </w:rPr>
      </w:pPr>
    </w:p>
    <w:p w:rsidR="00D61E25" w:rsidRDefault="00D61E25" w:rsidP="003544BE">
      <w:pPr>
        <w:jc w:val="both"/>
        <w:rPr>
          <w:sz w:val="24"/>
          <w:szCs w:val="24"/>
        </w:rPr>
      </w:pPr>
      <w:r w:rsidRPr="003544BE">
        <w:rPr>
          <w:sz w:val="24"/>
          <w:szCs w:val="24"/>
        </w:rPr>
        <w:t>Programın devamında kişilerin meslek örgütlerine üye olmak zorunda bırakıldıklarına ilişkin bir zan dile getirilmiş ve aidatlar “haraç” olarak nitelenmiştir. Kanunla kurulan meslek örgütlerin yasanın verdiği yetki ve görevleri yeri</w:t>
      </w:r>
      <w:r w:rsidR="003544BE" w:rsidRPr="003544BE">
        <w:rPr>
          <w:sz w:val="24"/>
          <w:szCs w:val="24"/>
        </w:rPr>
        <w:t xml:space="preserve">ne getirmesine ilişkin gerçekle ilgisi olmayan bu iddiaların doğru yayıncılık ilkelerine aykırı olduğu açıktır. </w:t>
      </w:r>
    </w:p>
    <w:p w:rsidR="003544BE" w:rsidRDefault="003544BE" w:rsidP="003544BE">
      <w:pPr>
        <w:jc w:val="both"/>
        <w:rPr>
          <w:sz w:val="24"/>
          <w:szCs w:val="24"/>
        </w:rPr>
      </w:pPr>
    </w:p>
    <w:p w:rsidR="003544BE" w:rsidRDefault="003544BE" w:rsidP="003544BE">
      <w:pPr>
        <w:jc w:val="both"/>
        <w:rPr>
          <w:sz w:val="24"/>
          <w:szCs w:val="24"/>
        </w:rPr>
      </w:pPr>
      <w:r>
        <w:rPr>
          <w:sz w:val="24"/>
          <w:szCs w:val="24"/>
        </w:rPr>
        <w:t xml:space="preserve">Türk Tabipleri Birliği’nin hayatını kaybeden sağlık çalışanlarına dair açıklama yapmadığı gerçeğe ve </w:t>
      </w:r>
      <w:r w:rsidR="004216CF">
        <w:rPr>
          <w:sz w:val="24"/>
          <w:szCs w:val="24"/>
        </w:rPr>
        <w:t xml:space="preserve">hatta </w:t>
      </w:r>
      <w:r>
        <w:rPr>
          <w:sz w:val="24"/>
          <w:szCs w:val="24"/>
        </w:rPr>
        <w:t>görünür gerçeğe de aykırıdır. Bu konuda yapılan tüm açıklamalar resmi internet sayfasında bulunmaktadır. Diğer yandan bir bütün halinde, çok zor koşullarda sağlık hizmeti sunan hekimlerin ve sağlık çalışanlarının itham edilmesi hukuka aykırıdır.</w:t>
      </w:r>
    </w:p>
    <w:p w:rsidR="003544BE" w:rsidRDefault="003544BE" w:rsidP="003544BE">
      <w:pPr>
        <w:jc w:val="both"/>
        <w:rPr>
          <w:sz w:val="24"/>
          <w:szCs w:val="24"/>
        </w:rPr>
      </w:pPr>
    </w:p>
    <w:p w:rsidR="003544BE" w:rsidRDefault="003544BE" w:rsidP="003544BE">
      <w:pPr>
        <w:jc w:val="both"/>
        <w:rPr>
          <w:sz w:val="24"/>
          <w:szCs w:val="24"/>
        </w:rPr>
      </w:pPr>
      <w:r>
        <w:rPr>
          <w:sz w:val="24"/>
          <w:szCs w:val="24"/>
        </w:rPr>
        <w:t xml:space="preserve">Program bütün olarak incelendiğinde </w:t>
      </w:r>
      <w:r w:rsidRPr="003544BE">
        <w:rPr>
          <w:sz w:val="24"/>
          <w:szCs w:val="24"/>
        </w:rPr>
        <w:t xml:space="preserve">6112 sayılı </w:t>
      </w:r>
      <w:r w:rsidR="00F40507" w:rsidRPr="003544BE">
        <w:rPr>
          <w:sz w:val="24"/>
          <w:szCs w:val="24"/>
        </w:rPr>
        <w:t xml:space="preserve">Radyo ve Televizyonların Kuruluş </w:t>
      </w:r>
      <w:r w:rsidRPr="003544BE">
        <w:rPr>
          <w:sz w:val="24"/>
          <w:szCs w:val="24"/>
        </w:rPr>
        <w:t>v</w:t>
      </w:r>
      <w:r w:rsidR="00F40507" w:rsidRPr="003544BE">
        <w:rPr>
          <w:sz w:val="24"/>
          <w:szCs w:val="24"/>
        </w:rPr>
        <w:t>e Yayın Hizmetleri Hakkında Kanun</w:t>
      </w:r>
      <w:r w:rsidRPr="003544BE">
        <w:rPr>
          <w:sz w:val="24"/>
          <w:szCs w:val="24"/>
        </w:rPr>
        <w:t xml:space="preserve">un 8. Maddesinin </w:t>
      </w:r>
    </w:p>
    <w:p w:rsidR="003544BE" w:rsidRDefault="003544BE" w:rsidP="003544BE">
      <w:pPr>
        <w:jc w:val="both"/>
        <w:rPr>
          <w:sz w:val="24"/>
          <w:szCs w:val="24"/>
        </w:rPr>
      </w:pPr>
    </w:p>
    <w:p w:rsidR="003544BE" w:rsidRDefault="003544BE" w:rsidP="003544BE">
      <w:pPr>
        <w:jc w:val="both"/>
        <w:rPr>
          <w:sz w:val="24"/>
          <w:szCs w:val="24"/>
        </w:rPr>
      </w:pPr>
      <w:r w:rsidRPr="003544BE">
        <w:rPr>
          <w:sz w:val="24"/>
          <w:szCs w:val="24"/>
        </w:rPr>
        <w:t xml:space="preserve">1. Fıkrasının </w:t>
      </w:r>
    </w:p>
    <w:p w:rsidR="00F40507" w:rsidRPr="003544BE" w:rsidRDefault="00F40507" w:rsidP="003544BE">
      <w:pPr>
        <w:ind w:firstLine="567"/>
        <w:jc w:val="both"/>
        <w:rPr>
          <w:b/>
          <w:sz w:val="24"/>
          <w:szCs w:val="24"/>
        </w:rPr>
      </w:pPr>
      <w:r w:rsidRPr="003544BE">
        <w:rPr>
          <w:sz w:val="24"/>
          <w:szCs w:val="24"/>
        </w:rPr>
        <w:t xml:space="preserve">b) Irk, dil, din, cinsiyet, sınıf, bölge ve mezhep farkı gözeterek toplumu kin ve düşmanlığa tahrik edemez veya </w:t>
      </w:r>
      <w:r w:rsidRPr="003544BE">
        <w:rPr>
          <w:b/>
          <w:sz w:val="24"/>
          <w:szCs w:val="24"/>
        </w:rPr>
        <w:t>toplumda nefret duyguları oluşturamaz.</w:t>
      </w:r>
    </w:p>
    <w:p w:rsidR="00F40507" w:rsidRPr="003544BE" w:rsidRDefault="00F40507" w:rsidP="003544BE">
      <w:pPr>
        <w:ind w:firstLine="567"/>
        <w:jc w:val="both"/>
        <w:rPr>
          <w:b/>
          <w:sz w:val="24"/>
          <w:szCs w:val="24"/>
        </w:rPr>
      </w:pPr>
      <w:r w:rsidRPr="003544BE">
        <w:rPr>
          <w:b/>
          <w:sz w:val="24"/>
          <w:szCs w:val="24"/>
        </w:rPr>
        <w:t>c) Hukukun üstünlüğü, adalet ve tarafsızlık esasına aykırı olamaz.</w:t>
      </w:r>
    </w:p>
    <w:p w:rsidR="00F40507" w:rsidRPr="003544BE" w:rsidRDefault="00F40507" w:rsidP="003544BE">
      <w:pPr>
        <w:ind w:firstLine="567"/>
        <w:jc w:val="both"/>
        <w:rPr>
          <w:b/>
          <w:sz w:val="24"/>
          <w:szCs w:val="24"/>
        </w:rPr>
      </w:pPr>
      <w:r w:rsidRPr="003544BE">
        <w:rPr>
          <w:b/>
          <w:sz w:val="24"/>
          <w:szCs w:val="24"/>
        </w:rPr>
        <w:t>ç) İnsan onuruna ve özel hayatın gizliliğine saygılı olma ilkesine aykırı olamaz, kişi ya da kuruluşları eleştiri sınırları ötesinde küçük düşürücü, aşağılayıcı veya iftira niteliğinde ifadeler içeremez.</w:t>
      </w:r>
    </w:p>
    <w:p w:rsidR="00F40507" w:rsidRPr="003544BE" w:rsidRDefault="00F40507" w:rsidP="003544BE">
      <w:pPr>
        <w:ind w:firstLine="567"/>
        <w:jc w:val="both"/>
        <w:rPr>
          <w:b/>
          <w:sz w:val="24"/>
          <w:szCs w:val="24"/>
          <w:vertAlign w:val="superscript"/>
        </w:rPr>
      </w:pPr>
      <w:r w:rsidRPr="003544BE">
        <w:rPr>
          <w:b/>
          <w:sz w:val="24"/>
          <w:szCs w:val="24"/>
        </w:rPr>
        <w:t>e) Irk, renk, dil, din, tabiiyet, cinsiyet, engellilik, siyasî ve felsefî düşünce, mezhep ve benzeri nedenlerle ayrımcılık yapan ve bireyleri aşağılayan yayınları içeremez ve teşvik edemez.</w:t>
      </w:r>
    </w:p>
    <w:p w:rsidR="00F40507" w:rsidRPr="003544BE" w:rsidRDefault="00F40507" w:rsidP="003544BE">
      <w:pPr>
        <w:ind w:firstLine="567"/>
        <w:jc w:val="both"/>
        <w:rPr>
          <w:sz w:val="24"/>
          <w:szCs w:val="24"/>
        </w:rPr>
      </w:pPr>
      <w:r w:rsidRPr="003544BE">
        <w:rPr>
          <w:sz w:val="24"/>
          <w:szCs w:val="24"/>
        </w:rPr>
        <w:lastRenderedPageBreak/>
        <w:t xml:space="preserve">ı) Tarafsızlık, gerçeklik ve doğruluk ilkelerini esas almak ve toplumda özgürce kanaat oluşumuna engel olmamak zorundadır; </w:t>
      </w:r>
      <w:r w:rsidRPr="003544BE">
        <w:rPr>
          <w:b/>
          <w:sz w:val="24"/>
          <w:szCs w:val="24"/>
        </w:rPr>
        <w:t xml:space="preserve">soruşturulması basın meslek ilkeleri çerçevesinde mümkün olan haberler, soruşturulmaksızın veya doğruluğundan emin olunmaksızın yayınlanamaz; </w:t>
      </w:r>
      <w:r w:rsidRPr="003544BE">
        <w:rPr>
          <w:sz w:val="24"/>
          <w:szCs w:val="24"/>
        </w:rPr>
        <w:t xml:space="preserve">haberin verilişinde abartılı ses ve görüntüye, doğal sesin dışında </w:t>
      </w:r>
      <w:proofErr w:type="gramStart"/>
      <w:r w:rsidRPr="003544BE">
        <w:rPr>
          <w:sz w:val="24"/>
          <w:szCs w:val="24"/>
        </w:rPr>
        <w:t>efekt</w:t>
      </w:r>
      <w:proofErr w:type="gramEnd"/>
      <w:r w:rsidRPr="003544BE">
        <w:rPr>
          <w:sz w:val="24"/>
          <w:szCs w:val="24"/>
        </w:rPr>
        <w:t xml:space="preserve"> ve müziğe yer verilemez; görüntülerin arşiv veya canlandırma niteliği ile ajanslardan veya başka bir medya kaynağından alınan haberlerin kaynağının belirtilmesi zorunludur.</w:t>
      </w:r>
    </w:p>
    <w:p w:rsidR="00F40507" w:rsidRPr="003544BE" w:rsidRDefault="00F40507" w:rsidP="003544BE">
      <w:pPr>
        <w:ind w:firstLine="567"/>
        <w:jc w:val="both"/>
        <w:rPr>
          <w:b/>
          <w:sz w:val="24"/>
          <w:szCs w:val="24"/>
        </w:rPr>
      </w:pPr>
      <w:r w:rsidRPr="003544BE">
        <w:rPr>
          <w:b/>
          <w:sz w:val="24"/>
          <w:szCs w:val="24"/>
        </w:rPr>
        <w:t>i) Suçlu olduğu yargı kararı ile kesinleşmedikçe hiç kimse suçlu ilân edilemez veya suçluymuş gibi gösterilemez; yargıya intikal eden konularda yargılama süresince, haber niteliği dışında yargılama sürecini ve tarafsızlığını etkiler nitelikte olamaz.</w:t>
      </w:r>
    </w:p>
    <w:p w:rsidR="00F40507" w:rsidRPr="003544BE" w:rsidRDefault="00F40507" w:rsidP="003544BE">
      <w:pPr>
        <w:ind w:firstLine="567"/>
        <w:jc w:val="both"/>
        <w:rPr>
          <w:b/>
          <w:sz w:val="24"/>
          <w:szCs w:val="24"/>
        </w:rPr>
      </w:pPr>
      <w:r w:rsidRPr="003544BE">
        <w:rPr>
          <w:sz w:val="24"/>
          <w:szCs w:val="24"/>
        </w:rPr>
        <w:t xml:space="preserve">k) Siyasî partiler ve </w:t>
      </w:r>
      <w:r w:rsidRPr="003544BE">
        <w:rPr>
          <w:b/>
          <w:sz w:val="24"/>
          <w:szCs w:val="24"/>
        </w:rPr>
        <w:t>demokratik gruplar ile ilgili tek yönlü veya taraf tutar nitelikte olamaz.</w:t>
      </w:r>
    </w:p>
    <w:p w:rsidR="00F40507" w:rsidRDefault="00F40507" w:rsidP="003544BE">
      <w:pPr>
        <w:ind w:firstLine="567"/>
        <w:jc w:val="both"/>
        <w:rPr>
          <w:b/>
          <w:sz w:val="24"/>
          <w:szCs w:val="24"/>
        </w:rPr>
      </w:pPr>
      <w:r w:rsidRPr="003544BE">
        <w:rPr>
          <w:b/>
          <w:sz w:val="24"/>
          <w:szCs w:val="24"/>
        </w:rPr>
        <w:t>o) Kişi veya kuruluşların cevap ve düzeltme hakkına saygılı olmak zorundadır.</w:t>
      </w:r>
    </w:p>
    <w:p w:rsidR="00220E4A" w:rsidRDefault="00220E4A" w:rsidP="00220E4A">
      <w:pPr>
        <w:jc w:val="both"/>
        <w:rPr>
          <w:b/>
          <w:sz w:val="24"/>
          <w:szCs w:val="24"/>
        </w:rPr>
      </w:pPr>
    </w:p>
    <w:p w:rsidR="00220E4A" w:rsidRDefault="00220E4A" w:rsidP="00220E4A">
      <w:pPr>
        <w:jc w:val="both"/>
        <w:rPr>
          <w:b/>
          <w:sz w:val="24"/>
          <w:szCs w:val="24"/>
        </w:rPr>
      </w:pPr>
    </w:p>
    <w:p w:rsidR="00220E4A" w:rsidRPr="00220E4A" w:rsidRDefault="00220E4A" w:rsidP="00220E4A">
      <w:pPr>
        <w:jc w:val="both"/>
        <w:rPr>
          <w:sz w:val="24"/>
          <w:szCs w:val="24"/>
        </w:rPr>
      </w:pPr>
      <w:proofErr w:type="gramStart"/>
      <w:r>
        <w:rPr>
          <w:sz w:val="24"/>
          <w:szCs w:val="24"/>
        </w:rPr>
        <w:t>Şikayete</w:t>
      </w:r>
      <w:proofErr w:type="gramEnd"/>
      <w:r>
        <w:rPr>
          <w:sz w:val="24"/>
          <w:szCs w:val="24"/>
        </w:rPr>
        <w:t xml:space="preserve"> konu program incelendiğinde Türk Tabipleri Birliği ve bağlı tabip odaları ismen anılarak yapılan yayın anılan yayın ilkelerine aykırıdır. </w:t>
      </w:r>
      <w:proofErr w:type="gramStart"/>
      <w:r>
        <w:rPr>
          <w:sz w:val="24"/>
          <w:szCs w:val="24"/>
        </w:rPr>
        <w:t>6112 sayılı Kanunun “</w:t>
      </w:r>
      <w:r w:rsidRPr="00220E4A">
        <w:rPr>
          <w:b/>
          <w:bCs/>
          <w:sz w:val="24"/>
          <w:szCs w:val="24"/>
        </w:rPr>
        <w:t>İdarî yaptırımlar</w:t>
      </w:r>
      <w:r>
        <w:rPr>
          <w:b/>
          <w:bCs/>
          <w:sz w:val="24"/>
          <w:szCs w:val="24"/>
        </w:rPr>
        <w:t xml:space="preserve">” başlıklı 31/1. Maddesine göre </w:t>
      </w:r>
      <w:r w:rsidRPr="00220E4A">
        <w:rPr>
          <w:sz w:val="24"/>
          <w:szCs w:val="24"/>
        </w:rPr>
        <w:t xml:space="preserve">Kanunun 8 inci maddesinin birinci fıkrasının (a), (b), (d), (g), (n), (s) ve (ş) bentlerindeki yayın hizmeti ilkelerine aykırı yayın yapan medya hizmet sağlayıcı kuruluşlara, ihlalin ağırlığı ve yayının ortamı ve alanı göz önünde bulundurularak, ihlalin tespit edildiği aydan bir önceki aydaki brüt ticari iletişim gelirinin yüzde ikisinden beşine kadar idarî para cezası verilir. </w:t>
      </w:r>
      <w:proofErr w:type="gramEnd"/>
      <w:r w:rsidRPr="00220E4A">
        <w:rPr>
          <w:sz w:val="24"/>
          <w:szCs w:val="24"/>
        </w:rPr>
        <w:t xml:space="preserve">İdarî para cezası miktarı, radyo kuruluşları için bin Türk Lirasından, televizyon kuruluşları ve isteğe bağlı medya hizmet sağlayıcıları için </w:t>
      </w:r>
      <w:proofErr w:type="spellStart"/>
      <w:r w:rsidRPr="00220E4A">
        <w:rPr>
          <w:sz w:val="24"/>
          <w:szCs w:val="24"/>
        </w:rPr>
        <w:t>onbin</w:t>
      </w:r>
      <w:proofErr w:type="spellEnd"/>
      <w:r w:rsidRPr="00220E4A">
        <w:rPr>
          <w:sz w:val="24"/>
          <w:szCs w:val="24"/>
        </w:rPr>
        <w:t xml:space="preserve"> Türk Lirasından az olamaz. Ayrıca, idarî tedbir olarak, ihlale konu programın yayınının beş </w:t>
      </w:r>
      <w:proofErr w:type="spellStart"/>
      <w:r w:rsidRPr="00220E4A">
        <w:rPr>
          <w:sz w:val="24"/>
          <w:szCs w:val="24"/>
        </w:rPr>
        <w:t>keze</w:t>
      </w:r>
      <w:proofErr w:type="spellEnd"/>
      <w:r w:rsidRPr="00220E4A">
        <w:rPr>
          <w:sz w:val="24"/>
          <w:szCs w:val="24"/>
        </w:rPr>
        <w:t xml:space="preserve"> kadar durdurulmasına, isteğe bağlı yayın hizmetlerinde ihlale konu programın katalogdan çıkarılmasına karar verilir. İhlalin mahiyeti göz önünde bulundurularak, bu fıkra hükümlerine göre idarî para cezası ile birlikte idarî tedbire karar verilebileceği gibi, sadece idarî para cezasına veya tedbire de karar verilebilir.</w:t>
      </w:r>
      <w:r w:rsidR="004216CF">
        <w:rPr>
          <w:sz w:val="24"/>
          <w:szCs w:val="24"/>
        </w:rPr>
        <w:t xml:space="preserve"> </w:t>
      </w:r>
      <w:r w:rsidRPr="00220E4A">
        <w:rPr>
          <w:sz w:val="24"/>
          <w:szCs w:val="24"/>
        </w:rPr>
        <w:t>8</w:t>
      </w:r>
      <w:r>
        <w:rPr>
          <w:sz w:val="24"/>
          <w:szCs w:val="24"/>
        </w:rPr>
        <w:t xml:space="preserve">. maddenin </w:t>
      </w:r>
      <w:r w:rsidRPr="00220E4A">
        <w:rPr>
          <w:sz w:val="24"/>
          <w:szCs w:val="24"/>
        </w:rPr>
        <w:t>diğer bentleri</w:t>
      </w:r>
      <w:r w:rsidR="004216CF">
        <w:rPr>
          <w:sz w:val="24"/>
          <w:szCs w:val="24"/>
        </w:rPr>
        <w:t xml:space="preserve">ne aykırılık halinde de </w:t>
      </w:r>
      <w:r w:rsidRPr="00220E4A">
        <w:rPr>
          <w:sz w:val="24"/>
          <w:szCs w:val="24"/>
        </w:rPr>
        <w:t>medya hizmet sağlayıcı</w:t>
      </w:r>
      <w:r w:rsidR="004216CF">
        <w:rPr>
          <w:sz w:val="24"/>
          <w:szCs w:val="24"/>
        </w:rPr>
        <w:t xml:space="preserve">sının uyarılacağı düzenlenmiştir. </w:t>
      </w:r>
    </w:p>
    <w:p w:rsidR="00F40507" w:rsidRDefault="00F40507" w:rsidP="003544BE">
      <w:pPr>
        <w:jc w:val="both"/>
        <w:rPr>
          <w:sz w:val="24"/>
          <w:szCs w:val="24"/>
          <w:vertAlign w:val="superscript"/>
        </w:rPr>
      </w:pPr>
    </w:p>
    <w:p w:rsidR="004216CF" w:rsidRPr="004216CF" w:rsidRDefault="004216CF" w:rsidP="004216CF">
      <w:pPr>
        <w:rPr>
          <w:sz w:val="24"/>
          <w:szCs w:val="24"/>
        </w:rPr>
      </w:pPr>
      <w:proofErr w:type="gramStart"/>
      <w:r>
        <w:rPr>
          <w:sz w:val="24"/>
          <w:szCs w:val="24"/>
        </w:rPr>
        <w:t>Şikayete</w:t>
      </w:r>
      <w:proofErr w:type="gramEnd"/>
      <w:r>
        <w:rPr>
          <w:sz w:val="24"/>
          <w:szCs w:val="24"/>
        </w:rPr>
        <w:t xml:space="preserve"> konu programda Yasa ile belirlenen yayıncılık ilkeleri hemen tümüyle ihlal edilmiş olması nedeniyle ihlalin ağırlığı göz önünde bulundurularak program hakkında Yasada belirlenen yaptırımların uygulanmasını talep ederiz.  </w:t>
      </w:r>
    </w:p>
    <w:sectPr w:rsidR="004216CF" w:rsidRPr="004216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507"/>
    <w:rsid w:val="000B0F71"/>
    <w:rsid w:val="00220E4A"/>
    <w:rsid w:val="00323390"/>
    <w:rsid w:val="003544BE"/>
    <w:rsid w:val="004216CF"/>
    <w:rsid w:val="00545C0D"/>
    <w:rsid w:val="00D61E25"/>
    <w:rsid w:val="00F405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507"/>
    <w:pPr>
      <w:spacing w:after="0" w:line="240" w:lineRule="atLeast"/>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507"/>
    <w:pPr>
      <w:spacing w:after="0" w:line="240" w:lineRule="atLeast"/>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Hukuk</dc:creator>
  <cp:lastModifiedBy>basin</cp:lastModifiedBy>
  <cp:revision>2</cp:revision>
  <dcterms:created xsi:type="dcterms:W3CDTF">2016-06-01T14:33:00Z</dcterms:created>
  <dcterms:modified xsi:type="dcterms:W3CDTF">2016-06-01T14:33:00Z</dcterms:modified>
</cp:coreProperties>
</file>