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B07" w:rsidRPr="00C43B2E" w:rsidRDefault="00C43B2E" w:rsidP="00C43B2E">
      <w:pPr>
        <w:pBdr>
          <w:bottom w:val="single" w:sz="4" w:space="1" w:color="auto"/>
        </w:pBdr>
        <w:rPr>
          <w:b/>
        </w:rPr>
      </w:pPr>
      <w:bookmarkStart w:id="0" w:name="_GoBack"/>
      <w:bookmarkEnd w:id="0"/>
      <w:r w:rsidRPr="00C43B2E">
        <w:rPr>
          <w:b/>
        </w:rPr>
        <w:t>Kamu görevinden çıkartmalara karşı başvurular</w:t>
      </w:r>
      <w:r>
        <w:rPr>
          <w:b/>
        </w:rPr>
        <w:t>a ilişkin hekimlere yönelik bilgi notu</w:t>
      </w:r>
    </w:p>
    <w:p w:rsidR="00D22468" w:rsidRDefault="00D22468" w:rsidP="00D22468">
      <w:pPr>
        <w:jc w:val="both"/>
      </w:pPr>
      <w:r>
        <w:t xml:space="preserve">Olağanüstü Hal Kanununun 4. Maddesiyle kanun hükmünde kararname çıkarılabileceği ve bunun ancak “olağanüstü halin gerekli kıldığı konularda” olabileceği kuralı getirilmiştir. </w:t>
      </w:r>
      <w:r w:rsidRPr="006F528F">
        <w:t xml:space="preserve">Şiddet hareketlerinde alınacak tedbirler, Olağanüstü Hal Kanununun 9 ve 11. maddelerinde sayılmıştır. Bunlar, olağanüstü halin ilanına sebep olan olayların önlenebilmesi için alınabileceği düşünülen tedbirlerdir. </w:t>
      </w:r>
      <w:r w:rsidRPr="006F528F">
        <w:rPr>
          <w:u w:val="single"/>
        </w:rPr>
        <w:t>Bunlar arasında, kamu görevlilerinin Devlet memurluğundan çıkartılması tedbiri bulunmamaktadır</w:t>
      </w:r>
      <w:r w:rsidRPr="006F528F">
        <w:t>.</w:t>
      </w:r>
    </w:p>
    <w:p w:rsidR="007234B2" w:rsidRPr="006F528F" w:rsidRDefault="007234B2" w:rsidP="00D22468">
      <w:pPr>
        <w:jc w:val="both"/>
      </w:pPr>
      <w:r>
        <w:t>O</w:t>
      </w:r>
      <w:r w:rsidRPr="006F528F">
        <w:t>lağanüstü hal kanun hükmünde kararnamesinde isimleri ilan edilerek bir takım kamu görevlilerinin Devlet memurluğundan çıkartılmaları olağanüstü halin amaç ve sınırlarının aşılmasıdır. Diğer yandan, bu kişilere herhangi bir somut olgu belirtilerek suçlama yöneltilmemiş, soruşturma açılmamış ve savunmaları alınmamıştır. Ayrıca, ilgili yasal düzenlemelerin tanımladığı yetkili kurullar tarafından söz konusu kamu görevlileri hakkında Devlet memurluğundan çıkartılmalarını gerektiren bir suçun varlığına ilişkin bir değerlendirme yapılmasına da olanak tanınmamıştır.</w:t>
      </w:r>
    </w:p>
    <w:p w:rsidR="006461ED" w:rsidRDefault="006461ED">
      <w:r>
        <w:t xml:space="preserve">Olağanüstü Hal KHK’sı ile </w:t>
      </w:r>
      <w:r w:rsidR="007234B2">
        <w:t xml:space="preserve">kişilerin isim listeleri yayınlanarak </w:t>
      </w:r>
      <w:r>
        <w:t>kamu görevinden çıkartılmada</w:t>
      </w:r>
      <w:r w:rsidR="007234B2">
        <w:t>,</w:t>
      </w:r>
      <w:r>
        <w:t xml:space="preserve"> etkin bir hak arama yolu bulunmamakla birlikte izlenebilecek yollara ilişkin önerilerimiz aşağıdadır.</w:t>
      </w:r>
    </w:p>
    <w:p w:rsidR="006461ED" w:rsidRDefault="006461ED">
      <w:r>
        <w:t>1-Kurumunuza itiraz ederek kamu görevinden çıkarma işleminin geri alınmasını talep edebilirsiniz,</w:t>
      </w:r>
    </w:p>
    <w:p w:rsidR="003143AB" w:rsidRDefault="003143AB">
      <w:r>
        <w:t xml:space="preserve">2-Özerk kurumlarda ve valilikler nezdinde oluşturulduğu/oluşturulacağı belirtilen kurullara başvurarak kamu görevinden çıkartma işleminin geri alınmasını talep edebilirsiniz, </w:t>
      </w:r>
    </w:p>
    <w:p w:rsidR="006461ED" w:rsidRDefault="003143AB">
      <w:r>
        <w:t>3</w:t>
      </w:r>
      <w:r w:rsidR="006461ED">
        <w:t>-KHK’nın yürürlük tarihinden itibaren 30 gün içinde, etkili bir başvuru yolu bulunmadığı gerekçesiyle, doğrudan Anayasa Mahkemesine bireysel başvuru yaparak hak ihlali kararıyla birlikte maddi kayıplarınızın telafisine yönelik karar verilmesini talep edebilirsiniz,</w:t>
      </w:r>
    </w:p>
    <w:p w:rsidR="00980EB1" w:rsidRDefault="003143AB">
      <w:r>
        <w:t>4</w:t>
      </w:r>
      <w:r w:rsidR="006461ED">
        <w:t xml:space="preserve">-Anayasa Mahkemesi’ne doğrudan başvurmak yerine, KHK’nın yürürlük tarihinden itibaren 60 gün içinde </w:t>
      </w:r>
      <w:r w:rsidR="00980EB1">
        <w:t xml:space="preserve">genel düzenleyici işlemle bireysel hakkı ihlal eden işlem tesis edildiği için </w:t>
      </w:r>
      <w:r w:rsidR="006461ED">
        <w:t>Danıştay’da dava açarak</w:t>
      </w:r>
      <w:r w:rsidR="00980EB1">
        <w:t xml:space="preserve"> işlemin iptalini ve dayanak KHK’nın Anayasa’ya aykırı olması sebebiyle iptali için Anayasa Mahkemesine başvurulmasını talep edebilirsiniz,</w:t>
      </w:r>
    </w:p>
    <w:p w:rsidR="00980EB1" w:rsidRDefault="003143AB">
      <w:r>
        <w:t>5</w:t>
      </w:r>
      <w:r w:rsidR="00980EB1">
        <w:t xml:space="preserve">-Bütün bu yolların etkisiz olduğunu belirterek, KHK’nın yürürlük tarihinden itibaren </w:t>
      </w:r>
      <w:r>
        <w:t xml:space="preserve">4 </w:t>
      </w:r>
      <w:r w:rsidR="00980EB1">
        <w:t>ay içinde Avrupa İnsan Hakları Mahkemesine başvurarak, özellikle etkili başvuru hakkının</w:t>
      </w:r>
      <w:r w:rsidR="00D22468">
        <w:t xml:space="preserve"> </w:t>
      </w:r>
      <w:r w:rsidR="00980EB1">
        <w:t xml:space="preserve">ihlal edildiğine karar verilmesini </w:t>
      </w:r>
      <w:r w:rsidR="00D22468">
        <w:t xml:space="preserve">talep edebilirsiniz. </w:t>
      </w:r>
    </w:p>
    <w:p w:rsidR="007234B2" w:rsidRDefault="007234B2">
      <w:r>
        <w:t xml:space="preserve">Hatırlatmak isteriz ki, </w:t>
      </w:r>
      <w:r w:rsidRPr="003143AB">
        <w:rPr>
          <w:u w:val="single"/>
        </w:rPr>
        <w:t xml:space="preserve">kurumunuza </w:t>
      </w:r>
      <w:r w:rsidR="003143AB" w:rsidRPr="003143AB">
        <w:rPr>
          <w:u w:val="single"/>
        </w:rPr>
        <w:t xml:space="preserve">veya valiliğe </w:t>
      </w:r>
      <w:r w:rsidRPr="003143AB">
        <w:rPr>
          <w:u w:val="single"/>
        </w:rPr>
        <w:t>başvurarak işlemin geri alınmasını istemeniz, belirttiğimiz süreleri durdurmaz</w:t>
      </w:r>
      <w:r>
        <w:t>. Bu bakımdan söz konusu süreleri gözeterek ilgili başvuru yollarını kullanmak noktasında dikkatli olmanızı öneririz.</w:t>
      </w:r>
    </w:p>
    <w:p w:rsidR="00C43B2E" w:rsidRPr="00C43B2E" w:rsidRDefault="00C43B2E" w:rsidP="00C43B2E">
      <w:pPr>
        <w:jc w:val="center"/>
        <w:rPr>
          <w:b/>
        </w:rPr>
      </w:pPr>
      <w:r w:rsidRPr="00C43B2E">
        <w:rPr>
          <w:b/>
        </w:rPr>
        <w:t>Türk Tabipleri Birliği Hukuk Bürosu</w:t>
      </w:r>
    </w:p>
    <w:p w:rsidR="006461ED" w:rsidRDefault="006461ED"/>
    <w:sectPr w:rsidR="006461ED" w:rsidSect="007A1B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1ED"/>
    <w:rsid w:val="00063C07"/>
    <w:rsid w:val="001D746F"/>
    <w:rsid w:val="00222293"/>
    <w:rsid w:val="002B5D20"/>
    <w:rsid w:val="003143AB"/>
    <w:rsid w:val="006461ED"/>
    <w:rsid w:val="007234B2"/>
    <w:rsid w:val="007578FD"/>
    <w:rsid w:val="007A1B07"/>
    <w:rsid w:val="007E348D"/>
    <w:rsid w:val="00980EB1"/>
    <w:rsid w:val="00A27EF1"/>
    <w:rsid w:val="00A962F1"/>
    <w:rsid w:val="00BD204E"/>
    <w:rsid w:val="00BF456B"/>
    <w:rsid w:val="00C43B2E"/>
    <w:rsid w:val="00C56823"/>
    <w:rsid w:val="00D11FB0"/>
    <w:rsid w:val="00D224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B0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2322</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basin</cp:lastModifiedBy>
  <cp:revision>2</cp:revision>
  <dcterms:created xsi:type="dcterms:W3CDTF">2016-09-29T07:29:00Z</dcterms:created>
  <dcterms:modified xsi:type="dcterms:W3CDTF">2016-09-29T07:29:00Z</dcterms:modified>
</cp:coreProperties>
</file>