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CD" w:rsidRPr="004D13CD" w:rsidRDefault="004D13CD" w:rsidP="004D13CD">
      <w:pPr>
        <w:spacing w:after="120"/>
        <w:jc w:val="right"/>
        <w:rPr>
          <w:b/>
          <w:sz w:val="24"/>
          <w:szCs w:val="24"/>
        </w:rPr>
      </w:pPr>
      <w:bookmarkStart w:id="0" w:name="_GoBack"/>
      <w:bookmarkEnd w:id="0"/>
      <w:r w:rsidRPr="004D13CD">
        <w:rPr>
          <w:b/>
          <w:sz w:val="24"/>
          <w:szCs w:val="24"/>
        </w:rPr>
        <w:t>06.09.2016</w:t>
      </w:r>
    </w:p>
    <w:p w:rsidR="004D13CD" w:rsidRDefault="004D13CD" w:rsidP="0040479C">
      <w:pPr>
        <w:spacing w:after="120"/>
        <w:jc w:val="center"/>
        <w:rPr>
          <w:b/>
          <w:sz w:val="28"/>
          <w:szCs w:val="28"/>
        </w:rPr>
      </w:pPr>
    </w:p>
    <w:p w:rsidR="00ED313B" w:rsidRPr="00ED313B" w:rsidRDefault="00ED313B" w:rsidP="0040479C">
      <w:pPr>
        <w:spacing w:after="120"/>
        <w:jc w:val="center"/>
        <w:rPr>
          <w:b/>
          <w:sz w:val="28"/>
          <w:szCs w:val="28"/>
        </w:rPr>
      </w:pPr>
      <w:r w:rsidRPr="00ED313B">
        <w:rPr>
          <w:b/>
          <w:sz w:val="28"/>
          <w:szCs w:val="28"/>
        </w:rPr>
        <w:t>Darbe fırsatçılığının Türkiye’nin geleceğini karartmasına izin vermeyeceğiz</w:t>
      </w:r>
      <w:r w:rsidR="000616F2">
        <w:rPr>
          <w:b/>
          <w:sz w:val="28"/>
          <w:szCs w:val="28"/>
        </w:rPr>
        <w:t>!</w:t>
      </w:r>
    </w:p>
    <w:p w:rsidR="0040479C" w:rsidRDefault="00ED313B" w:rsidP="0040479C">
      <w:pPr>
        <w:spacing w:after="0"/>
        <w:jc w:val="center"/>
        <w:rPr>
          <w:b/>
          <w:sz w:val="28"/>
          <w:szCs w:val="28"/>
        </w:rPr>
      </w:pPr>
      <w:r w:rsidRPr="00ED313B">
        <w:rPr>
          <w:b/>
          <w:sz w:val="28"/>
          <w:szCs w:val="28"/>
        </w:rPr>
        <w:t xml:space="preserve">Haksız ve hukuksuz biçimde ihraç edilen tüm kamu görevlileri </w:t>
      </w:r>
    </w:p>
    <w:p w:rsidR="00ED313B" w:rsidRDefault="00ED313B" w:rsidP="0040479C">
      <w:pPr>
        <w:spacing w:after="0"/>
        <w:jc w:val="center"/>
        <w:rPr>
          <w:b/>
          <w:sz w:val="28"/>
          <w:szCs w:val="28"/>
        </w:rPr>
      </w:pPr>
      <w:proofErr w:type="gramStart"/>
      <w:r w:rsidRPr="00ED313B">
        <w:rPr>
          <w:b/>
          <w:sz w:val="28"/>
          <w:szCs w:val="28"/>
        </w:rPr>
        <w:t>görevlerine</w:t>
      </w:r>
      <w:proofErr w:type="gramEnd"/>
      <w:r w:rsidRPr="00ED313B">
        <w:rPr>
          <w:b/>
          <w:sz w:val="28"/>
          <w:szCs w:val="28"/>
        </w:rPr>
        <w:t xml:space="preserve"> iade edilmelidir</w:t>
      </w:r>
      <w:r w:rsidR="000616F2">
        <w:rPr>
          <w:b/>
          <w:sz w:val="28"/>
          <w:szCs w:val="28"/>
        </w:rPr>
        <w:t>.</w:t>
      </w:r>
    </w:p>
    <w:p w:rsidR="0004265B" w:rsidRPr="00ED313B" w:rsidRDefault="0004265B" w:rsidP="00ED313B">
      <w:pPr>
        <w:spacing w:after="0"/>
        <w:jc w:val="center"/>
        <w:rPr>
          <w:b/>
          <w:sz w:val="28"/>
          <w:szCs w:val="28"/>
        </w:rPr>
      </w:pPr>
    </w:p>
    <w:p w:rsidR="000616F2" w:rsidRDefault="007F7894" w:rsidP="00BF0DE2">
      <w:pPr>
        <w:jc w:val="both"/>
        <w:rPr>
          <w:sz w:val="24"/>
          <w:szCs w:val="24"/>
        </w:rPr>
      </w:pPr>
      <w:r w:rsidRPr="00BF0DE2">
        <w:rPr>
          <w:sz w:val="24"/>
          <w:szCs w:val="24"/>
        </w:rPr>
        <w:t>1 Eylül gecesi yayı</w:t>
      </w:r>
      <w:r w:rsidR="00BF0DE2">
        <w:rPr>
          <w:sz w:val="24"/>
          <w:szCs w:val="24"/>
        </w:rPr>
        <w:t>m</w:t>
      </w:r>
      <w:r w:rsidRPr="00BF0DE2">
        <w:rPr>
          <w:sz w:val="24"/>
          <w:szCs w:val="24"/>
        </w:rPr>
        <w:t xml:space="preserve">lanan 672 sayılı </w:t>
      </w:r>
      <w:r w:rsidR="0004265B" w:rsidRPr="00BF0DE2">
        <w:rPr>
          <w:sz w:val="24"/>
          <w:szCs w:val="24"/>
        </w:rPr>
        <w:t>K</w:t>
      </w:r>
      <w:r w:rsidR="0004265B">
        <w:rPr>
          <w:sz w:val="24"/>
          <w:szCs w:val="24"/>
        </w:rPr>
        <w:t xml:space="preserve">anun </w:t>
      </w:r>
      <w:r w:rsidR="0004265B" w:rsidRPr="00BF0DE2">
        <w:rPr>
          <w:sz w:val="24"/>
          <w:szCs w:val="24"/>
        </w:rPr>
        <w:t>H</w:t>
      </w:r>
      <w:r w:rsidR="0004265B">
        <w:rPr>
          <w:sz w:val="24"/>
          <w:szCs w:val="24"/>
        </w:rPr>
        <w:t xml:space="preserve">ükmünde </w:t>
      </w:r>
      <w:r w:rsidR="0004265B" w:rsidRPr="00BF0DE2">
        <w:rPr>
          <w:sz w:val="24"/>
          <w:szCs w:val="24"/>
        </w:rPr>
        <w:t>K</w:t>
      </w:r>
      <w:r w:rsidR="0004265B">
        <w:rPr>
          <w:sz w:val="24"/>
          <w:szCs w:val="24"/>
        </w:rPr>
        <w:t>ararname (KHK)</w:t>
      </w:r>
      <w:r w:rsidR="0004265B" w:rsidRPr="00BF0DE2">
        <w:rPr>
          <w:sz w:val="24"/>
          <w:szCs w:val="24"/>
        </w:rPr>
        <w:t xml:space="preserve"> </w:t>
      </w:r>
      <w:r w:rsidRPr="00BF0DE2">
        <w:rPr>
          <w:sz w:val="24"/>
          <w:szCs w:val="24"/>
        </w:rPr>
        <w:t>ile hükümet</w:t>
      </w:r>
      <w:r w:rsidR="006D58D5">
        <w:rPr>
          <w:sz w:val="24"/>
          <w:szCs w:val="24"/>
        </w:rPr>
        <w:t>,</w:t>
      </w:r>
      <w:r w:rsidRPr="00BF0DE2">
        <w:rPr>
          <w:sz w:val="24"/>
          <w:szCs w:val="24"/>
        </w:rPr>
        <w:t xml:space="preserve"> ne yazık ki </w:t>
      </w:r>
      <w:r w:rsidR="0004265B">
        <w:rPr>
          <w:sz w:val="24"/>
          <w:szCs w:val="24"/>
        </w:rPr>
        <w:t>kaygılarımız</w:t>
      </w:r>
      <w:r w:rsidR="0004265B" w:rsidRPr="00BF0DE2">
        <w:rPr>
          <w:sz w:val="24"/>
          <w:szCs w:val="24"/>
        </w:rPr>
        <w:t xml:space="preserve"> </w:t>
      </w:r>
      <w:r w:rsidRPr="00BF0DE2">
        <w:rPr>
          <w:sz w:val="24"/>
          <w:szCs w:val="24"/>
        </w:rPr>
        <w:t>doğrultusunda</w:t>
      </w:r>
      <w:r w:rsidR="006D58D5">
        <w:rPr>
          <w:sz w:val="24"/>
          <w:szCs w:val="24"/>
        </w:rPr>
        <w:t>,</w:t>
      </w:r>
      <w:r w:rsidRPr="00BF0DE2">
        <w:rPr>
          <w:sz w:val="24"/>
          <w:szCs w:val="24"/>
        </w:rPr>
        <w:t xml:space="preserve"> kamudaki tasfiye operasyonunu kendisine muhalif tüm kesimlere yöneltme yolunda ilk adımını atmış oldu. </w:t>
      </w:r>
      <w:proofErr w:type="gramStart"/>
      <w:r w:rsidR="000616F2">
        <w:rPr>
          <w:sz w:val="24"/>
          <w:szCs w:val="24"/>
        </w:rPr>
        <w:t>28 bin 163 kişi Milli Eğitim Bakanlığı’ndan, 2 bin 81 kişi Sağlık Bakanlığı’ndan</w:t>
      </w:r>
      <w:r w:rsidR="00CC5325">
        <w:rPr>
          <w:sz w:val="24"/>
          <w:szCs w:val="24"/>
        </w:rPr>
        <w:t>,</w:t>
      </w:r>
      <w:r w:rsidR="000616F2">
        <w:rPr>
          <w:sz w:val="24"/>
          <w:szCs w:val="24"/>
        </w:rPr>
        <w:t xml:space="preserve"> 2 bin 346 kişi ü</w:t>
      </w:r>
      <w:r w:rsidR="000616F2" w:rsidRPr="000616F2">
        <w:rPr>
          <w:sz w:val="24"/>
          <w:szCs w:val="24"/>
        </w:rPr>
        <w:t xml:space="preserve">niversitelerden </w:t>
      </w:r>
      <w:r w:rsidR="000616F2">
        <w:rPr>
          <w:sz w:val="24"/>
          <w:szCs w:val="24"/>
        </w:rPr>
        <w:t xml:space="preserve">olmak üzere </w:t>
      </w:r>
      <w:r w:rsidR="00202655">
        <w:rPr>
          <w:sz w:val="24"/>
          <w:szCs w:val="24"/>
        </w:rPr>
        <w:t>i</w:t>
      </w:r>
      <w:r w:rsidR="009F70F2" w:rsidRPr="00BF0DE2">
        <w:rPr>
          <w:sz w:val="24"/>
          <w:szCs w:val="24"/>
        </w:rPr>
        <w:t xml:space="preserve">hraç edilen </w:t>
      </w:r>
      <w:r w:rsidR="000616F2">
        <w:rPr>
          <w:sz w:val="24"/>
          <w:szCs w:val="24"/>
        </w:rPr>
        <w:t xml:space="preserve">toplam </w:t>
      </w:r>
      <w:r w:rsidR="009F70F2" w:rsidRPr="00BF0DE2">
        <w:rPr>
          <w:sz w:val="24"/>
          <w:szCs w:val="24"/>
        </w:rPr>
        <w:t>50</w:t>
      </w:r>
      <w:r w:rsidR="006D58D5">
        <w:rPr>
          <w:sz w:val="24"/>
          <w:szCs w:val="24"/>
        </w:rPr>
        <w:t xml:space="preserve"> bin </w:t>
      </w:r>
      <w:r w:rsidR="009F70F2" w:rsidRPr="00BF0DE2">
        <w:rPr>
          <w:sz w:val="24"/>
          <w:szCs w:val="24"/>
        </w:rPr>
        <w:t xml:space="preserve">875 kamu personelinin büyük çoğunluğunun FETÖ ile bağlantısını ortaya koyacak hukuki kanıtlar </w:t>
      </w:r>
      <w:r w:rsidR="0004265B">
        <w:rPr>
          <w:sz w:val="24"/>
          <w:szCs w:val="24"/>
        </w:rPr>
        <w:t>ve etkili bir soruşturma yapıldığının belgeleri olmamasına rağmen</w:t>
      </w:r>
      <w:r w:rsidR="00202655">
        <w:rPr>
          <w:sz w:val="24"/>
          <w:szCs w:val="24"/>
        </w:rPr>
        <w:t>,</w:t>
      </w:r>
      <w:r w:rsidR="0004265B">
        <w:rPr>
          <w:sz w:val="24"/>
          <w:szCs w:val="24"/>
        </w:rPr>
        <w:t xml:space="preserve"> </w:t>
      </w:r>
      <w:r w:rsidR="004407FC">
        <w:rPr>
          <w:sz w:val="24"/>
          <w:szCs w:val="24"/>
        </w:rPr>
        <w:t>b</w:t>
      </w:r>
      <w:r w:rsidR="009F70F2" w:rsidRPr="00BF0DE2">
        <w:rPr>
          <w:sz w:val="24"/>
          <w:szCs w:val="24"/>
        </w:rPr>
        <w:t>u insanlar kamu otoritesince delil olmadan suçlu ilan edilmişlerdir ve şimdi onlar masum olduklarını kanıtlamak durumun</w:t>
      </w:r>
      <w:r w:rsidR="00065EB3" w:rsidRPr="00BF0DE2">
        <w:rPr>
          <w:sz w:val="24"/>
          <w:szCs w:val="24"/>
        </w:rPr>
        <w:t>d</w:t>
      </w:r>
      <w:r w:rsidR="009F70F2" w:rsidRPr="00BF0DE2">
        <w:rPr>
          <w:sz w:val="24"/>
          <w:szCs w:val="24"/>
        </w:rPr>
        <w:t>adır</w:t>
      </w:r>
      <w:r w:rsidR="006D58D5">
        <w:rPr>
          <w:sz w:val="24"/>
          <w:szCs w:val="24"/>
        </w:rPr>
        <w:t>lar</w:t>
      </w:r>
      <w:r w:rsidR="009F70F2" w:rsidRPr="00BF0DE2">
        <w:rPr>
          <w:sz w:val="24"/>
          <w:szCs w:val="24"/>
        </w:rPr>
        <w:t xml:space="preserve">. </w:t>
      </w:r>
      <w:proofErr w:type="gramEnd"/>
      <w:r w:rsidR="009F70F2" w:rsidRPr="00BF0DE2">
        <w:rPr>
          <w:sz w:val="24"/>
          <w:szCs w:val="24"/>
        </w:rPr>
        <w:t xml:space="preserve">Hukuk mantığının böylesine tersine çevrilmesi ancak bir darbe ortamında mümkün olabilirdi. </w:t>
      </w:r>
      <w:r w:rsidR="000616F2" w:rsidRPr="000616F2">
        <w:rPr>
          <w:sz w:val="24"/>
          <w:szCs w:val="24"/>
        </w:rPr>
        <w:t xml:space="preserve">Yapılan yanlıştan </w:t>
      </w:r>
      <w:r w:rsidR="000616F2">
        <w:rPr>
          <w:sz w:val="24"/>
          <w:szCs w:val="24"/>
        </w:rPr>
        <w:t>bir an önce</w:t>
      </w:r>
      <w:r w:rsidR="000616F2" w:rsidRPr="000616F2">
        <w:rPr>
          <w:sz w:val="24"/>
          <w:szCs w:val="24"/>
        </w:rPr>
        <w:t xml:space="preserve"> geri dönülmeli,</w:t>
      </w:r>
      <w:r w:rsidR="000616F2">
        <w:rPr>
          <w:sz w:val="24"/>
          <w:szCs w:val="24"/>
        </w:rPr>
        <w:t xml:space="preserve"> </w:t>
      </w:r>
      <w:r w:rsidR="000616F2" w:rsidRPr="000616F2">
        <w:rPr>
          <w:sz w:val="24"/>
          <w:szCs w:val="24"/>
        </w:rPr>
        <w:t>hangi siyasal düşünceden ya da görüşten olursa olsun kamuda yürütülen darbe soruşturmaları hukuk kuralları içinde titizlikle yapılmalı,</w:t>
      </w:r>
      <w:r w:rsidR="000616F2">
        <w:rPr>
          <w:sz w:val="24"/>
          <w:szCs w:val="24"/>
        </w:rPr>
        <w:t xml:space="preserve"> </w:t>
      </w:r>
      <w:r w:rsidR="000616F2" w:rsidRPr="000616F2">
        <w:rPr>
          <w:sz w:val="24"/>
          <w:szCs w:val="24"/>
        </w:rPr>
        <w:t xml:space="preserve">darbe girişimi ile somut bağlantısı </w:t>
      </w:r>
      <w:r w:rsidR="000616F2">
        <w:rPr>
          <w:sz w:val="24"/>
          <w:szCs w:val="24"/>
        </w:rPr>
        <w:t>saptanmayanlar</w:t>
      </w:r>
      <w:r w:rsidR="000616F2" w:rsidRPr="000616F2">
        <w:rPr>
          <w:sz w:val="24"/>
          <w:szCs w:val="24"/>
        </w:rPr>
        <w:t xml:space="preserve"> en kısa sürede görevlerine iade edilmelidir</w:t>
      </w:r>
      <w:r w:rsidR="00202655">
        <w:rPr>
          <w:sz w:val="24"/>
          <w:szCs w:val="24"/>
        </w:rPr>
        <w:t>ler</w:t>
      </w:r>
      <w:r w:rsidR="000616F2" w:rsidRPr="000616F2">
        <w:rPr>
          <w:sz w:val="24"/>
          <w:szCs w:val="24"/>
        </w:rPr>
        <w:t>.</w:t>
      </w:r>
    </w:p>
    <w:p w:rsidR="00111967" w:rsidRPr="00BF0DE2" w:rsidRDefault="00E608DD" w:rsidP="00BF0DE2">
      <w:pPr>
        <w:jc w:val="both"/>
        <w:rPr>
          <w:sz w:val="24"/>
          <w:szCs w:val="24"/>
        </w:rPr>
      </w:pPr>
      <w:r w:rsidRPr="00BF0DE2">
        <w:rPr>
          <w:sz w:val="24"/>
          <w:szCs w:val="24"/>
        </w:rPr>
        <w:t xml:space="preserve">Hükümet bizlerin tüm uyarılarına karşın darbeye karşı mücadelede demokrasi yöntemlerini değil </w:t>
      </w:r>
      <w:proofErr w:type="spellStart"/>
      <w:r w:rsidRPr="00BF0DE2">
        <w:rPr>
          <w:sz w:val="24"/>
          <w:szCs w:val="24"/>
        </w:rPr>
        <w:t>OHAL’i</w:t>
      </w:r>
      <w:proofErr w:type="spellEnd"/>
      <w:r w:rsidRPr="00BF0DE2">
        <w:rPr>
          <w:sz w:val="24"/>
          <w:szCs w:val="24"/>
        </w:rPr>
        <w:t xml:space="preserve"> tercih ettiği için geldiğimiz nokta budur. 1 Eylül gecesinden sonra diyebiliriz ki bir kısmı cezaevinde olan darbecilerin zihniyeti bundan böyle kamu idaresine egemen olmuştur. </w:t>
      </w:r>
      <w:r w:rsidR="006D58D5">
        <w:rPr>
          <w:sz w:val="24"/>
          <w:szCs w:val="24"/>
        </w:rPr>
        <w:t>D</w:t>
      </w:r>
      <w:r w:rsidR="00BF0DE2">
        <w:rPr>
          <w:sz w:val="24"/>
          <w:szCs w:val="24"/>
        </w:rPr>
        <w:t>arbecilerle olduğu gibi bu zihniyetle de mücadele edeceğiz</w:t>
      </w:r>
      <w:r w:rsidR="006D58D5">
        <w:rPr>
          <w:sz w:val="24"/>
          <w:szCs w:val="24"/>
        </w:rPr>
        <w:t>;</w:t>
      </w:r>
      <w:r w:rsidR="006D58D5" w:rsidRPr="006D58D5">
        <w:rPr>
          <w:sz w:val="24"/>
          <w:szCs w:val="24"/>
        </w:rPr>
        <w:t xml:space="preserve"> </w:t>
      </w:r>
      <w:r w:rsidR="006D58D5">
        <w:rPr>
          <w:sz w:val="24"/>
          <w:szCs w:val="24"/>
        </w:rPr>
        <w:t>asla boyun eğmeyeceğiz</w:t>
      </w:r>
      <w:r w:rsidR="00111967">
        <w:rPr>
          <w:sz w:val="24"/>
          <w:szCs w:val="24"/>
        </w:rPr>
        <w:t>.</w:t>
      </w:r>
      <w:r w:rsidRPr="00BF0DE2">
        <w:rPr>
          <w:sz w:val="24"/>
          <w:szCs w:val="24"/>
        </w:rPr>
        <w:t xml:space="preserve"> </w:t>
      </w:r>
    </w:p>
    <w:p w:rsidR="008413DB" w:rsidRPr="00BF0DE2" w:rsidRDefault="00E608DD" w:rsidP="00BF0DE2">
      <w:pPr>
        <w:jc w:val="both"/>
        <w:rPr>
          <w:sz w:val="24"/>
          <w:szCs w:val="24"/>
        </w:rPr>
      </w:pPr>
      <w:r w:rsidRPr="00BF0DE2">
        <w:rPr>
          <w:sz w:val="24"/>
          <w:szCs w:val="24"/>
        </w:rPr>
        <w:t>İhraç edilen kamu görevlilerinin arasında sağlık ve fen bilimleri ile sosyal bilimler alanında çalışan 2</w:t>
      </w:r>
      <w:r w:rsidR="006D58D5">
        <w:rPr>
          <w:sz w:val="24"/>
          <w:szCs w:val="24"/>
        </w:rPr>
        <w:t xml:space="preserve"> bin </w:t>
      </w:r>
      <w:r w:rsidRPr="00BF0DE2">
        <w:rPr>
          <w:sz w:val="24"/>
          <w:szCs w:val="24"/>
        </w:rPr>
        <w:t xml:space="preserve">346 bilim insanı da vardır. </w:t>
      </w:r>
      <w:r w:rsidR="00F46478" w:rsidRPr="00BF0DE2">
        <w:rPr>
          <w:sz w:val="24"/>
          <w:szCs w:val="24"/>
        </w:rPr>
        <w:t xml:space="preserve">Kocaeli Üniversitesi başta olmak üzere bazı üniversitelerde ihraç edilen bilim insanlarının </w:t>
      </w:r>
      <w:r w:rsidR="00F55C04" w:rsidRPr="00BF0DE2">
        <w:rPr>
          <w:sz w:val="24"/>
          <w:szCs w:val="24"/>
        </w:rPr>
        <w:t xml:space="preserve">Türkiye’deki emek, insan hakları ve özellikle son dönemdeki barış mücadelesinde öne çıkmış, </w:t>
      </w:r>
      <w:r w:rsidR="006D58D5">
        <w:rPr>
          <w:sz w:val="24"/>
          <w:szCs w:val="24"/>
        </w:rPr>
        <w:t>ülkenin</w:t>
      </w:r>
      <w:r w:rsidR="006D58D5" w:rsidRPr="00BF0DE2">
        <w:rPr>
          <w:sz w:val="24"/>
          <w:szCs w:val="24"/>
        </w:rPr>
        <w:t xml:space="preserve"> </w:t>
      </w:r>
      <w:r w:rsidR="00F55C04" w:rsidRPr="00BF0DE2">
        <w:rPr>
          <w:sz w:val="24"/>
          <w:szCs w:val="24"/>
        </w:rPr>
        <w:t xml:space="preserve">ilerici birikimini temsil eden </w:t>
      </w:r>
      <w:r w:rsidR="00202655">
        <w:rPr>
          <w:sz w:val="24"/>
          <w:szCs w:val="24"/>
        </w:rPr>
        <w:t>kişiler</w:t>
      </w:r>
      <w:r w:rsidR="00F55C04" w:rsidRPr="00BF0DE2">
        <w:rPr>
          <w:sz w:val="24"/>
          <w:szCs w:val="24"/>
        </w:rPr>
        <w:t xml:space="preserve"> olduğu tüm kamuoyunun </w:t>
      </w:r>
      <w:r w:rsidR="006D58D5">
        <w:rPr>
          <w:sz w:val="24"/>
          <w:szCs w:val="24"/>
        </w:rPr>
        <w:t xml:space="preserve">bilgisi </w:t>
      </w:r>
      <w:r w:rsidR="004407FC">
        <w:rPr>
          <w:sz w:val="24"/>
          <w:szCs w:val="24"/>
        </w:rPr>
        <w:t>dâhilindedir</w:t>
      </w:r>
      <w:r w:rsidR="00F55C04" w:rsidRPr="00BF0DE2">
        <w:rPr>
          <w:sz w:val="24"/>
          <w:szCs w:val="24"/>
        </w:rPr>
        <w:t xml:space="preserve">. Bu </w:t>
      </w:r>
      <w:r w:rsidR="0004265B">
        <w:rPr>
          <w:sz w:val="24"/>
          <w:szCs w:val="24"/>
        </w:rPr>
        <w:t>akademisyenlerin</w:t>
      </w:r>
      <w:r w:rsidR="0004265B" w:rsidRPr="00BF0DE2">
        <w:rPr>
          <w:sz w:val="24"/>
          <w:szCs w:val="24"/>
        </w:rPr>
        <w:t xml:space="preserve"> </w:t>
      </w:r>
      <w:r w:rsidR="00F55C04" w:rsidRPr="00BF0DE2">
        <w:rPr>
          <w:sz w:val="24"/>
          <w:szCs w:val="24"/>
        </w:rPr>
        <w:t xml:space="preserve">üniversitelerinde </w:t>
      </w:r>
      <w:proofErr w:type="spellStart"/>
      <w:r w:rsidR="007070B0">
        <w:rPr>
          <w:sz w:val="24"/>
          <w:szCs w:val="24"/>
        </w:rPr>
        <w:t>Fethul</w:t>
      </w:r>
      <w:r w:rsidR="0004265B">
        <w:rPr>
          <w:sz w:val="24"/>
          <w:szCs w:val="24"/>
        </w:rPr>
        <w:t>lahçı</w:t>
      </w:r>
      <w:proofErr w:type="spellEnd"/>
      <w:r w:rsidR="0004265B">
        <w:rPr>
          <w:sz w:val="24"/>
          <w:szCs w:val="24"/>
        </w:rPr>
        <w:t xml:space="preserve"> </w:t>
      </w:r>
      <w:r w:rsidR="00F55C04" w:rsidRPr="00BF0DE2">
        <w:rPr>
          <w:sz w:val="24"/>
          <w:szCs w:val="24"/>
        </w:rPr>
        <w:t>terör örgütü destekçisi olarak listelenmesi</w:t>
      </w:r>
      <w:r w:rsidR="00202655">
        <w:rPr>
          <w:sz w:val="24"/>
          <w:szCs w:val="24"/>
        </w:rPr>
        <w:t>,</w:t>
      </w:r>
      <w:r w:rsidR="00F55C04" w:rsidRPr="00BF0DE2">
        <w:rPr>
          <w:sz w:val="24"/>
          <w:szCs w:val="24"/>
        </w:rPr>
        <w:t xml:space="preserve"> </w:t>
      </w:r>
      <w:r w:rsidR="0004265B">
        <w:rPr>
          <w:sz w:val="24"/>
          <w:szCs w:val="24"/>
        </w:rPr>
        <w:t xml:space="preserve">bazı rektörlerin fırsat bilerek ihraç adı altında muhaliflerin tasfiyesini hedeflediğini açıkça ortaya koyan </w:t>
      </w:r>
      <w:r w:rsidR="006D58D5">
        <w:rPr>
          <w:sz w:val="24"/>
          <w:szCs w:val="24"/>
        </w:rPr>
        <w:t>bir durumdur</w:t>
      </w:r>
      <w:r w:rsidR="00F55C04" w:rsidRPr="00BF0DE2">
        <w:rPr>
          <w:sz w:val="24"/>
          <w:szCs w:val="24"/>
        </w:rPr>
        <w:t xml:space="preserve">. </w:t>
      </w:r>
      <w:r w:rsidR="006D58D5">
        <w:rPr>
          <w:sz w:val="24"/>
          <w:szCs w:val="24"/>
        </w:rPr>
        <w:t>Öte yandan,</w:t>
      </w:r>
      <w:r w:rsidR="006D58D5" w:rsidRPr="00BF0DE2">
        <w:rPr>
          <w:sz w:val="24"/>
          <w:szCs w:val="24"/>
        </w:rPr>
        <w:t xml:space="preserve"> </w:t>
      </w:r>
      <w:r w:rsidR="00F55C04" w:rsidRPr="00BF0DE2">
        <w:rPr>
          <w:sz w:val="24"/>
          <w:szCs w:val="24"/>
        </w:rPr>
        <w:t>YÖK’ün kendisine ulaşan</w:t>
      </w:r>
      <w:r w:rsidR="00BF0DE2" w:rsidRPr="00BF0DE2">
        <w:rPr>
          <w:sz w:val="24"/>
          <w:szCs w:val="24"/>
        </w:rPr>
        <w:t xml:space="preserve"> bu listeleri geri göndermeyip B</w:t>
      </w:r>
      <w:r w:rsidR="00F55C04" w:rsidRPr="00BF0DE2">
        <w:rPr>
          <w:sz w:val="24"/>
          <w:szCs w:val="24"/>
        </w:rPr>
        <w:t xml:space="preserve">aşbakanlığa iletmesi asla kabul edilemez ve bunun hesabı meşruiyet ve akademik gelenekler çerçevesinde </w:t>
      </w:r>
      <w:r w:rsidR="006D58D5">
        <w:rPr>
          <w:sz w:val="24"/>
          <w:szCs w:val="24"/>
        </w:rPr>
        <w:t>verilmek zorundadır</w:t>
      </w:r>
      <w:r w:rsidR="00F55C04" w:rsidRPr="00BF0DE2">
        <w:rPr>
          <w:sz w:val="24"/>
          <w:szCs w:val="24"/>
        </w:rPr>
        <w:t>. YÖK</w:t>
      </w:r>
      <w:r w:rsidR="00111967">
        <w:rPr>
          <w:sz w:val="24"/>
          <w:szCs w:val="24"/>
        </w:rPr>
        <w:t>,</w:t>
      </w:r>
      <w:r w:rsidR="00F55C04" w:rsidRPr="00BF0DE2">
        <w:rPr>
          <w:sz w:val="24"/>
          <w:szCs w:val="24"/>
        </w:rPr>
        <w:t xml:space="preserve"> ülkemizin akademik birikimini dinamitleyen bu </w:t>
      </w:r>
      <w:r w:rsidR="006D58D5">
        <w:rPr>
          <w:sz w:val="24"/>
          <w:szCs w:val="24"/>
        </w:rPr>
        <w:t>gelişmelerden</w:t>
      </w:r>
      <w:r w:rsidR="006D58D5" w:rsidRPr="00BF0DE2">
        <w:rPr>
          <w:sz w:val="24"/>
          <w:szCs w:val="24"/>
        </w:rPr>
        <w:t xml:space="preserve"> </w:t>
      </w:r>
      <w:r w:rsidR="00F55C04" w:rsidRPr="00BF0DE2">
        <w:rPr>
          <w:sz w:val="24"/>
          <w:szCs w:val="24"/>
        </w:rPr>
        <w:t xml:space="preserve">birinci derecede sorumludur ve </w:t>
      </w:r>
      <w:r w:rsidR="00111967">
        <w:rPr>
          <w:sz w:val="24"/>
          <w:szCs w:val="24"/>
        </w:rPr>
        <w:t xml:space="preserve">bu uygulamasıyla </w:t>
      </w:r>
      <w:r w:rsidR="00F55C04" w:rsidRPr="00BF0DE2">
        <w:rPr>
          <w:sz w:val="24"/>
          <w:szCs w:val="24"/>
        </w:rPr>
        <w:t xml:space="preserve">tarihe </w:t>
      </w:r>
      <w:r w:rsidR="00111967">
        <w:rPr>
          <w:sz w:val="24"/>
          <w:szCs w:val="24"/>
        </w:rPr>
        <w:t>kara bir sayfa olarak</w:t>
      </w:r>
      <w:r w:rsidR="00111967" w:rsidRPr="00BF0DE2">
        <w:rPr>
          <w:sz w:val="24"/>
          <w:szCs w:val="24"/>
        </w:rPr>
        <w:t xml:space="preserve"> </w:t>
      </w:r>
      <w:r w:rsidR="00F55C04" w:rsidRPr="00BF0DE2">
        <w:rPr>
          <w:sz w:val="24"/>
          <w:szCs w:val="24"/>
        </w:rPr>
        <w:t>geçmiştir.</w:t>
      </w:r>
    </w:p>
    <w:p w:rsidR="00F55C04" w:rsidRPr="00BF0DE2" w:rsidRDefault="00F55C04" w:rsidP="00BF0DE2">
      <w:pPr>
        <w:jc w:val="both"/>
        <w:rPr>
          <w:sz w:val="24"/>
          <w:szCs w:val="24"/>
        </w:rPr>
      </w:pPr>
      <w:r w:rsidRPr="00BF0DE2">
        <w:rPr>
          <w:sz w:val="24"/>
          <w:szCs w:val="24"/>
        </w:rPr>
        <w:t>Hocalarımızın kamu görevinden ihraç edilerek üniversitelerdeki kadrolarından koparılması onların bilimsel faaliyetlerini engellemez</w:t>
      </w:r>
      <w:r w:rsidR="00134A88">
        <w:rPr>
          <w:sz w:val="24"/>
          <w:szCs w:val="24"/>
        </w:rPr>
        <w:t>,</w:t>
      </w:r>
      <w:r w:rsidRPr="00BF0DE2">
        <w:rPr>
          <w:sz w:val="24"/>
          <w:szCs w:val="24"/>
        </w:rPr>
        <w:t xml:space="preserve"> fakat öğrencilerin Türkiye’nin değeri olan bu bilim insanlarından faydalanmasını zorla</w:t>
      </w:r>
      <w:r w:rsidR="00BF0DE2" w:rsidRPr="00BF0DE2">
        <w:rPr>
          <w:sz w:val="24"/>
          <w:szCs w:val="24"/>
        </w:rPr>
        <w:t>ştırır. İhraç, ülkemizin yüksek</w:t>
      </w:r>
      <w:r w:rsidRPr="00BF0DE2">
        <w:rPr>
          <w:sz w:val="24"/>
          <w:szCs w:val="24"/>
        </w:rPr>
        <w:t xml:space="preserve">öğretim sistemine zarar vermiştir. </w:t>
      </w:r>
      <w:r w:rsidR="00065EB3" w:rsidRPr="00BF0DE2">
        <w:rPr>
          <w:sz w:val="24"/>
          <w:szCs w:val="24"/>
        </w:rPr>
        <w:t xml:space="preserve">Bu bilim insanlarının tasfiyesi ülke üniversitelerinin akademik anlamda </w:t>
      </w:r>
      <w:r w:rsidR="00065EB3" w:rsidRPr="00BF0DE2">
        <w:rPr>
          <w:sz w:val="24"/>
          <w:szCs w:val="24"/>
        </w:rPr>
        <w:lastRenderedPageBreak/>
        <w:t>çölleşmesinden başka bir sonuç verme</w:t>
      </w:r>
      <w:r w:rsidR="006D58D5">
        <w:rPr>
          <w:sz w:val="24"/>
          <w:szCs w:val="24"/>
        </w:rPr>
        <w:t>yecektir</w:t>
      </w:r>
      <w:r w:rsidR="00065EB3" w:rsidRPr="00BF0DE2">
        <w:rPr>
          <w:sz w:val="24"/>
          <w:szCs w:val="24"/>
        </w:rPr>
        <w:t>. Tasfiye aynı zamanda</w:t>
      </w:r>
      <w:r w:rsidR="00134A88">
        <w:rPr>
          <w:sz w:val="24"/>
          <w:szCs w:val="24"/>
        </w:rPr>
        <w:t>,</w:t>
      </w:r>
      <w:r w:rsidR="00065EB3" w:rsidRPr="00BF0DE2">
        <w:rPr>
          <w:sz w:val="24"/>
          <w:szCs w:val="24"/>
        </w:rPr>
        <w:t xml:space="preserve"> </w:t>
      </w:r>
      <w:proofErr w:type="spellStart"/>
      <w:r w:rsidRPr="00BF0DE2">
        <w:rPr>
          <w:sz w:val="24"/>
          <w:szCs w:val="24"/>
        </w:rPr>
        <w:t>Fet</w:t>
      </w:r>
      <w:r w:rsidR="007070B0">
        <w:rPr>
          <w:sz w:val="24"/>
          <w:szCs w:val="24"/>
        </w:rPr>
        <w:t>h</w:t>
      </w:r>
      <w:r w:rsidRPr="00BF0DE2">
        <w:rPr>
          <w:sz w:val="24"/>
          <w:szCs w:val="24"/>
        </w:rPr>
        <w:t>ullahçı</w:t>
      </w:r>
      <w:proofErr w:type="spellEnd"/>
      <w:r w:rsidRPr="00BF0DE2">
        <w:rPr>
          <w:sz w:val="24"/>
          <w:szCs w:val="24"/>
        </w:rPr>
        <w:t xml:space="preserve"> cemaat yapılanmasının kamuda ne kadar yaygın olduğunu görünce liyakat diye </w:t>
      </w:r>
      <w:r w:rsidR="004B08CD">
        <w:rPr>
          <w:sz w:val="24"/>
          <w:szCs w:val="24"/>
        </w:rPr>
        <w:t>öne çıkanların</w:t>
      </w:r>
      <w:r w:rsidR="00312196">
        <w:rPr>
          <w:sz w:val="24"/>
          <w:szCs w:val="24"/>
        </w:rPr>
        <w:t>,</w:t>
      </w:r>
      <w:r w:rsidR="004B08CD" w:rsidRPr="00BF0DE2">
        <w:rPr>
          <w:sz w:val="24"/>
          <w:szCs w:val="24"/>
        </w:rPr>
        <w:t xml:space="preserve"> </w:t>
      </w:r>
      <w:r w:rsidRPr="00BF0DE2">
        <w:rPr>
          <w:sz w:val="24"/>
          <w:szCs w:val="24"/>
        </w:rPr>
        <w:t>liyakat sözcüğünün anlamın</w:t>
      </w:r>
      <w:r w:rsidR="00134A88">
        <w:rPr>
          <w:sz w:val="24"/>
          <w:szCs w:val="24"/>
        </w:rPr>
        <w:t>a</w:t>
      </w:r>
      <w:r w:rsidRPr="00BF0DE2">
        <w:rPr>
          <w:sz w:val="24"/>
          <w:szCs w:val="24"/>
        </w:rPr>
        <w:t xml:space="preserve"> ne </w:t>
      </w:r>
      <w:r w:rsidR="00134A88">
        <w:rPr>
          <w:sz w:val="24"/>
          <w:szCs w:val="24"/>
        </w:rPr>
        <w:t>uzak olduklarını</w:t>
      </w:r>
      <w:r w:rsidRPr="00BF0DE2">
        <w:rPr>
          <w:sz w:val="24"/>
          <w:szCs w:val="24"/>
        </w:rPr>
        <w:t xml:space="preserve"> da ortaya koymuştur. </w:t>
      </w:r>
      <w:r w:rsidR="00065EB3" w:rsidRPr="00BF0DE2">
        <w:rPr>
          <w:sz w:val="24"/>
          <w:szCs w:val="24"/>
        </w:rPr>
        <w:t>Üniversitelerde hazırlanan tasfiye listelerini gördüğümüzde</w:t>
      </w:r>
      <w:r w:rsidR="004B08CD">
        <w:rPr>
          <w:sz w:val="24"/>
          <w:szCs w:val="24"/>
        </w:rPr>
        <w:t>,</w:t>
      </w:r>
      <w:r w:rsidR="00065EB3" w:rsidRPr="00BF0DE2">
        <w:rPr>
          <w:sz w:val="24"/>
          <w:szCs w:val="24"/>
        </w:rPr>
        <w:t xml:space="preserve"> rektörlerin kendi yandaşlarını kollarken muhaliflerini </w:t>
      </w:r>
      <w:proofErr w:type="gramStart"/>
      <w:r w:rsidR="00065EB3" w:rsidRPr="00BF0DE2">
        <w:rPr>
          <w:sz w:val="24"/>
          <w:szCs w:val="24"/>
        </w:rPr>
        <w:t>kağıda</w:t>
      </w:r>
      <w:proofErr w:type="gramEnd"/>
      <w:r w:rsidR="00065EB3" w:rsidRPr="00BF0DE2">
        <w:rPr>
          <w:sz w:val="24"/>
          <w:szCs w:val="24"/>
        </w:rPr>
        <w:t xml:space="preserve"> yazdıklarını açıkça anlıyoruz. Bu zihniyet</w:t>
      </w:r>
      <w:r w:rsidR="008D5FCC">
        <w:rPr>
          <w:sz w:val="24"/>
          <w:szCs w:val="24"/>
        </w:rPr>
        <w:t>in</w:t>
      </w:r>
      <w:r w:rsidR="00065EB3" w:rsidRPr="00BF0DE2">
        <w:rPr>
          <w:sz w:val="24"/>
          <w:szCs w:val="24"/>
        </w:rPr>
        <w:t xml:space="preserve"> istediğini elde etmesi</w:t>
      </w:r>
      <w:r w:rsidR="004B08CD">
        <w:rPr>
          <w:sz w:val="24"/>
          <w:szCs w:val="24"/>
        </w:rPr>
        <w:t>,</w:t>
      </w:r>
      <w:r w:rsidR="00065EB3" w:rsidRPr="00BF0DE2">
        <w:rPr>
          <w:sz w:val="24"/>
          <w:szCs w:val="24"/>
        </w:rPr>
        <w:t xml:space="preserve"> üniversitelerimiz</w:t>
      </w:r>
      <w:r w:rsidR="008D5FCC">
        <w:rPr>
          <w:sz w:val="24"/>
          <w:szCs w:val="24"/>
        </w:rPr>
        <w:t>i</w:t>
      </w:r>
      <w:r w:rsidR="004B08CD">
        <w:rPr>
          <w:sz w:val="24"/>
          <w:szCs w:val="24"/>
        </w:rPr>
        <w:t xml:space="preserve"> </w:t>
      </w:r>
      <w:r w:rsidR="00065EB3" w:rsidRPr="00BF0DE2">
        <w:rPr>
          <w:sz w:val="24"/>
          <w:szCs w:val="24"/>
        </w:rPr>
        <w:t xml:space="preserve">bilimsel standartlardan iyice uzaklaştıracaktır. </w:t>
      </w:r>
      <w:r w:rsidRPr="00BF0DE2">
        <w:rPr>
          <w:sz w:val="24"/>
          <w:szCs w:val="24"/>
        </w:rPr>
        <w:t xml:space="preserve">Özellikle Kocaeli Üniversitesi rektörünün yirmi sağcı </w:t>
      </w:r>
      <w:r w:rsidR="00065EB3" w:rsidRPr="00BF0DE2">
        <w:rPr>
          <w:sz w:val="24"/>
          <w:szCs w:val="24"/>
        </w:rPr>
        <w:t>on dokuz</w:t>
      </w:r>
      <w:r w:rsidRPr="00BF0DE2">
        <w:rPr>
          <w:sz w:val="24"/>
          <w:szCs w:val="24"/>
        </w:rPr>
        <w:t xml:space="preserve"> solcu diye hesap yaparak oluşturduğu liste</w:t>
      </w:r>
      <w:r w:rsidR="007F51CD">
        <w:rPr>
          <w:sz w:val="24"/>
          <w:szCs w:val="24"/>
        </w:rPr>
        <w:t>,</w:t>
      </w:r>
      <w:r w:rsidRPr="00BF0DE2">
        <w:rPr>
          <w:sz w:val="24"/>
          <w:szCs w:val="24"/>
        </w:rPr>
        <w:t xml:space="preserve"> 12 Eylül darbecilerinin idam cezalarında bir sağdan bir soldan mantığının günümüze uyarlanmasından başka bir şey değildir.</w:t>
      </w:r>
      <w:r w:rsidR="00065EB3" w:rsidRPr="00BF0DE2">
        <w:rPr>
          <w:sz w:val="24"/>
          <w:szCs w:val="24"/>
        </w:rPr>
        <w:t xml:space="preserve"> Bu zihniyeti üniversitelerimizde mahkûm edeceğiz.</w:t>
      </w:r>
    </w:p>
    <w:p w:rsidR="00065EB3" w:rsidRDefault="00065EB3" w:rsidP="00BF0DE2">
      <w:pPr>
        <w:jc w:val="both"/>
        <w:rPr>
          <w:sz w:val="24"/>
          <w:szCs w:val="24"/>
        </w:rPr>
      </w:pPr>
      <w:r w:rsidRPr="00BF0DE2">
        <w:rPr>
          <w:sz w:val="24"/>
          <w:szCs w:val="24"/>
        </w:rPr>
        <w:t xml:space="preserve">Bizler kamu görevinden çıkarılacak kimselerin </w:t>
      </w:r>
      <w:r w:rsidR="004B08CD">
        <w:rPr>
          <w:sz w:val="24"/>
          <w:szCs w:val="24"/>
        </w:rPr>
        <w:t>ancak</w:t>
      </w:r>
      <w:r w:rsidR="004B08CD" w:rsidRPr="00BF0DE2">
        <w:rPr>
          <w:sz w:val="24"/>
          <w:szCs w:val="24"/>
        </w:rPr>
        <w:t xml:space="preserve"> </w:t>
      </w:r>
      <w:r w:rsidRPr="00BF0DE2">
        <w:rPr>
          <w:sz w:val="24"/>
          <w:szCs w:val="24"/>
        </w:rPr>
        <w:t>hukuki deliller temelinde bu ceza</w:t>
      </w:r>
      <w:r w:rsidR="00CC7A77" w:rsidRPr="00BF0DE2">
        <w:rPr>
          <w:sz w:val="24"/>
          <w:szCs w:val="24"/>
        </w:rPr>
        <w:t>y</w:t>
      </w:r>
      <w:r w:rsidRPr="00BF0DE2">
        <w:rPr>
          <w:sz w:val="24"/>
          <w:szCs w:val="24"/>
        </w:rPr>
        <w:t>a çarptırılabileceğinin bir kez daha altını çizmek isteriz. Darbe sonrası ilan edilen OHAL rejiminin puslu havasından yararlanarak Türkiye’nin demokrasi</w:t>
      </w:r>
      <w:r w:rsidR="00231799" w:rsidRPr="00BF0DE2">
        <w:rPr>
          <w:sz w:val="24"/>
          <w:szCs w:val="24"/>
        </w:rPr>
        <w:t>,</w:t>
      </w:r>
      <w:r w:rsidRPr="00BF0DE2">
        <w:rPr>
          <w:sz w:val="24"/>
          <w:szCs w:val="24"/>
        </w:rPr>
        <w:t xml:space="preserve"> </w:t>
      </w:r>
      <w:r w:rsidR="00231799" w:rsidRPr="00BF0DE2">
        <w:rPr>
          <w:sz w:val="24"/>
          <w:szCs w:val="24"/>
        </w:rPr>
        <w:t xml:space="preserve">emek </w:t>
      </w:r>
      <w:r w:rsidRPr="00BF0DE2">
        <w:rPr>
          <w:sz w:val="24"/>
          <w:szCs w:val="24"/>
        </w:rPr>
        <w:t xml:space="preserve">ve barış yanlısı </w:t>
      </w:r>
      <w:r w:rsidR="00231799" w:rsidRPr="00BF0DE2">
        <w:rPr>
          <w:sz w:val="24"/>
          <w:szCs w:val="24"/>
        </w:rPr>
        <w:t>akademik geleneği ile hesaplaşmak isteyen idareciler</w:t>
      </w:r>
      <w:r w:rsidR="004B08CD">
        <w:rPr>
          <w:sz w:val="24"/>
          <w:szCs w:val="24"/>
        </w:rPr>
        <w:t>i</w:t>
      </w:r>
      <w:r w:rsidR="00231799" w:rsidRPr="00BF0DE2">
        <w:rPr>
          <w:sz w:val="24"/>
          <w:szCs w:val="24"/>
        </w:rPr>
        <w:t xml:space="preserve"> </w:t>
      </w:r>
      <w:r w:rsidR="004B08CD">
        <w:rPr>
          <w:sz w:val="24"/>
          <w:szCs w:val="24"/>
        </w:rPr>
        <w:t>uyarıyoruz</w:t>
      </w:r>
      <w:r w:rsidR="00231799" w:rsidRPr="00BF0DE2">
        <w:rPr>
          <w:sz w:val="24"/>
          <w:szCs w:val="24"/>
        </w:rPr>
        <w:t>: İhraç ettiğiniz</w:t>
      </w:r>
      <w:r w:rsidR="006D58D5">
        <w:rPr>
          <w:sz w:val="24"/>
          <w:szCs w:val="24"/>
        </w:rPr>
        <w:t>,</w:t>
      </w:r>
      <w:r w:rsidR="00231799" w:rsidRPr="00BF0DE2">
        <w:rPr>
          <w:sz w:val="24"/>
          <w:szCs w:val="24"/>
        </w:rPr>
        <w:t xml:space="preserve"> adları Türkiye’nin emek, barış ve insan hakları mücadelesine kazılı bilim insanları bu zorbalı</w:t>
      </w:r>
      <w:r w:rsidR="00612A66">
        <w:rPr>
          <w:sz w:val="24"/>
          <w:szCs w:val="24"/>
        </w:rPr>
        <w:t>klar</w:t>
      </w:r>
      <w:r w:rsidR="00231799" w:rsidRPr="00BF0DE2">
        <w:rPr>
          <w:sz w:val="24"/>
          <w:szCs w:val="24"/>
        </w:rPr>
        <w:t xml:space="preserve"> </w:t>
      </w:r>
      <w:r w:rsidR="00612A66">
        <w:rPr>
          <w:sz w:val="24"/>
          <w:szCs w:val="24"/>
        </w:rPr>
        <w:t>karşısında yılmayacaklardır</w:t>
      </w:r>
      <w:r w:rsidR="00231799" w:rsidRPr="00BF0DE2">
        <w:rPr>
          <w:sz w:val="24"/>
          <w:szCs w:val="24"/>
        </w:rPr>
        <w:t xml:space="preserve">. </w:t>
      </w:r>
      <w:proofErr w:type="gramStart"/>
      <w:r w:rsidR="00231799" w:rsidRPr="00BF0DE2">
        <w:rPr>
          <w:sz w:val="24"/>
          <w:szCs w:val="24"/>
        </w:rPr>
        <w:t>Haksız ve hukuksuz şekilde ihraç edilen tüm kamu görevlileri görevlerine iade edilmeli</w:t>
      </w:r>
      <w:r w:rsidR="0038712E">
        <w:rPr>
          <w:sz w:val="24"/>
          <w:szCs w:val="24"/>
        </w:rPr>
        <w:t>,</w:t>
      </w:r>
      <w:r w:rsidR="0004265B" w:rsidRPr="0004265B">
        <w:rPr>
          <w:sz w:val="24"/>
          <w:szCs w:val="24"/>
        </w:rPr>
        <w:t xml:space="preserve"> </w:t>
      </w:r>
      <w:r w:rsidR="0004265B">
        <w:rPr>
          <w:sz w:val="24"/>
          <w:szCs w:val="24"/>
        </w:rPr>
        <w:t>etkili soruşturmalarla suçları kanıtlanana kadar herkesin masum olduğu ilkesi temel alınmalı</w:t>
      </w:r>
      <w:r w:rsidR="0004265B" w:rsidRPr="00BF0DE2">
        <w:rPr>
          <w:sz w:val="24"/>
          <w:szCs w:val="24"/>
        </w:rPr>
        <w:t>d</w:t>
      </w:r>
      <w:r w:rsidR="0004265B">
        <w:rPr>
          <w:sz w:val="24"/>
          <w:szCs w:val="24"/>
        </w:rPr>
        <w:t>ı</w:t>
      </w:r>
      <w:r w:rsidR="0004265B" w:rsidRPr="00BF0DE2">
        <w:rPr>
          <w:sz w:val="24"/>
          <w:szCs w:val="24"/>
        </w:rPr>
        <w:t>r</w:t>
      </w:r>
      <w:r w:rsidR="00231799" w:rsidRPr="00BF0DE2">
        <w:rPr>
          <w:sz w:val="24"/>
          <w:szCs w:val="24"/>
        </w:rPr>
        <w:t xml:space="preserve"> </w:t>
      </w:r>
      <w:r w:rsidR="00CC7A77" w:rsidRPr="00BF0DE2">
        <w:rPr>
          <w:sz w:val="24"/>
          <w:szCs w:val="24"/>
        </w:rPr>
        <w:t xml:space="preserve">Bu açıklamayı yapan kurumlar olarak üyelerimizin ve arkadaşlarımızın görevlerine geri dönmesi için bütün hukuksal ve örgütsel olanaklarımızı seferber edeceğimiz, onlarla olan dayanışmamızı asla eksiltmeyeceğimiz, bu fırsatçılığın, bu hukuksuzluğun mimarları hesap verene kadar da mücadelemizi sürdüreceğimiz bilinmelidir. </w:t>
      </w:r>
      <w:proofErr w:type="gramEnd"/>
      <w:r w:rsidR="00CC7A77" w:rsidRPr="00BF0DE2">
        <w:rPr>
          <w:sz w:val="24"/>
          <w:szCs w:val="24"/>
        </w:rPr>
        <w:t xml:space="preserve">Türkiye’nin geleceğini karartmak isteyen </w:t>
      </w:r>
      <w:proofErr w:type="spellStart"/>
      <w:r w:rsidR="00CC7A77" w:rsidRPr="00BF0DE2">
        <w:rPr>
          <w:sz w:val="24"/>
          <w:szCs w:val="24"/>
        </w:rPr>
        <w:t>OHAL’ciler</w:t>
      </w:r>
      <w:proofErr w:type="spellEnd"/>
      <w:r w:rsidR="00CC7A77" w:rsidRPr="00BF0DE2">
        <w:rPr>
          <w:sz w:val="24"/>
          <w:szCs w:val="24"/>
        </w:rPr>
        <w:t>, darbeci</w:t>
      </w:r>
      <w:r w:rsidR="00FB61F1">
        <w:rPr>
          <w:sz w:val="24"/>
          <w:szCs w:val="24"/>
        </w:rPr>
        <w:t xml:space="preserve"> zihniyettekiler</w:t>
      </w:r>
      <w:r w:rsidR="00CC7A77" w:rsidRPr="00BF0DE2">
        <w:rPr>
          <w:sz w:val="24"/>
          <w:szCs w:val="24"/>
        </w:rPr>
        <w:t xml:space="preserve"> yenilecekler</w:t>
      </w:r>
      <w:r w:rsidR="00DA0DB9">
        <w:rPr>
          <w:sz w:val="24"/>
          <w:szCs w:val="24"/>
        </w:rPr>
        <w:t>;</w:t>
      </w:r>
      <w:r w:rsidR="00CC7A77" w:rsidRPr="00BF0DE2">
        <w:rPr>
          <w:sz w:val="24"/>
          <w:szCs w:val="24"/>
        </w:rPr>
        <w:t xml:space="preserve"> </w:t>
      </w:r>
      <w:r w:rsidR="008D5FCC">
        <w:rPr>
          <w:sz w:val="24"/>
          <w:szCs w:val="24"/>
        </w:rPr>
        <w:t>bu ülkenin onurlu akademisyenleri, öğretmenleri, sağlıkçıları</w:t>
      </w:r>
      <w:r w:rsidR="00DC4846">
        <w:rPr>
          <w:sz w:val="24"/>
          <w:szCs w:val="24"/>
        </w:rPr>
        <w:t xml:space="preserve"> olan </w:t>
      </w:r>
      <w:r w:rsidR="00312196">
        <w:rPr>
          <w:sz w:val="24"/>
          <w:szCs w:val="24"/>
        </w:rPr>
        <w:t xml:space="preserve">biz </w:t>
      </w:r>
      <w:r w:rsidR="00DA0DB9">
        <w:rPr>
          <w:sz w:val="24"/>
          <w:szCs w:val="24"/>
        </w:rPr>
        <w:t xml:space="preserve">kamu emekçileri </w:t>
      </w:r>
      <w:r w:rsidR="00CC7A77" w:rsidRPr="00BF0DE2">
        <w:rPr>
          <w:sz w:val="24"/>
          <w:szCs w:val="24"/>
        </w:rPr>
        <w:t>kazanacağız.</w:t>
      </w:r>
    </w:p>
    <w:p w:rsidR="008413DB" w:rsidRPr="008413DB" w:rsidRDefault="008413DB" w:rsidP="008413DB">
      <w:pPr>
        <w:shd w:val="clear" w:color="auto" w:fill="FFFFFF"/>
        <w:spacing w:after="0" w:line="240" w:lineRule="auto"/>
        <w:rPr>
          <w:rFonts w:ascii="Arial" w:eastAsia="Times New Roman" w:hAnsi="Arial" w:cs="Arial"/>
          <w:color w:val="222222"/>
          <w:sz w:val="21"/>
          <w:szCs w:val="21"/>
          <w:lang w:eastAsia="tr-TR"/>
        </w:rPr>
      </w:pPr>
    </w:p>
    <w:p w:rsidR="00ED313B" w:rsidRPr="00ED313B" w:rsidRDefault="00ED313B" w:rsidP="00ED313B">
      <w:pPr>
        <w:rPr>
          <w:b/>
        </w:rPr>
      </w:pPr>
      <w:r w:rsidRPr="00ED313B">
        <w:rPr>
          <w:b/>
        </w:rPr>
        <w:t xml:space="preserve">TÜRK TABİPLERİ BİRLİĞİ  </w:t>
      </w:r>
      <w:r w:rsidRPr="00ED313B">
        <w:rPr>
          <w:b/>
        </w:rPr>
        <w:tab/>
      </w:r>
      <w:r w:rsidRPr="00ED313B">
        <w:rPr>
          <w:b/>
        </w:rPr>
        <w:tab/>
      </w:r>
      <w:r w:rsidRPr="00ED313B">
        <w:rPr>
          <w:b/>
        </w:rPr>
        <w:tab/>
      </w:r>
      <w:r w:rsidRPr="00ED313B">
        <w:rPr>
          <w:b/>
        </w:rPr>
        <w:tab/>
      </w:r>
      <w:r>
        <w:rPr>
          <w:b/>
        </w:rPr>
        <w:t xml:space="preserve">       </w:t>
      </w:r>
      <w:r w:rsidRPr="00ED313B">
        <w:rPr>
          <w:b/>
        </w:rPr>
        <w:t>EĞİTİM VE BİLİM EMEKÇİLERİ SENDİKASI</w:t>
      </w:r>
    </w:p>
    <w:p w:rsidR="00ED313B" w:rsidRPr="00ED313B" w:rsidRDefault="00ED313B" w:rsidP="00ED313B">
      <w:pPr>
        <w:rPr>
          <w:b/>
        </w:rPr>
      </w:pPr>
      <w:r w:rsidRPr="00ED313B">
        <w:rPr>
          <w:b/>
        </w:rPr>
        <w:t>SAĞLIK VE SOSYAL HİZMET EMEKÇİLERİ SENDİKASI</w:t>
      </w:r>
      <w:r w:rsidRPr="00ED313B">
        <w:rPr>
          <w:b/>
        </w:rPr>
        <w:tab/>
      </w:r>
      <w:r>
        <w:rPr>
          <w:b/>
        </w:rPr>
        <w:t xml:space="preserve">       </w:t>
      </w:r>
      <w:r w:rsidRPr="00ED313B">
        <w:rPr>
          <w:b/>
        </w:rPr>
        <w:t>TÜRKİYE İNSAN HAKLARI VAKFI</w:t>
      </w:r>
    </w:p>
    <w:p w:rsidR="008413DB" w:rsidRPr="00BF0DE2" w:rsidRDefault="008413DB" w:rsidP="00BF0DE2">
      <w:pPr>
        <w:jc w:val="both"/>
        <w:rPr>
          <w:sz w:val="24"/>
          <w:szCs w:val="24"/>
        </w:rPr>
      </w:pPr>
    </w:p>
    <w:sectPr w:rsidR="008413DB" w:rsidRPr="00BF0DE2" w:rsidSect="00551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F84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94"/>
    <w:rsid w:val="0004265B"/>
    <w:rsid w:val="000616F2"/>
    <w:rsid w:val="000641F3"/>
    <w:rsid w:val="00065EB3"/>
    <w:rsid w:val="00111967"/>
    <w:rsid w:val="00134A88"/>
    <w:rsid w:val="00202655"/>
    <w:rsid w:val="0020494A"/>
    <w:rsid w:val="00231799"/>
    <w:rsid w:val="002574CA"/>
    <w:rsid w:val="00273B1C"/>
    <w:rsid w:val="00312196"/>
    <w:rsid w:val="003208CC"/>
    <w:rsid w:val="0038712E"/>
    <w:rsid w:val="003944B1"/>
    <w:rsid w:val="003F79D7"/>
    <w:rsid w:val="0040479C"/>
    <w:rsid w:val="00413C26"/>
    <w:rsid w:val="004407FC"/>
    <w:rsid w:val="0047356E"/>
    <w:rsid w:val="004B08CD"/>
    <w:rsid w:val="004B66E5"/>
    <w:rsid w:val="004D13CD"/>
    <w:rsid w:val="0055102C"/>
    <w:rsid w:val="00565258"/>
    <w:rsid w:val="00612A66"/>
    <w:rsid w:val="00667CFB"/>
    <w:rsid w:val="006D58D5"/>
    <w:rsid w:val="007070B0"/>
    <w:rsid w:val="007F51CD"/>
    <w:rsid w:val="007F7894"/>
    <w:rsid w:val="008413DB"/>
    <w:rsid w:val="00894F76"/>
    <w:rsid w:val="008D5FCC"/>
    <w:rsid w:val="009F70F2"/>
    <w:rsid w:val="00A76F7F"/>
    <w:rsid w:val="00BB672E"/>
    <w:rsid w:val="00BF0DE2"/>
    <w:rsid w:val="00C40251"/>
    <w:rsid w:val="00C85324"/>
    <w:rsid w:val="00CC5325"/>
    <w:rsid w:val="00CC7A77"/>
    <w:rsid w:val="00DA0DB9"/>
    <w:rsid w:val="00DC4846"/>
    <w:rsid w:val="00DD3764"/>
    <w:rsid w:val="00E17441"/>
    <w:rsid w:val="00E608DD"/>
    <w:rsid w:val="00ED313B"/>
    <w:rsid w:val="00F46478"/>
    <w:rsid w:val="00F55C04"/>
    <w:rsid w:val="00FB61F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2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0DE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F0DE2"/>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4407FC"/>
    <w:rPr>
      <w:sz w:val="16"/>
      <w:szCs w:val="16"/>
    </w:rPr>
  </w:style>
  <w:style w:type="paragraph" w:styleId="AklamaMetni">
    <w:name w:val="annotation text"/>
    <w:basedOn w:val="Normal"/>
    <w:link w:val="AklamaMetniChar"/>
    <w:uiPriority w:val="99"/>
    <w:semiHidden/>
    <w:unhideWhenUsed/>
    <w:rsid w:val="004407F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07FC"/>
  </w:style>
  <w:style w:type="paragraph" w:styleId="AklamaKonusu">
    <w:name w:val="annotation subject"/>
    <w:basedOn w:val="AklamaMetni"/>
    <w:next w:val="AklamaMetni"/>
    <w:link w:val="AklamaKonusuChar"/>
    <w:uiPriority w:val="99"/>
    <w:semiHidden/>
    <w:unhideWhenUsed/>
    <w:rsid w:val="004407FC"/>
    <w:rPr>
      <w:b/>
      <w:bCs/>
    </w:rPr>
  </w:style>
  <w:style w:type="character" w:customStyle="1" w:styleId="AklamaKonusuChar">
    <w:name w:val="Açıklama Konusu Char"/>
    <w:basedOn w:val="AklamaMetniChar"/>
    <w:link w:val="AklamaKonusu"/>
    <w:uiPriority w:val="99"/>
    <w:semiHidden/>
    <w:rsid w:val="004407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2C"/>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0DE2"/>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F0DE2"/>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4407FC"/>
    <w:rPr>
      <w:sz w:val="16"/>
      <w:szCs w:val="16"/>
    </w:rPr>
  </w:style>
  <w:style w:type="paragraph" w:styleId="AklamaMetni">
    <w:name w:val="annotation text"/>
    <w:basedOn w:val="Normal"/>
    <w:link w:val="AklamaMetniChar"/>
    <w:uiPriority w:val="99"/>
    <w:semiHidden/>
    <w:unhideWhenUsed/>
    <w:rsid w:val="004407F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07FC"/>
  </w:style>
  <w:style w:type="paragraph" w:styleId="AklamaKonusu">
    <w:name w:val="annotation subject"/>
    <w:basedOn w:val="AklamaMetni"/>
    <w:next w:val="AklamaMetni"/>
    <w:link w:val="AklamaKonusuChar"/>
    <w:uiPriority w:val="99"/>
    <w:semiHidden/>
    <w:unhideWhenUsed/>
    <w:rsid w:val="004407FC"/>
    <w:rPr>
      <w:b/>
      <w:bCs/>
    </w:rPr>
  </w:style>
  <w:style w:type="character" w:customStyle="1" w:styleId="AklamaKonusuChar">
    <w:name w:val="Açıklama Konusu Char"/>
    <w:basedOn w:val="AklamaMetniChar"/>
    <w:link w:val="AklamaKonusu"/>
    <w:uiPriority w:val="99"/>
    <w:semiHidden/>
    <w:rsid w:val="0044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159195">
      <w:bodyDiv w:val="1"/>
      <w:marLeft w:val="0"/>
      <w:marRight w:val="0"/>
      <w:marTop w:val="0"/>
      <w:marBottom w:val="0"/>
      <w:divBdr>
        <w:top w:val="none" w:sz="0" w:space="0" w:color="auto"/>
        <w:left w:val="none" w:sz="0" w:space="0" w:color="auto"/>
        <w:bottom w:val="none" w:sz="0" w:space="0" w:color="auto"/>
        <w:right w:val="none" w:sz="0" w:space="0" w:color="auto"/>
      </w:divBdr>
      <w:divsChild>
        <w:div w:id="387843904">
          <w:marLeft w:val="0"/>
          <w:marRight w:val="0"/>
          <w:marTop w:val="0"/>
          <w:marBottom w:val="0"/>
          <w:divBdr>
            <w:top w:val="none" w:sz="0" w:space="0" w:color="auto"/>
            <w:left w:val="none" w:sz="0" w:space="0" w:color="auto"/>
            <w:bottom w:val="none" w:sz="0" w:space="0" w:color="auto"/>
            <w:right w:val="none" w:sz="0" w:space="0" w:color="auto"/>
          </w:divBdr>
        </w:div>
        <w:div w:id="424814496">
          <w:marLeft w:val="0"/>
          <w:marRight w:val="0"/>
          <w:marTop w:val="0"/>
          <w:marBottom w:val="0"/>
          <w:divBdr>
            <w:top w:val="none" w:sz="0" w:space="0" w:color="auto"/>
            <w:left w:val="none" w:sz="0" w:space="0" w:color="auto"/>
            <w:bottom w:val="none" w:sz="0" w:space="0" w:color="auto"/>
            <w:right w:val="none" w:sz="0" w:space="0" w:color="auto"/>
          </w:divBdr>
        </w:div>
        <w:div w:id="800463127">
          <w:marLeft w:val="0"/>
          <w:marRight w:val="0"/>
          <w:marTop w:val="0"/>
          <w:marBottom w:val="0"/>
          <w:divBdr>
            <w:top w:val="none" w:sz="0" w:space="0" w:color="auto"/>
            <w:left w:val="none" w:sz="0" w:space="0" w:color="auto"/>
            <w:bottom w:val="none" w:sz="0" w:space="0" w:color="auto"/>
            <w:right w:val="none" w:sz="0" w:space="0" w:color="auto"/>
          </w:divBdr>
        </w:div>
        <w:div w:id="350035583">
          <w:marLeft w:val="0"/>
          <w:marRight w:val="0"/>
          <w:marTop w:val="0"/>
          <w:marBottom w:val="0"/>
          <w:divBdr>
            <w:top w:val="none" w:sz="0" w:space="0" w:color="auto"/>
            <w:left w:val="none" w:sz="0" w:space="0" w:color="auto"/>
            <w:bottom w:val="none" w:sz="0" w:space="0" w:color="auto"/>
            <w:right w:val="none" w:sz="0" w:space="0" w:color="auto"/>
          </w:divBdr>
        </w:div>
        <w:div w:id="1993823779">
          <w:marLeft w:val="0"/>
          <w:marRight w:val="0"/>
          <w:marTop w:val="0"/>
          <w:marBottom w:val="0"/>
          <w:divBdr>
            <w:top w:val="none" w:sz="0" w:space="0" w:color="auto"/>
            <w:left w:val="none" w:sz="0" w:space="0" w:color="auto"/>
            <w:bottom w:val="none" w:sz="0" w:space="0" w:color="auto"/>
            <w:right w:val="none" w:sz="0" w:space="0" w:color="auto"/>
          </w:divBdr>
        </w:div>
        <w:div w:id="446391208">
          <w:marLeft w:val="0"/>
          <w:marRight w:val="0"/>
          <w:marTop w:val="0"/>
          <w:marBottom w:val="0"/>
          <w:divBdr>
            <w:top w:val="none" w:sz="0" w:space="0" w:color="auto"/>
            <w:left w:val="none" w:sz="0" w:space="0" w:color="auto"/>
            <w:bottom w:val="none" w:sz="0" w:space="0" w:color="auto"/>
            <w:right w:val="none" w:sz="0" w:space="0" w:color="auto"/>
          </w:divBdr>
        </w:div>
        <w:div w:id="1245651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cp:lastPrinted>2016-09-06T09:17:00Z</cp:lastPrinted>
  <dcterms:created xsi:type="dcterms:W3CDTF">2016-09-06T11:46:00Z</dcterms:created>
  <dcterms:modified xsi:type="dcterms:W3CDTF">2016-09-06T11:46:00Z</dcterms:modified>
</cp:coreProperties>
</file>