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10A" w:rsidRPr="0082310A" w:rsidRDefault="0082310A" w:rsidP="0082310A">
      <w:pPr>
        <w:tabs>
          <w:tab w:val="clear" w:pos="2268"/>
        </w:tabs>
        <w:spacing w:before="100" w:beforeAutospacing="1" w:after="100" w:afterAutospacing="1" w:line="240" w:lineRule="auto"/>
        <w:jc w:val="left"/>
        <w:outlineLvl w:val="3"/>
        <w:rPr>
          <w:rFonts w:ascii="Times New Roman" w:eastAsia="Times New Roman" w:hAnsi="Times New Roman" w:cs="Times New Roman"/>
          <w:b/>
          <w:bCs/>
          <w:sz w:val="24"/>
          <w:szCs w:val="24"/>
          <w:lang w:eastAsia="tr-TR"/>
        </w:rPr>
      </w:pPr>
      <w:r w:rsidRPr="0082310A">
        <w:rPr>
          <w:rFonts w:ascii="Times New Roman" w:eastAsia="Times New Roman" w:hAnsi="Times New Roman" w:cs="Times New Roman"/>
          <w:b/>
          <w:bCs/>
          <w:sz w:val="24"/>
          <w:szCs w:val="24"/>
          <w:lang w:eastAsia="tr-TR"/>
        </w:rPr>
        <w:t>T.C.</w:t>
      </w:r>
    </w:p>
    <w:p w:rsidR="0082310A" w:rsidRPr="0082310A" w:rsidRDefault="0082310A" w:rsidP="0082310A">
      <w:pPr>
        <w:tabs>
          <w:tab w:val="clear" w:pos="2268"/>
        </w:tabs>
        <w:spacing w:before="100" w:beforeAutospacing="1" w:after="100" w:afterAutospacing="1" w:line="240" w:lineRule="auto"/>
        <w:jc w:val="left"/>
        <w:outlineLvl w:val="3"/>
        <w:rPr>
          <w:rFonts w:ascii="Times New Roman" w:eastAsia="Times New Roman" w:hAnsi="Times New Roman" w:cs="Times New Roman"/>
          <w:b/>
          <w:bCs/>
          <w:sz w:val="24"/>
          <w:szCs w:val="24"/>
          <w:lang w:eastAsia="tr-TR"/>
        </w:rPr>
      </w:pPr>
      <w:r w:rsidRPr="0082310A">
        <w:rPr>
          <w:rFonts w:ascii="Times New Roman" w:eastAsia="Times New Roman" w:hAnsi="Times New Roman" w:cs="Times New Roman"/>
          <w:b/>
          <w:bCs/>
          <w:sz w:val="24"/>
          <w:szCs w:val="24"/>
          <w:lang w:eastAsia="tr-TR"/>
        </w:rPr>
        <w:t>DANIŞTAY</w:t>
      </w:r>
    </w:p>
    <w:p w:rsidR="0082310A" w:rsidRPr="0082310A" w:rsidRDefault="0082310A" w:rsidP="0082310A">
      <w:pPr>
        <w:tabs>
          <w:tab w:val="clear" w:pos="2268"/>
        </w:tabs>
        <w:spacing w:before="100" w:beforeAutospacing="1" w:after="100" w:afterAutospacing="1" w:line="240" w:lineRule="auto"/>
        <w:jc w:val="left"/>
        <w:outlineLvl w:val="3"/>
        <w:rPr>
          <w:rFonts w:ascii="Times New Roman" w:eastAsia="Times New Roman" w:hAnsi="Times New Roman" w:cs="Times New Roman"/>
          <w:b/>
          <w:bCs/>
          <w:sz w:val="24"/>
          <w:szCs w:val="24"/>
          <w:lang w:eastAsia="tr-TR"/>
        </w:rPr>
      </w:pPr>
      <w:r w:rsidRPr="0082310A">
        <w:rPr>
          <w:rFonts w:ascii="Times New Roman" w:eastAsia="Times New Roman" w:hAnsi="Times New Roman" w:cs="Times New Roman"/>
          <w:b/>
          <w:bCs/>
          <w:sz w:val="24"/>
          <w:szCs w:val="24"/>
          <w:lang w:eastAsia="tr-TR"/>
        </w:rPr>
        <w:t>İDARİ DAVA DAİRELERİ GENEL KURULU</w:t>
      </w:r>
    </w:p>
    <w:p w:rsidR="0082310A" w:rsidRPr="0082310A" w:rsidRDefault="0082310A" w:rsidP="0082310A">
      <w:pPr>
        <w:tabs>
          <w:tab w:val="clear" w:pos="2268"/>
        </w:tabs>
        <w:spacing w:before="100" w:beforeAutospacing="1" w:after="100" w:afterAutospacing="1" w:line="240" w:lineRule="auto"/>
        <w:jc w:val="left"/>
        <w:outlineLvl w:val="3"/>
        <w:rPr>
          <w:rFonts w:ascii="Times New Roman" w:eastAsia="Times New Roman" w:hAnsi="Times New Roman" w:cs="Times New Roman"/>
          <w:b/>
          <w:bCs/>
          <w:sz w:val="24"/>
          <w:szCs w:val="24"/>
          <w:lang w:eastAsia="tr-TR"/>
        </w:rPr>
      </w:pPr>
      <w:r w:rsidRPr="0082310A">
        <w:rPr>
          <w:rFonts w:ascii="Times New Roman" w:eastAsia="Times New Roman" w:hAnsi="Times New Roman" w:cs="Times New Roman"/>
          <w:b/>
          <w:bCs/>
          <w:sz w:val="24"/>
          <w:szCs w:val="24"/>
          <w:lang w:eastAsia="tr-TR"/>
        </w:rPr>
        <w:t>E. 2009/549</w:t>
      </w:r>
    </w:p>
    <w:p w:rsidR="0082310A" w:rsidRPr="0082310A" w:rsidRDefault="0082310A" w:rsidP="0082310A">
      <w:pPr>
        <w:tabs>
          <w:tab w:val="clear" w:pos="2268"/>
        </w:tabs>
        <w:spacing w:before="100" w:beforeAutospacing="1" w:after="100" w:afterAutospacing="1" w:line="240" w:lineRule="auto"/>
        <w:jc w:val="left"/>
        <w:outlineLvl w:val="3"/>
        <w:rPr>
          <w:rFonts w:ascii="Times New Roman" w:eastAsia="Times New Roman" w:hAnsi="Times New Roman" w:cs="Times New Roman"/>
          <w:b/>
          <w:bCs/>
          <w:sz w:val="24"/>
          <w:szCs w:val="24"/>
          <w:lang w:eastAsia="tr-TR"/>
        </w:rPr>
      </w:pPr>
      <w:r w:rsidRPr="0082310A">
        <w:rPr>
          <w:rFonts w:ascii="Times New Roman" w:eastAsia="Times New Roman" w:hAnsi="Times New Roman" w:cs="Times New Roman"/>
          <w:b/>
          <w:bCs/>
          <w:sz w:val="24"/>
          <w:szCs w:val="24"/>
          <w:lang w:eastAsia="tr-TR"/>
        </w:rPr>
        <w:t>T. 9.7.2009</w:t>
      </w:r>
    </w:p>
    <w:p w:rsidR="0082310A" w:rsidRPr="0082310A" w:rsidRDefault="0082310A" w:rsidP="0082310A">
      <w:pPr>
        <w:tabs>
          <w:tab w:val="clear" w:pos="2268"/>
        </w:tabs>
        <w:spacing w:before="100" w:beforeAutospacing="1" w:after="100" w:afterAutospacing="1" w:line="240" w:lineRule="auto"/>
        <w:jc w:val="left"/>
        <w:outlineLvl w:val="3"/>
        <w:rPr>
          <w:rFonts w:ascii="Times New Roman" w:eastAsia="Times New Roman" w:hAnsi="Times New Roman" w:cs="Times New Roman"/>
          <w:b/>
          <w:bCs/>
          <w:sz w:val="24"/>
          <w:szCs w:val="24"/>
          <w:lang w:eastAsia="tr-TR"/>
        </w:rPr>
      </w:pPr>
      <w:r w:rsidRPr="0082310A">
        <w:rPr>
          <w:rFonts w:ascii="Times New Roman" w:eastAsia="Times New Roman" w:hAnsi="Times New Roman" w:cs="Times New Roman"/>
          <w:b/>
          <w:bCs/>
          <w:sz w:val="24"/>
          <w:szCs w:val="24"/>
          <w:lang w:eastAsia="tr-TR"/>
        </w:rPr>
        <w:t>• ANAYASA MAHKEMESİ’NİN İPTAL KARARI ( Bir Yıl Sonra Yürürlüğe Girecek Olmasının Dava Konusu Yönetmelik Maddelerinin Hukuka Aykırılığını Ortadan Kaldırmadığı )</w:t>
      </w:r>
    </w:p>
    <w:p w:rsidR="0082310A" w:rsidRPr="0082310A" w:rsidRDefault="0082310A" w:rsidP="0082310A">
      <w:pPr>
        <w:tabs>
          <w:tab w:val="clear" w:pos="2268"/>
        </w:tabs>
        <w:spacing w:before="100" w:beforeAutospacing="1" w:after="100" w:afterAutospacing="1" w:line="240" w:lineRule="auto"/>
        <w:jc w:val="left"/>
        <w:outlineLvl w:val="3"/>
        <w:rPr>
          <w:rFonts w:ascii="Times New Roman" w:eastAsia="Times New Roman" w:hAnsi="Times New Roman" w:cs="Times New Roman"/>
          <w:b/>
          <w:bCs/>
          <w:sz w:val="24"/>
          <w:szCs w:val="24"/>
          <w:lang w:eastAsia="tr-TR"/>
        </w:rPr>
      </w:pPr>
      <w:r w:rsidRPr="0082310A">
        <w:rPr>
          <w:rFonts w:ascii="Times New Roman" w:eastAsia="Times New Roman" w:hAnsi="Times New Roman" w:cs="Times New Roman"/>
          <w:b/>
          <w:bCs/>
          <w:sz w:val="24"/>
          <w:szCs w:val="24"/>
          <w:lang w:eastAsia="tr-TR"/>
        </w:rPr>
        <w:t>• DÜZENLEYİCİ İŞLEMİN DAYANAĞI YASA KURALININ ANAYASA MAHKEMESİNCE İPTAL EDİLMESİ ( Bu Düzenleyici İşlem Bir İdari Davaya Konu Edilmemiş Olsa Bile İptal Kararından Etkileneceği )</w:t>
      </w:r>
    </w:p>
    <w:p w:rsidR="0082310A" w:rsidRPr="0082310A" w:rsidRDefault="0082310A" w:rsidP="0082310A">
      <w:pPr>
        <w:tabs>
          <w:tab w:val="clear" w:pos="2268"/>
        </w:tabs>
        <w:spacing w:before="100" w:beforeAutospacing="1" w:after="100" w:afterAutospacing="1" w:line="240" w:lineRule="auto"/>
        <w:jc w:val="left"/>
        <w:outlineLvl w:val="3"/>
        <w:rPr>
          <w:rFonts w:ascii="Times New Roman" w:eastAsia="Times New Roman" w:hAnsi="Times New Roman" w:cs="Times New Roman"/>
          <w:b/>
          <w:bCs/>
          <w:sz w:val="24"/>
          <w:szCs w:val="24"/>
          <w:lang w:eastAsia="tr-TR"/>
        </w:rPr>
      </w:pPr>
      <w:r w:rsidRPr="0082310A">
        <w:rPr>
          <w:rFonts w:ascii="Times New Roman" w:eastAsia="Times New Roman" w:hAnsi="Times New Roman" w:cs="Times New Roman"/>
          <w:b/>
          <w:bCs/>
          <w:sz w:val="24"/>
          <w:szCs w:val="24"/>
          <w:lang w:eastAsia="tr-TR"/>
        </w:rPr>
        <w:t>• ÇED BELGESİ ( Esasları Yasada Belirlenmeyen Bir Faaliyeti Yönetmelikle Düzenleyen Ayrıca Bu Faaliyetin ÇED Belgesi Aranmadan Sürdürülmesine Olanak Sağlayan Dava Konusu Yönetmeliğin Hukuksal Dayanaktan Yoksun Kaldığı )</w:t>
      </w:r>
    </w:p>
    <w:p w:rsidR="0082310A" w:rsidRPr="0082310A" w:rsidRDefault="0082310A" w:rsidP="0082310A">
      <w:pPr>
        <w:tabs>
          <w:tab w:val="clear" w:pos="2268"/>
        </w:tabs>
        <w:spacing w:before="100" w:beforeAutospacing="1" w:after="100" w:afterAutospacing="1" w:line="240" w:lineRule="auto"/>
        <w:jc w:val="left"/>
        <w:outlineLvl w:val="3"/>
        <w:rPr>
          <w:rFonts w:ascii="Times New Roman" w:eastAsia="Times New Roman" w:hAnsi="Times New Roman" w:cs="Times New Roman"/>
          <w:b/>
          <w:bCs/>
          <w:sz w:val="24"/>
          <w:szCs w:val="24"/>
          <w:lang w:eastAsia="tr-TR"/>
        </w:rPr>
      </w:pPr>
      <w:r w:rsidRPr="0082310A">
        <w:rPr>
          <w:rFonts w:ascii="Times New Roman" w:eastAsia="Times New Roman" w:hAnsi="Times New Roman" w:cs="Times New Roman"/>
          <w:b/>
          <w:bCs/>
          <w:sz w:val="24"/>
          <w:szCs w:val="24"/>
          <w:lang w:eastAsia="tr-TR"/>
        </w:rPr>
        <w:t>• ESASLARI YASADA BELİRLENMEYEN BİR FAALİYETİN YÖNETMELİKLE DÜZENLENMESİ ( Bu Faaliyetin ÇED Belgesi Aranmadan Sürdürülmesine Olanak Sağlayan Dava Konusu Yönetmeliğin Hukuksal Dayanaktan Yoksun Kaldığı )</w:t>
      </w:r>
    </w:p>
    <w:p w:rsidR="0082310A" w:rsidRPr="0082310A" w:rsidRDefault="0082310A" w:rsidP="0082310A">
      <w:pPr>
        <w:tabs>
          <w:tab w:val="clear" w:pos="2268"/>
        </w:tabs>
        <w:spacing w:before="100" w:beforeAutospacing="1" w:after="100" w:afterAutospacing="1" w:line="240" w:lineRule="auto"/>
        <w:jc w:val="left"/>
        <w:outlineLvl w:val="3"/>
        <w:rPr>
          <w:rFonts w:ascii="Times New Roman" w:eastAsia="Times New Roman" w:hAnsi="Times New Roman" w:cs="Times New Roman"/>
          <w:b/>
          <w:bCs/>
          <w:sz w:val="24"/>
          <w:szCs w:val="24"/>
          <w:lang w:eastAsia="tr-TR"/>
        </w:rPr>
      </w:pPr>
      <w:r w:rsidRPr="0082310A">
        <w:rPr>
          <w:rFonts w:ascii="Times New Roman" w:eastAsia="Times New Roman" w:hAnsi="Times New Roman" w:cs="Times New Roman"/>
          <w:b/>
          <w:bCs/>
          <w:sz w:val="24"/>
          <w:szCs w:val="24"/>
          <w:lang w:eastAsia="tr-TR"/>
        </w:rPr>
        <w:t>3213/m.</w:t>
      </w:r>
      <w:hyperlink r:id="rId4" w:anchor="7" w:history="1">
        <w:r w:rsidRPr="0082310A">
          <w:rPr>
            <w:rFonts w:ascii="Times New Roman" w:eastAsia="Times New Roman" w:hAnsi="Times New Roman" w:cs="Times New Roman"/>
            <w:b/>
            <w:bCs/>
            <w:color w:val="0000FF"/>
            <w:sz w:val="24"/>
            <w:szCs w:val="24"/>
            <w:u w:val="single"/>
            <w:lang w:eastAsia="tr-TR"/>
          </w:rPr>
          <w:t>7</w:t>
        </w:r>
      </w:hyperlink>
    </w:p>
    <w:p w:rsidR="0082310A" w:rsidRPr="0082310A" w:rsidRDefault="0082310A" w:rsidP="0082310A">
      <w:pPr>
        <w:tabs>
          <w:tab w:val="clear" w:pos="2268"/>
        </w:tabs>
        <w:spacing w:before="100" w:beforeAutospacing="1" w:after="100" w:afterAutospacing="1" w:line="240" w:lineRule="auto"/>
        <w:jc w:val="left"/>
        <w:outlineLvl w:val="3"/>
        <w:rPr>
          <w:rFonts w:ascii="Times New Roman" w:eastAsia="Times New Roman" w:hAnsi="Times New Roman" w:cs="Times New Roman"/>
          <w:b/>
          <w:bCs/>
          <w:sz w:val="24"/>
          <w:szCs w:val="24"/>
          <w:lang w:eastAsia="tr-TR"/>
        </w:rPr>
      </w:pPr>
      <w:r w:rsidRPr="0082310A">
        <w:rPr>
          <w:rFonts w:ascii="Times New Roman" w:eastAsia="Times New Roman" w:hAnsi="Times New Roman" w:cs="Times New Roman"/>
          <w:b/>
          <w:bCs/>
          <w:sz w:val="24"/>
          <w:szCs w:val="24"/>
          <w:lang w:eastAsia="tr-TR"/>
        </w:rPr>
        <w:t>2577/m.</w:t>
      </w:r>
      <w:hyperlink r:id="rId5" w:anchor="27" w:history="1">
        <w:r w:rsidRPr="0082310A">
          <w:rPr>
            <w:rFonts w:ascii="Times New Roman" w:eastAsia="Times New Roman" w:hAnsi="Times New Roman" w:cs="Times New Roman"/>
            <w:b/>
            <w:bCs/>
            <w:color w:val="0000FF"/>
            <w:sz w:val="24"/>
            <w:szCs w:val="24"/>
            <w:u w:val="single"/>
            <w:lang w:eastAsia="tr-TR"/>
          </w:rPr>
          <w:t>27</w:t>
        </w:r>
      </w:hyperlink>
    </w:p>
    <w:p w:rsidR="0082310A" w:rsidRPr="0082310A" w:rsidRDefault="0082310A" w:rsidP="0082310A">
      <w:pPr>
        <w:tabs>
          <w:tab w:val="clear" w:pos="2268"/>
        </w:tabs>
        <w:spacing w:before="100" w:beforeAutospacing="1" w:after="100" w:afterAutospacing="1" w:line="240" w:lineRule="auto"/>
        <w:jc w:val="left"/>
        <w:outlineLvl w:val="3"/>
        <w:rPr>
          <w:rFonts w:ascii="Times New Roman" w:eastAsia="Times New Roman" w:hAnsi="Times New Roman" w:cs="Times New Roman"/>
          <w:b/>
          <w:bCs/>
          <w:sz w:val="24"/>
          <w:szCs w:val="24"/>
          <w:lang w:eastAsia="tr-TR"/>
        </w:rPr>
      </w:pPr>
      <w:r w:rsidRPr="0082310A">
        <w:rPr>
          <w:rFonts w:ascii="Times New Roman" w:eastAsia="Times New Roman" w:hAnsi="Times New Roman" w:cs="Times New Roman"/>
          <w:b/>
          <w:bCs/>
          <w:sz w:val="24"/>
          <w:szCs w:val="24"/>
          <w:lang w:eastAsia="tr-TR"/>
        </w:rPr>
        <w:t>2709/m.</w:t>
      </w:r>
      <w:hyperlink r:id="rId6" w:anchor="152" w:history="1">
        <w:r w:rsidRPr="0082310A">
          <w:rPr>
            <w:rFonts w:ascii="Times New Roman" w:eastAsia="Times New Roman" w:hAnsi="Times New Roman" w:cs="Times New Roman"/>
            <w:b/>
            <w:bCs/>
            <w:color w:val="0000FF"/>
            <w:sz w:val="24"/>
            <w:szCs w:val="24"/>
            <w:u w:val="single"/>
            <w:lang w:eastAsia="tr-TR"/>
          </w:rPr>
          <w:t>152</w:t>
        </w:r>
      </w:hyperlink>
      <w:r w:rsidRPr="0082310A">
        <w:rPr>
          <w:rFonts w:ascii="Times New Roman" w:eastAsia="Times New Roman" w:hAnsi="Times New Roman" w:cs="Times New Roman"/>
          <w:b/>
          <w:bCs/>
          <w:sz w:val="24"/>
          <w:szCs w:val="24"/>
          <w:lang w:eastAsia="tr-TR"/>
        </w:rPr>
        <w:t>,</w:t>
      </w:r>
      <w:hyperlink r:id="rId7" w:anchor="153" w:history="1">
        <w:r w:rsidRPr="0082310A">
          <w:rPr>
            <w:rFonts w:ascii="Times New Roman" w:eastAsia="Times New Roman" w:hAnsi="Times New Roman" w:cs="Times New Roman"/>
            <w:b/>
            <w:bCs/>
            <w:color w:val="0000FF"/>
            <w:sz w:val="24"/>
            <w:szCs w:val="24"/>
            <w:u w:val="single"/>
            <w:lang w:eastAsia="tr-TR"/>
          </w:rPr>
          <w:t>153</w:t>
        </w:r>
      </w:hyperlink>
    </w:p>
    <w:p w:rsidR="0082310A" w:rsidRPr="0082310A" w:rsidRDefault="0082310A" w:rsidP="0082310A">
      <w:pPr>
        <w:tabs>
          <w:tab w:val="clear" w:pos="2268"/>
        </w:tabs>
        <w:spacing w:before="100" w:beforeAutospacing="1" w:after="100" w:afterAutospacing="1" w:line="240" w:lineRule="auto"/>
        <w:jc w:val="left"/>
        <w:rPr>
          <w:rFonts w:ascii="Times New Roman" w:eastAsia="Times New Roman" w:hAnsi="Times New Roman" w:cs="Times New Roman"/>
          <w:sz w:val="24"/>
          <w:szCs w:val="24"/>
          <w:lang w:eastAsia="tr-TR"/>
        </w:rPr>
      </w:pPr>
      <w:r w:rsidRPr="0082310A">
        <w:rPr>
          <w:rFonts w:ascii="Times New Roman" w:eastAsia="Times New Roman" w:hAnsi="Times New Roman" w:cs="Times New Roman"/>
          <w:b/>
          <w:bCs/>
          <w:sz w:val="24"/>
          <w:szCs w:val="24"/>
          <w:lang w:eastAsia="tr-TR"/>
        </w:rPr>
        <w:t xml:space="preserve">ÖZET : </w:t>
      </w:r>
      <w:r w:rsidRPr="0082310A">
        <w:rPr>
          <w:rFonts w:ascii="Times New Roman" w:eastAsia="Times New Roman" w:hAnsi="Times New Roman" w:cs="Times New Roman"/>
          <w:sz w:val="24"/>
          <w:szCs w:val="24"/>
          <w:lang w:eastAsia="tr-TR"/>
        </w:rPr>
        <w:t xml:space="preserve">Anayasa Mahkemesi’nin iptal kararının bir yıl sonra yürürlüğe girecek olmasının dava konusu yönetmelik maddelerinin hukuka aykırılığını ortadan kaldırmaz. Bir düzenleyici işlemin dayanağı yasa kuralının, Anayasa Mahkemesince iptal edilmesi halinde, bu düzenleyici işlem bir idari davaya konu edilmemiş olsa bile, iptal kararından etkileneceği öğretide kabul edilmektedir. Bu durumda, Anayasa Mahkemesinin sözü edilen iptal kararlarının gerekçesi karşısında; esasları yasada belirlenmeyen bir faaliyeti Yönetmelikle düzenleyen, ayrıca bu faaliyetin ÇED belgesi aranmadan sürdürülmesine olanak sağlayan dava konusu Yönetmeliğin hukuksal dayanaktan yoksun kaldığı açıktır. </w:t>
      </w:r>
    </w:p>
    <w:p w:rsidR="0082310A" w:rsidRPr="0082310A" w:rsidRDefault="0082310A" w:rsidP="0082310A">
      <w:pPr>
        <w:tabs>
          <w:tab w:val="clear" w:pos="2268"/>
        </w:tabs>
        <w:spacing w:before="100" w:beforeAutospacing="1" w:after="100" w:afterAutospacing="1" w:line="240" w:lineRule="auto"/>
        <w:jc w:val="left"/>
        <w:rPr>
          <w:rFonts w:ascii="Times New Roman" w:eastAsia="Times New Roman" w:hAnsi="Times New Roman" w:cs="Times New Roman"/>
          <w:sz w:val="24"/>
          <w:szCs w:val="24"/>
          <w:lang w:eastAsia="tr-TR"/>
        </w:rPr>
      </w:pPr>
      <w:r w:rsidRPr="0082310A">
        <w:rPr>
          <w:rFonts w:ascii="Times New Roman" w:eastAsia="Times New Roman" w:hAnsi="Times New Roman" w:cs="Times New Roman"/>
          <w:sz w:val="24"/>
          <w:szCs w:val="24"/>
          <w:lang w:eastAsia="tr-TR"/>
        </w:rPr>
        <w:t xml:space="preserve">İstemin Özeti : Danıştay Sekizinci ve Altıncı Daireleri Müşterek Kurulunca verilen yürütmenin durdurulması isteminin kabulüne ilişkin 10.2.2009 günlü, E:2008/6285 sayılı karara, davalı idareler itiraz etmekte ve kararın kaldırılmasını istemektedirler. </w:t>
      </w:r>
    </w:p>
    <w:p w:rsidR="0082310A" w:rsidRPr="0082310A" w:rsidRDefault="0082310A" w:rsidP="0082310A">
      <w:pPr>
        <w:tabs>
          <w:tab w:val="clear" w:pos="2268"/>
        </w:tabs>
        <w:spacing w:before="100" w:beforeAutospacing="1" w:after="100" w:afterAutospacing="1" w:line="240" w:lineRule="auto"/>
        <w:jc w:val="left"/>
        <w:rPr>
          <w:rFonts w:ascii="Times New Roman" w:eastAsia="Times New Roman" w:hAnsi="Times New Roman" w:cs="Times New Roman"/>
          <w:sz w:val="24"/>
          <w:szCs w:val="24"/>
          <w:lang w:eastAsia="tr-TR"/>
        </w:rPr>
      </w:pPr>
      <w:r w:rsidRPr="0082310A">
        <w:rPr>
          <w:rFonts w:ascii="Times New Roman" w:eastAsia="Times New Roman" w:hAnsi="Times New Roman" w:cs="Times New Roman"/>
          <w:sz w:val="24"/>
          <w:szCs w:val="24"/>
          <w:lang w:eastAsia="tr-TR"/>
        </w:rPr>
        <w:t>Danıştay Tetkik Hakimi M. Y.’</w:t>
      </w:r>
      <w:proofErr w:type="spellStart"/>
      <w:r w:rsidRPr="0082310A">
        <w:rPr>
          <w:rFonts w:ascii="Times New Roman" w:eastAsia="Times New Roman" w:hAnsi="Times New Roman" w:cs="Times New Roman"/>
          <w:sz w:val="24"/>
          <w:szCs w:val="24"/>
          <w:lang w:eastAsia="tr-TR"/>
        </w:rPr>
        <w:t>nin</w:t>
      </w:r>
      <w:proofErr w:type="spellEnd"/>
      <w:r w:rsidRPr="0082310A">
        <w:rPr>
          <w:rFonts w:ascii="Times New Roman" w:eastAsia="Times New Roman" w:hAnsi="Times New Roman" w:cs="Times New Roman"/>
          <w:sz w:val="24"/>
          <w:szCs w:val="24"/>
          <w:lang w:eastAsia="tr-TR"/>
        </w:rPr>
        <w:t xml:space="preserve"> Düşüncesi : İtirazın reddi gerektiği düşünülmektedir. </w:t>
      </w:r>
    </w:p>
    <w:p w:rsidR="0082310A" w:rsidRPr="0082310A" w:rsidRDefault="0082310A" w:rsidP="0082310A">
      <w:pPr>
        <w:tabs>
          <w:tab w:val="clear" w:pos="2268"/>
        </w:tabs>
        <w:spacing w:before="100" w:beforeAutospacing="1" w:after="100" w:afterAutospacing="1" w:line="240" w:lineRule="auto"/>
        <w:jc w:val="left"/>
        <w:rPr>
          <w:rFonts w:ascii="Times New Roman" w:eastAsia="Times New Roman" w:hAnsi="Times New Roman" w:cs="Times New Roman"/>
          <w:sz w:val="24"/>
          <w:szCs w:val="24"/>
          <w:lang w:eastAsia="tr-TR"/>
        </w:rPr>
      </w:pPr>
      <w:r w:rsidRPr="0082310A">
        <w:rPr>
          <w:rFonts w:ascii="Times New Roman" w:eastAsia="Times New Roman" w:hAnsi="Times New Roman" w:cs="Times New Roman"/>
          <w:sz w:val="24"/>
          <w:szCs w:val="24"/>
          <w:lang w:eastAsia="tr-TR"/>
        </w:rPr>
        <w:t>Danıştay Savcısı E.</w:t>
      </w:r>
      <w:proofErr w:type="spellStart"/>
      <w:r w:rsidRPr="0082310A">
        <w:rPr>
          <w:rFonts w:ascii="Times New Roman" w:eastAsia="Times New Roman" w:hAnsi="Times New Roman" w:cs="Times New Roman"/>
          <w:sz w:val="24"/>
          <w:szCs w:val="24"/>
          <w:lang w:eastAsia="tr-TR"/>
        </w:rPr>
        <w:t>M.’nin</w:t>
      </w:r>
      <w:proofErr w:type="spellEnd"/>
      <w:r w:rsidRPr="0082310A">
        <w:rPr>
          <w:rFonts w:ascii="Times New Roman" w:eastAsia="Times New Roman" w:hAnsi="Times New Roman" w:cs="Times New Roman"/>
          <w:sz w:val="24"/>
          <w:szCs w:val="24"/>
          <w:lang w:eastAsia="tr-TR"/>
        </w:rPr>
        <w:t xml:space="preserve"> Düşüncesi : İtiraz dilekçesinde ileri sürülen nedenler, Danıştay Sekizinci Dairesince verilen yürütmenin durdurulması isteminin kabulüne ilişkin kararın </w:t>
      </w:r>
      <w:r w:rsidRPr="0082310A">
        <w:rPr>
          <w:rFonts w:ascii="Times New Roman" w:eastAsia="Times New Roman" w:hAnsi="Times New Roman" w:cs="Times New Roman"/>
          <w:sz w:val="24"/>
          <w:szCs w:val="24"/>
          <w:lang w:eastAsia="tr-TR"/>
        </w:rPr>
        <w:lastRenderedPageBreak/>
        <w:t xml:space="preserve">kaldırılmasını gerektirecek nitelikte görülmediğinden, itirazın reddi gerekeceği düşünülmektedir. </w:t>
      </w:r>
    </w:p>
    <w:p w:rsidR="0082310A" w:rsidRPr="0082310A" w:rsidRDefault="0082310A" w:rsidP="0082310A">
      <w:pPr>
        <w:tabs>
          <w:tab w:val="clear" w:pos="2268"/>
        </w:tabs>
        <w:spacing w:before="100" w:beforeAutospacing="1" w:after="100" w:afterAutospacing="1" w:line="240" w:lineRule="auto"/>
        <w:jc w:val="left"/>
        <w:rPr>
          <w:rFonts w:ascii="Times New Roman" w:eastAsia="Times New Roman" w:hAnsi="Times New Roman" w:cs="Times New Roman"/>
          <w:sz w:val="24"/>
          <w:szCs w:val="24"/>
          <w:lang w:eastAsia="tr-TR"/>
        </w:rPr>
      </w:pPr>
      <w:r w:rsidRPr="0082310A">
        <w:rPr>
          <w:rFonts w:ascii="Times New Roman" w:eastAsia="Times New Roman" w:hAnsi="Times New Roman" w:cs="Times New Roman"/>
          <w:sz w:val="24"/>
          <w:szCs w:val="24"/>
          <w:lang w:eastAsia="tr-TR"/>
        </w:rPr>
        <w:t xml:space="preserve">TÜRK MİLLETİ ADINA </w:t>
      </w:r>
    </w:p>
    <w:p w:rsidR="0082310A" w:rsidRPr="0082310A" w:rsidRDefault="0082310A" w:rsidP="0082310A">
      <w:pPr>
        <w:tabs>
          <w:tab w:val="clear" w:pos="2268"/>
        </w:tabs>
        <w:spacing w:before="100" w:beforeAutospacing="1" w:after="100" w:afterAutospacing="1" w:line="240" w:lineRule="auto"/>
        <w:jc w:val="left"/>
        <w:rPr>
          <w:rFonts w:ascii="Times New Roman" w:eastAsia="Times New Roman" w:hAnsi="Times New Roman" w:cs="Times New Roman"/>
          <w:sz w:val="24"/>
          <w:szCs w:val="24"/>
          <w:lang w:eastAsia="tr-TR"/>
        </w:rPr>
      </w:pPr>
      <w:r w:rsidRPr="0082310A">
        <w:rPr>
          <w:rFonts w:ascii="Times New Roman" w:eastAsia="Times New Roman" w:hAnsi="Times New Roman" w:cs="Times New Roman"/>
          <w:sz w:val="24"/>
          <w:szCs w:val="24"/>
          <w:lang w:eastAsia="tr-TR"/>
        </w:rPr>
        <w:t xml:space="preserve">Hüküm veren Danıştay İdari Dava Daireleri Kurulunca dosya incelendi, gereği görüşüldü: </w:t>
      </w:r>
    </w:p>
    <w:p w:rsidR="0082310A" w:rsidRPr="0082310A" w:rsidRDefault="0082310A" w:rsidP="0082310A">
      <w:pPr>
        <w:tabs>
          <w:tab w:val="clear" w:pos="2268"/>
        </w:tabs>
        <w:spacing w:before="100" w:beforeAutospacing="1" w:after="100" w:afterAutospacing="1" w:line="240" w:lineRule="auto"/>
        <w:jc w:val="left"/>
        <w:rPr>
          <w:rFonts w:ascii="Times New Roman" w:eastAsia="Times New Roman" w:hAnsi="Times New Roman" w:cs="Times New Roman"/>
          <w:sz w:val="24"/>
          <w:szCs w:val="24"/>
          <w:lang w:eastAsia="tr-TR"/>
        </w:rPr>
      </w:pPr>
      <w:r w:rsidRPr="0082310A">
        <w:rPr>
          <w:rFonts w:ascii="Times New Roman" w:eastAsia="Times New Roman" w:hAnsi="Times New Roman" w:cs="Times New Roman"/>
          <w:b/>
          <w:bCs/>
          <w:sz w:val="24"/>
          <w:szCs w:val="24"/>
          <w:lang w:eastAsia="tr-TR"/>
        </w:rPr>
        <w:t xml:space="preserve">KARAR : </w:t>
      </w:r>
      <w:r w:rsidRPr="0082310A">
        <w:rPr>
          <w:rFonts w:ascii="Times New Roman" w:eastAsia="Times New Roman" w:hAnsi="Times New Roman" w:cs="Times New Roman"/>
          <w:sz w:val="24"/>
          <w:szCs w:val="24"/>
          <w:lang w:eastAsia="tr-TR"/>
        </w:rPr>
        <w:t xml:space="preserve">Dava; 21.6.2005 günlü, 25852 sayılı Resmi Gazete’de yayımlanarak yürürlüğe giren “Madencilik Faaliyetleri İzin Yönetmeliği’nin 4., 5/3., 6/1., 7., 8., 9/4,5., 17., 18., 19., 20/2,3,4.,21., 22., 23., 25/4., 26., 28., 29., 31., 33., 34., 35., 36., 37., 38., 39., 40., 41., 42., 44., 45., 47., 48., 49., 50., 51., 52., 53., 54., 55., 56., 57., 58., 59., 60., 61., 64., 65., 66., 67., 69., 70., 71., 77/3,5., 78/1., 80., 81., 85., 86., 87., 88., 89., 90. ve Geçici 1. maddelerinin iptali ve yürütmenin durdurulması istemiyle açılmıştır. </w:t>
      </w:r>
    </w:p>
    <w:p w:rsidR="0082310A" w:rsidRPr="0082310A" w:rsidRDefault="0082310A" w:rsidP="0082310A">
      <w:pPr>
        <w:tabs>
          <w:tab w:val="clear" w:pos="2268"/>
        </w:tabs>
        <w:spacing w:before="100" w:beforeAutospacing="1" w:after="100" w:afterAutospacing="1" w:line="240" w:lineRule="auto"/>
        <w:jc w:val="left"/>
        <w:rPr>
          <w:rFonts w:ascii="Times New Roman" w:eastAsia="Times New Roman" w:hAnsi="Times New Roman" w:cs="Times New Roman"/>
          <w:sz w:val="24"/>
          <w:szCs w:val="24"/>
          <w:lang w:eastAsia="tr-TR"/>
        </w:rPr>
      </w:pPr>
      <w:r w:rsidRPr="0082310A">
        <w:rPr>
          <w:rFonts w:ascii="Times New Roman" w:eastAsia="Times New Roman" w:hAnsi="Times New Roman" w:cs="Times New Roman"/>
          <w:sz w:val="24"/>
          <w:szCs w:val="24"/>
          <w:lang w:eastAsia="tr-TR"/>
        </w:rPr>
        <w:t xml:space="preserve">Danıştay Sekizinci ve Altıncı Daireleri Müşterek Kurulu’nun 10.2.2009 günlü, E:2008/6285 sayılı kararıyla; dava konusu Yönetmeliğin dayanağını oluşturan 3213 sayılı Maden Kanunu’nun değişik 7. maddesinin 1. fıkrasının Anayasa Mahkemesi’nin 15.1.2009 günlü, E:2004/70, K:2009/7 sayılı kararıyla iptal edildiği ve iptal hükmünün, kararın Resmi Gazete’de yayımlanmasından bir yıl sonra yürürlüğe girmesine karar verildiği; Anayasa Mahkemesi’nin değinilen kararı karşısında dava konusu Yönetmeliğin yasal dayanağını yitirdiğinin açık bulunduğu; Anayasa Mahkemesi’nin dava konusu Yönetmeliğin yasal dayanağını oluşturan 3213 sayılı Kanun’un 7. maddesinin ilk fıkrasına ilişkin iptal kararının Resmi Gazete’de yayımlanmasından 1 yıl sonra yürürlüğe girmesine karar vermesinin Yönetmeliği hukuka uygun hale getirmediği; çünkü, iptal edilen 3213 sayılı kanunun maddesinin ilk fıkrasında sayılan alanlarda yapılacak maden arama ve işletme faaliyetlerinin neden olabileceği zararlar ile bu alanların geri kazanılmasının olanaksızlaşmasının Anayasa ve bu alanlara ilişkin özel düzenlemeler ile Anayasanın 90. maddesine göre onaylanmış çevrenin korunmasına ilişkin uluslararası </w:t>
      </w:r>
      <w:proofErr w:type="spellStart"/>
      <w:r w:rsidRPr="0082310A">
        <w:rPr>
          <w:rFonts w:ascii="Times New Roman" w:eastAsia="Times New Roman" w:hAnsi="Times New Roman" w:cs="Times New Roman"/>
          <w:sz w:val="24"/>
          <w:szCs w:val="24"/>
          <w:lang w:eastAsia="tr-TR"/>
        </w:rPr>
        <w:t>andlaşmaların</w:t>
      </w:r>
      <w:proofErr w:type="spellEnd"/>
      <w:r w:rsidRPr="0082310A">
        <w:rPr>
          <w:rFonts w:ascii="Times New Roman" w:eastAsia="Times New Roman" w:hAnsi="Times New Roman" w:cs="Times New Roman"/>
          <w:sz w:val="24"/>
          <w:szCs w:val="24"/>
          <w:lang w:eastAsia="tr-TR"/>
        </w:rPr>
        <w:t xml:space="preserve"> ihlali anlamına geleceği; diğer taraftan Yönetmeliğin dava konusu edilen maddelerinde maden arama faaliyetlerini çevresel etki değerlendirmesine tabi tutmamanın yasal gerekçesini 2872 sayılı Çevre Kanunu’nun değişik 10. maddesinin üçüncü fıkrasındaki hükmün oluşturduğu; ancak değinilen fıkranın da Anayasa Mahkemesinin 15.1.2009 günlü, E:2006/99, K:2009/9 sayılı kararı ile iptal edildiği ve iptal hükmünün kararın Resmi Gazete’de yayımlanmasından başlayarak altı ay sonra yürürlüğe girmesine karar verildiği; bu durumda, Yönetmeliğin uygulanması durumunda maden arama faaliyetlerinin çevresel etki değerlendirmesine tabi olmadan yapılacak olmasının da Anayasa ve yasalar ile uluslararası sözleşmelere aykırı sonuçlar doğurabileceği gerekçesiyle yürütmenin durdurulmasına karar verilmiştir. </w:t>
      </w:r>
    </w:p>
    <w:p w:rsidR="0082310A" w:rsidRPr="0082310A" w:rsidRDefault="0082310A" w:rsidP="0082310A">
      <w:pPr>
        <w:tabs>
          <w:tab w:val="clear" w:pos="2268"/>
        </w:tabs>
        <w:spacing w:before="100" w:beforeAutospacing="1" w:after="100" w:afterAutospacing="1" w:line="240" w:lineRule="auto"/>
        <w:jc w:val="left"/>
        <w:rPr>
          <w:rFonts w:ascii="Times New Roman" w:eastAsia="Times New Roman" w:hAnsi="Times New Roman" w:cs="Times New Roman"/>
          <w:sz w:val="24"/>
          <w:szCs w:val="24"/>
          <w:lang w:eastAsia="tr-TR"/>
        </w:rPr>
      </w:pPr>
      <w:r w:rsidRPr="0082310A">
        <w:rPr>
          <w:rFonts w:ascii="Times New Roman" w:eastAsia="Times New Roman" w:hAnsi="Times New Roman" w:cs="Times New Roman"/>
          <w:sz w:val="24"/>
          <w:szCs w:val="24"/>
          <w:lang w:eastAsia="tr-TR"/>
        </w:rPr>
        <w:t xml:space="preserve">Davalı idareler, anılan karara itiraz etmekte ve kararın kaldırılmasını istemektedirler. </w:t>
      </w:r>
    </w:p>
    <w:p w:rsidR="0082310A" w:rsidRPr="0082310A" w:rsidRDefault="0082310A" w:rsidP="0082310A">
      <w:pPr>
        <w:tabs>
          <w:tab w:val="clear" w:pos="2268"/>
        </w:tabs>
        <w:spacing w:before="100" w:beforeAutospacing="1" w:after="100" w:afterAutospacing="1" w:line="240" w:lineRule="auto"/>
        <w:jc w:val="left"/>
        <w:rPr>
          <w:rFonts w:ascii="Times New Roman" w:eastAsia="Times New Roman" w:hAnsi="Times New Roman" w:cs="Times New Roman"/>
          <w:sz w:val="24"/>
          <w:szCs w:val="24"/>
          <w:lang w:eastAsia="tr-TR"/>
        </w:rPr>
      </w:pPr>
      <w:r w:rsidRPr="0082310A">
        <w:rPr>
          <w:rFonts w:ascii="Times New Roman" w:eastAsia="Times New Roman" w:hAnsi="Times New Roman" w:cs="Times New Roman"/>
          <w:sz w:val="24"/>
          <w:szCs w:val="24"/>
          <w:lang w:eastAsia="tr-TR"/>
        </w:rPr>
        <w:t xml:space="preserve">Dava konusu, Madencilik Faaliyetleri İzin Yönetmeliği, 3213 sayılı Maden Kanunu’nun 7. maddesinin birinci fıkrasında yer alan; </w:t>
      </w:r>
    </w:p>
    <w:p w:rsidR="0082310A" w:rsidRPr="0082310A" w:rsidRDefault="0082310A" w:rsidP="0082310A">
      <w:pPr>
        <w:tabs>
          <w:tab w:val="clear" w:pos="2268"/>
        </w:tabs>
        <w:spacing w:before="100" w:beforeAutospacing="1" w:after="100" w:afterAutospacing="1" w:line="240" w:lineRule="auto"/>
        <w:jc w:val="left"/>
        <w:rPr>
          <w:rFonts w:ascii="Times New Roman" w:eastAsia="Times New Roman" w:hAnsi="Times New Roman" w:cs="Times New Roman"/>
          <w:sz w:val="24"/>
          <w:szCs w:val="24"/>
          <w:lang w:eastAsia="tr-TR"/>
        </w:rPr>
      </w:pPr>
      <w:r w:rsidRPr="0082310A">
        <w:rPr>
          <w:rFonts w:ascii="Times New Roman" w:eastAsia="Times New Roman" w:hAnsi="Times New Roman" w:cs="Times New Roman"/>
          <w:sz w:val="24"/>
          <w:szCs w:val="24"/>
          <w:lang w:eastAsia="tr-TR"/>
        </w:rPr>
        <w:t xml:space="preserve">“Orman, muhafaza orman, ağaçlandırma alanları, kara avcılığı alanları, özel koruma bölgeleri, milli parklar, tabiat parkları, tabiat anıtı, tabiatı koruma alanı, tarım, mera, sit alanları, su havzaları, kıyı alanları ve sahil şeritleri, karasuları, turizm bölgeleri, alanları ve merkezleri ile kültür ve turizm koruma ve gelişim bölgeleri, askeri yasak bölgeler ve imar alanları ile mücavir alanlarda madencilik faaliyetlerinin çevresel etki değerlendirmesi, gayri sıhhi müesseseler ile ilgili hususlar dâhil hangi esaslara göre yürütüleceği ilgili bakanlıkların </w:t>
      </w:r>
      <w:r w:rsidRPr="0082310A">
        <w:rPr>
          <w:rFonts w:ascii="Times New Roman" w:eastAsia="Times New Roman" w:hAnsi="Times New Roman" w:cs="Times New Roman"/>
          <w:sz w:val="24"/>
          <w:szCs w:val="24"/>
          <w:lang w:eastAsia="tr-TR"/>
        </w:rPr>
        <w:lastRenderedPageBreak/>
        <w:t xml:space="preserve">görüşü alınarak Bakanlar Kurulu tarafından çıkarılacak bir yönetmelikle belirlenir.” düzenlemesine dayanılarak yürürlüğe konulmuştur. </w:t>
      </w:r>
    </w:p>
    <w:p w:rsidR="0082310A" w:rsidRPr="0082310A" w:rsidRDefault="0082310A" w:rsidP="0082310A">
      <w:pPr>
        <w:tabs>
          <w:tab w:val="clear" w:pos="2268"/>
        </w:tabs>
        <w:spacing w:before="100" w:beforeAutospacing="1" w:after="100" w:afterAutospacing="1" w:line="240" w:lineRule="auto"/>
        <w:jc w:val="left"/>
        <w:rPr>
          <w:rFonts w:ascii="Times New Roman" w:eastAsia="Times New Roman" w:hAnsi="Times New Roman" w:cs="Times New Roman"/>
          <w:sz w:val="24"/>
          <w:szCs w:val="24"/>
          <w:lang w:eastAsia="tr-TR"/>
        </w:rPr>
      </w:pPr>
      <w:r w:rsidRPr="0082310A">
        <w:rPr>
          <w:rFonts w:ascii="Times New Roman" w:eastAsia="Times New Roman" w:hAnsi="Times New Roman" w:cs="Times New Roman"/>
          <w:sz w:val="24"/>
          <w:szCs w:val="24"/>
          <w:lang w:eastAsia="tr-TR"/>
        </w:rPr>
        <w:t xml:space="preserve">Anılan Yasa hükmünün ise Anayasa Mahkemesinin ( 1 1.6.2009 günlü,, 27255 sayılı Resmi Gazete’de yayımlanan ) 15.1.2009 günlü, E:2004/70, K:2009/7 sayılı kararıyla; 3213 sayılı Yasa’nın 7. maddesinin birinci fıkrasında belirtilen yerlerdeki madencilik faaliyetlerinin yürütülmesine ilişkin esasların yasada düzenlenmesi gerekirken iptali istenen kural ile bu hususlara ilişkin düzenlemenin Bakanlar Kurulu tarafından çıkarılacak yönetmeliğe bırakılmasının Anayasanın 2., 43., 63. ve 168. maddelerine aykırı olduğu gerekçesiyle iptaline karar verilmiş ve iptal nedeniyle doğacak hukuksal boşluk kamu yararını ihlal edici nitelikte görüldüğünden, Anayasa’nın 153. maddesinin üçüncü fıkrasıyla 2949 sayılı Yasa’nın 53. maddesinin dördüncü ve beşinci fıkraları gereğince iptal hükmünün kararın Resmi Gazete’de yayımlanmasından başlayarak bir yıl sonra yürürlüğe girmesine hükmedilmiştir. </w:t>
      </w:r>
    </w:p>
    <w:p w:rsidR="0082310A" w:rsidRPr="0082310A" w:rsidRDefault="0082310A" w:rsidP="0082310A">
      <w:pPr>
        <w:tabs>
          <w:tab w:val="clear" w:pos="2268"/>
        </w:tabs>
        <w:spacing w:before="100" w:beforeAutospacing="1" w:after="100" w:afterAutospacing="1" w:line="240" w:lineRule="auto"/>
        <w:jc w:val="left"/>
        <w:rPr>
          <w:rFonts w:ascii="Times New Roman" w:eastAsia="Times New Roman" w:hAnsi="Times New Roman" w:cs="Times New Roman"/>
          <w:sz w:val="24"/>
          <w:szCs w:val="24"/>
          <w:lang w:eastAsia="tr-TR"/>
        </w:rPr>
      </w:pPr>
      <w:r w:rsidRPr="0082310A">
        <w:rPr>
          <w:rFonts w:ascii="Times New Roman" w:eastAsia="Times New Roman" w:hAnsi="Times New Roman" w:cs="Times New Roman"/>
          <w:sz w:val="24"/>
          <w:szCs w:val="24"/>
          <w:lang w:eastAsia="tr-TR"/>
        </w:rPr>
        <w:t xml:space="preserve">Diğer taraftan yine Maden Yasası’nın 7. maddesinin birinci fıkrasında sayılan yerlerde yapılacak madencilik faaliyetlerinin çevresel etki değerlendirmesinden muaf olarak yürütülmesinin dayanağını oluşturan 2872 sayılı Çevre Kanunu’nun 5491 sayılı Yasa ile değişik 10. maddesinin üçüncü fıkrasındaki “Petrol, jeotermal kaynaklar ve maden arama faaliyetleri Çevresel Etki Değerlendirmesi kapsamı dışındadır.” hükmü, Anayasa Mahkemesi’nin ( 8.7.2009 günlü, 27282 sayılı Resmi Gazete’de yayımlanan ) 15.1.2009 günlü, E:2006/99, K:2009/9 sayılı kararıyla; </w:t>
      </w:r>
    </w:p>
    <w:p w:rsidR="0082310A" w:rsidRPr="0082310A" w:rsidRDefault="0082310A" w:rsidP="0082310A">
      <w:pPr>
        <w:tabs>
          <w:tab w:val="clear" w:pos="2268"/>
        </w:tabs>
        <w:spacing w:before="100" w:beforeAutospacing="1" w:after="100" w:afterAutospacing="1" w:line="240" w:lineRule="auto"/>
        <w:jc w:val="left"/>
        <w:rPr>
          <w:rFonts w:ascii="Times New Roman" w:eastAsia="Times New Roman" w:hAnsi="Times New Roman" w:cs="Times New Roman"/>
          <w:sz w:val="24"/>
          <w:szCs w:val="24"/>
          <w:lang w:eastAsia="tr-TR"/>
        </w:rPr>
      </w:pPr>
      <w:r w:rsidRPr="0082310A">
        <w:rPr>
          <w:rFonts w:ascii="Times New Roman" w:eastAsia="Times New Roman" w:hAnsi="Times New Roman" w:cs="Times New Roman"/>
          <w:sz w:val="24"/>
          <w:szCs w:val="24"/>
          <w:lang w:eastAsia="tr-TR"/>
        </w:rPr>
        <w:t xml:space="preserve">“... Günümüzde çevrenin kirlendikten veya bozulduktan sonra eski hale getirilmesinin çok külfetli olması, hatta kimi durumlarda olanaksız bulunması nedeniyle, kirlenen çevreyi temizleme veya bozulan çevreyi onarma yerine, olumsuz etkileri baştan önlemenin yöntemleri aranmaktadır. ÇED, kalkınma ve ekonomik gelişme için yapılacak yatırım ve faaliyetlerin, doğayı tahrip etmeden ve çevreyi kirletmeden gerçekleştirilmesinde kullanılan yöntemlerden birisidir. ÇED ile korunmaya çalışılan temel unsur, çevre ve bu çevre içerisindeki varlıklardır. </w:t>
      </w:r>
    </w:p>
    <w:p w:rsidR="0082310A" w:rsidRPr="0082310A" w:rsidRDefault="0082310A" w:rsidP="0082310A">
      <w:pPr>
        <w:tabs>
          <w:tab w:val="clear" w:pos="2268"/>
        </w:tabs>
        <w:spacing w:before="100" w:beforeAutospacing="1" w:after="100" w:afterAutospacing="1" w:line="240" w:lineRule="auto"/>
        <w:jc w:val="left"/>
        <w:rPr>
          <w:rFonts w:ascii="Times New Roman" w:eastAsia="Times New Roman" w:hAnsi="Times New Roman" w:cs="Times New Roman"/>
          <w:sz w:val="24"/>
          <w:szCs w:val="24"/>
          <w:lang w:eastAsia="tr-TR"/>
        </w:rPr>
      </w:pPr>
      <w:r w:rsidRPr="0082310A">
        <w:rPr>
          <w:rFonts w:ascii="Times New Roman" w:eastAsia="Times New Roman" w:hAnsi="Times New Roman" w:cs="Times New Roman"/>
          <w:sz w:val="24"/>
          <w:szCs w:val="24"/>
          <w:lang w:eastAsia="tr-TR"/>
        </w:rPr>
        <w:t xml:space="preserve">ÇED kapsamı dışında tutulan arama faaliyetlerinin, biyolojik çeşitlilik üzerinde ya da doğada değişiklikler meydana getirilebileceği, bu değişikliklerin uzun dönemli etkilerinin olabileceği, bu nedenle çevre için riskler taşıdığı açıktır. Bu açıdan kural kapsamındaki arama faaliyetinde, mevcut risklerin ortadan kaldırılabilmesi ve önlenebilmesi için </w:t>
      </w:r>
      <w:proofErr w:type="spellStart"/>
      <w:r w:rsidRPr="0082310A">
        <w:rPr>
          <w:rFonts w:ascii="Times New Roman" w:eastAsia="Times New Roman" w:hAnsi="Times New Roman" w:cs="Times New Roman"/>
          <w:sz w:val="24"/>
          <w:szCs w:val="24"/>
          <w:lang w:eastAsia="tr-TR"/>
        </w:rPr>
        <w:t>ÇED’in</w:t>
      </w:r>
      <w:proofErr w:type="spellEnd"/>
      <w:r w:rsidRPr="0082310A">
        <w:rPr>
          <w:rFonts w:ascii="Times New Roman" w:eastAsia="Times New Roman" w:hAnsi="Times New Roman" w:cs="Times New Roman"/>
          <w:sz w:val="24"/>
          <w:szCs w:val="24"/>
          <w:lang w:eastAsia="tr-TR"/>
        </w:rPr>
        <w:t xml:space="preserve"> öngörülmesi, Anayasanın 56. maddesinde Devlete verilen çevrenin korunması yükümlülüğünün bir gereğidir.“ </w:t>
      </w:r>
    </w:p>
    <w:p w:rsidR="0082310A" w:rsidRPr="0082310A" w:rsidRDefault="0082310A" w:rsidP="0082310A">
      <w:pPr>
        <w:tabs>
          <w:tab w:val="clear" w:pos="2268"/>
        </w:tabs>
        <w:spacing w:before="100" w:beforeAutospacing="1" w:after="100" w:afterAutospacing="1" w:line="240" w:lineRule="auto"/>
        <w:jc w:val="left"/>
        <w:rPr>
          <w:rFonts w:ascii="Times New Roman" w:eastAsia="Times New Roman" w:hAnsi="Times New Roman" w:cs="Times New Roman"/>
          <w:sz w:val="24"/>
          <w:szCs w:val="24"/>
          <w:lang w:eastAsia="tr-TR"/>
        </w:rPr>
      </w:pPr>
      <w:r w:rsidRPr="0082310A">
        <w:rPr>
          <w:rFonts w:ascii="Times New Roman" w:eastAsia="Times New Roman" w:hAnsi="Times New Roman" w:cs="Times New Roman"/>
          <w:sz w:val="24"/>
          <w:szCs w:val="24"/>
          <w:lang w:eastAsia="tr-TR"/>
        </w:rPr>
        <w:t xml:space="preserve">gerekçesine yer verilerek değinilen kuralın Anayasa’nın 56. maddesine aykırı olması nedeniyle iptaline karar verilmiş ve yine iptal hükmünün kararın Resmi Gazete’de yayımlanmasından başlayarak altı ay sonra yürürlüğe girmesine hükmedilmiştir. </w:t>
      </w:r>
    </w:p>
    <w:p w:rsidR="0082310A" w:rsidRPr="0082310A" w:rsidRDefault="0082310A" w:rsidP="0082310A">
      <w:pPr>
        <w:tabs>
          <w:tab w:val="clear" w:pos="2268"/>
        </w:tabs>
        <w:spacing w:before="100" w:beforeAutospacing="1" w:after="100" w:afterAutospacing="1" w:line="240" w:lineRule="auto"/>
        <w:jc w:val="left"/>
        <w:rPr>
          <w:rFonts w:ascii="Times New Roman" w:eastAsia="Times New Roman" w:hAnsi="Times New Roman" w:cs="Times New Roman"/>
          <w:sz w:val="24"/>
          <w:szCs w:val="24"/>
          <w:lang w:eastAsia="tr-TR"/>
        </w:rPr>
      </w:pPr>
      <w:r w:rsidRPr="0082310A">
        <w:rPr>
          <w:rFonts w:ascii="Times New Roman" w:eastAsia="Times New Roman" w:hAnsi="Times New Roman" w:cs="Times New Roman"/>
          <w:sz w:val="24"/>
          <w:szCs w:val="24"/>
          <w:lang w:eastAsia="tr-TR"/>
        </w:rPr>
        <w:t xml:space="preserve">Anayasa’nın 153.maddesinin üçüncü fıkrası “Kanun,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Bu tarih, kararın Resmi Gazetede yayımlandığı günden başlayarak bir yılı geçemez.”; dördüncü fıkrası “iptal kararının yürürlüğe girişinin ertelendiği durumlarda, Türkiye Büyük Millet Meclisi, iptal kararının ortaya çıkardığı hukuki boşluğu dolduracak kanun tasarı veya teklifini öncelikle görüşüp karara bağlar.”; beşinci fıkrası ise, “İptal kararları geriye yürümez.” kuralını taşımaktadır. Anayasa Mahkemesince bir yasanın veya KHK’nin tümünün ya da bunların belirli hükümlerinin Anayasaya aykırı bulunarak iptal edilmiş olduğu bilindiği halde eldeki </w:t>
      </w:r>
      <w:r w:rsidRPr="0082310A">
        <w:rPr>
          <w:rFonts w:ascii="Times New Roman" w:eastAsia="Times New Roman" w:hAnsi="Times New Roman" w:cs="Times New Roman"/>
          <w:sz w:val="24"/>
          <w:szCs w:val="24"/>
          <w:lang w:eastAsia="tr-TR"/>
        </w:rPr>
        <w:lastRenderedPageBreak/>
        <w:t xml:space="preserve">davaların Anayasaya aykırılığı saptanmış olan kurallara göre görüşülüp çözümlenmesi, Anayasanın üstünlüğü prensibine ve hukuk devleti ilkesine aykırı düşeceği için uygun görülemez. Bir başka anlatımla, Anayasa Mahkemesinin, iptal kararının yürürlüğe gireceği tarihi ileriye dönük olarak ertelemiş bulunması öncelikle yasama organına aynı konuda, iptal kararının gerekçesine uygun olarak yeni bir düzenleme için olanak tanımak ve ortada hukuki bir boşluk yaratmamak amacına yönelik olup her durumda yargı mercilerinin bakmakta oldukları uyuşmazlıklarda hukuka ve Anayasaya aykırı bulunarak iptal edilmiş kuralları uygulaması ve uyuşmazlıkları bu kurallara göre çözümlemesi sonucunu doğurmaz. Anayasa Mahkemesince iptal kararının yürürlüğe girmesi için verilen sürenin, Mahkemenin iptal kararının gerekçesiyle birlikte dikkate alınması ve yorumlanması gerekmektedir. </w:t>
      </w:r>
    </w:p>
    <w:p w:rsidR="0082310A" w:rsidRPr="0082310A" w:rsidRDefault="0082310A" w:rsidP="0082310A">
      <w:pPr>
        <w:tabs>
          <w:tab w:val="clear" w:pos="2268"/>
        </w:tabs>
        <w:spacing w:before="100" w:beforeAutospacing="1" w:after="100" w:afterAutospacing="1" w:line="240" w:lineRule="auto"/>
        <w:jc w:val="left"/>
        <w:rPr>
          <w:rFonts w:ascii="Times New Roman" w:eastAsia="Times New Roman" w:hAnsi="Times New Roman" w:cs="Times New Roman"/>
          <w:sz w:val="24"/>
          <w:szCs w:val="24"/>
          <w:lang w:eastAsia="tr-TR"/>
        </w:rPr>
      </w:pPr>
      <w:r w:rsidRPr="0082310A">
        <w:rPr>
          <w:rFonts w:ascii="Times New Roman" w:eastAsia="Times New Roman" w:hAnsi="Times New Roman" w:cs="Times New Roman"/>
          <w:sz w:val="24"/>
          <w:szCs w:val="24"/>
          <w:lang w:eastAsia="tr-TR"/>
        </w:rPr>
        <w:t xml:space="preserve">Öte yandan, Anayasa’nın 153.maddesinde yer alan ve iptal kararlarının geriye yürümezliğine ilişkin bulunan kural, iptal edilen hükümlere göre kazanılmış olan hakların ortadan kaldırılmasına veya toplum huzurunun bozulmasına yol açacak sonuçları önlemek amacıyla kabul edilmiş olup bu kuralın mutlak anlamda anlaşılıp uygulanamayacağı; özellikle bir davaya bakmakta olan mahkeme tarafından itiraz yoluyla Anayasa Mahkemesine götürülen konularda uygulanmasının mümkün olmadığı, aksi halde Anayasa’nın 152.maddesinde düzenlenmiş olan “Anayasa’ya aykırılığın diğer mahkemelerde ileri sürülmesi” ( itiraz ) yolunun hukuk ve uygulama yönünden sonuçsuz kalacağı yargısal içtihatlarla kabul edilmiş bulunmaktadır. Nitekim Anayasa’nın, itiraz yoluna başvurulan kanun ya da KHK ile ilgili Anayasa Mahkemesi kararının beş ay içinde gelmemesi halinde mahkemenin davayı yürürlükteki kanun hükümlerine göre sonuçlandıracağına işaret edilen 152. maddesinin üçüncü fıkrasında yer alan “Ancak, Anayasa Mahkemesinin kararı, esas hakkındaki karar kesinleşinceye kadar gelirse, mahkeme buna uymak zorundadır.” yolundaki kural da Anayasa Mahkemesinin verdiği iptal kararlarının, bu karardan önce açılmış bulunan ve bakılmakta olan davalarda uygulanması gerektiğini açıkça ortaya koymaktadır. </w:t>
      </w:r>
    </w:p>
    <w:p w:rsidR="0082310A" w:rsidRPr="0082310A" w:rsidRDefault="0082310A" w:rsidP="0082310A">
      <w:pPr>
        <w:tabs>
          <w:tab w:val="clear" w:pos="2268"/>
        </w:tabs>
        <w:spacing w:before="100" w:beforeAutospacing="1" w:after="100" w:afterAutospacing="1" w:line="240" w:lineRule="auto"/>
        <w:jc w:val="left"/>
        <w:rPr>
          <w:rFonts w:ascii="Times New Roman" w:eastAsia="Times New Roman" w:hAnsi="Times New Roman" w:cs="Times New Roman"/>
          <w:sz w:val="24"/>
          <w:szCs w:val="24"/>
          <w:lang w:eastAsia="tr-TR"/>
        </w:rPr>
      </w:pPr>
      <w:r w:rsidRPr="0082310A">
        <w:rPr>
          <w:rFonts w:ascii="Times New Roman" w:eastAsia="Times New Roman" w:hAnsi="Times New Roman" w:cs="Times New Roman"/>
          <w:sz w:val="24"/>
          <w:szCs w:val="24"/>
          <w:lang w:eastAsia="tr-TR"/>
        </w:rPr>
        <w:t xml:space="preserve">Bu hukuksal durumun doğal sonucu olarak, bir kanun ya da kanun hükmünde kararnamenin uygulanması nedeniyle dava açmak durumunda kalan ve Anayasanın 153. maddesi uyarınca itiraz yoluyla Anayasa Mahkemesine başvurulmasını isteme hakkına sahip olan kişilerin de, olayımızda olduğu gibi, hak veya menfaatlerini ihlal eden kuralın iptal davası veya itiraz yoluyla daha önce yapılan başvuru sonucunda Anayasa Mahkemesince iptal edilmiş olması halinde iptal hükmünün hukuki sonuçlarından yararlanmaları gerekeceği açıktır. Aksi halde Anayasa Mahkemesince verilen iptal kararının uygulama tarihinin yukarıda belirtilen amaçla ayrıca belirlenmesi halinde iptal edilen yasa kuralının uygulanmasının sürdürülmesi nedeniyle bu uygulamaya karşı dava yoluna başvuracakların iptal kararının hukuki sonuçlarından yararlanamayacaklarının kabulü; bir yandan dava yoluna başvuran herkes için Anayasa ile tanınmış olan itiraz hakkının bunlar için fiilen işlemez hale getirilerek ortadan kalkması ve iptal kararının uygulanamaması, öte yandan Anayasa’ya aykırılığı hükmen saptanmış olan bir yasa kuralının uygulanmasının hukuken korunması gibi bir sonuca neden olur ki bu durumun Anayasanın üstünlüğü ve Hukuk Devleti ilkesine aykırı düşeceğinin kabulü gerekir. </w:t>
      </w:r>
    </w:p>
    <w:p w:rsidR="0082310A" w:rsidRPr="0082310A" w:rsidRDefault="0082310A" w:rsidP="0082310A">
      <w:pPr>
        <w:tabs>
          <w:tab w:val="clear" w:pos="2268"/>
        </w:tabs>
        <w:spacing w:before="100" w:beforeAutospacing="1" w:after="100" w:afterAutospacing="1" w:line="240" w:lineRule="auto"/>
        <w:jc w:val="left"/>
        <w:rPr>
          <w:rFonts w:ascii="Times New Roman" w:eastAsia="Times New Roman" w:hAnsi="Times New Roman" w:cs="Times New Roman"/>
          <w:sz w:val="24"/>
          <w:szCs w:val="24"/>
          <w:lang w:eastAsia="tr-TR"/>
        </w:rPr>
      </w:pPr>
      <w:r w:rsidRPr="0082310A">
        <w:rPr>
          <w:rFonts w:ascii="Times New Roman" w:eastAsia="Times New Roman" w:hAnsi="Times New Roman" w:cs="Times New Roman"/>
          <w:sz w:val="24"/>
          <w:szCs w:val="24"/>
          <w:lang w:eastAsia="tr-TR"/>
        </w:rPr>
        <w:t xml:space="preserve">Kaldı ki, bir düzenleyici işlemin dayanağı yasa kuralının, Anayasa Mahkemesince iptal edilmesi halinde, bu düzenleyici işlem bir idari davaya konu edilmemiş olsa bile, iptal kararından etkileneceği öğretide kabul edilmektedir. </w:t>
      </w:r>
    </w:p>
    <w:p w:rsidR="0082310A" w:rsidRPr="0082310A" w:rsidRDefault="0082310A" w:rsidP="0082310A">
      <w:pPr>
        <w:tabs>
          <w:tab w:val="clear" w:pos="2268"/>
        </w:tabs>
        <w:spacing w:before="100" w:beforeAutospacing="1" w:after="100" w:afterAutospacing="1" w:line="240" w:lineRule="auto"/>
        <w:jc w:val="left"/>
        <w:rPr>
          <w:rFonts w:ascii="Times New Roman" w:eastAsia="Times New Roman" w:hAnsi="Times New Roman" w:cs="Times New Roman"/>
          <w:sz w:val="24"/>
          <w:szCs w:val="24"/>
          <w:lang w:eastAsia="tr-TR"/>
        </w:rPr>
      </w:pPr>
      <w:r w:rsidRPr="0082310A">
        <w:rPr>
          <w:rFonts w:ascii="Times New Roman" w:eastAsia="Times New Roman" w:hAnsi="Times New Roman" w:cs="Times New Roman"/>
          <w:sz w:val="24"/>
          <w:szCs w:val="24"/>
          <w:lang w:eastAsia="tr-TR"/>
        </w:rPr>
        <w:t xml:space="preserve">Bu durumda, Anayasa Mahkemesinin sözü edilen iptal kararlarının gerekçesi karşısında; esasları yasada belirlenmeyen bir faaliyeti Yönetmelikle düzenleyen, ayrıca bu faaliyetin ÇED belgesi aranmadan sürdürülmesine olanak sağlayan dava konusu Yönetmeliğin hukuksal dayanaktan yoksun kaldığı açıktır </w:t>
      </w:r>
    </w:p>
    <w:p w:rsidR="0082310A" w:rsidRPr="0082310A" w:rsidRDefault="0082310A" w:rsidP="0082310A">
      <w:pPr>
        <w:tabs>
          <w:tab w:val="clear" w:pos="2268"/>
        </w:tabs>
        <w:spacing w:before="100" w:beforeAutospacing="1" w:after="100" w:afterAutospacing="1" w:line="240" w:lineRule="auto"/>
        <w:jc w:val="left"/>
        <w:rPr>
          <w:rFonts w:ascii="Times New Roman" w:eastAsia="Times New Roman" w:hAnsi="Times New Roman" w:cs="Times New Roman"/>
          <w:sz w:val="24"/>
          <w:szCs w:val="24"/>
          <w:lang w:eastAsia="tr-TR"/>
        </w:rPr>
      </w:pPr>
      <w:r w:rsidRPr="0082310A">
        <w:rPr>
          <w:rFonts w:ascii="Times New Roman" w:eastAsia="Times New Roman" w:hAnsi="Times New Roman" w:cs="Times New Roman"/>
          <w:b/>
          <w:bCs/>
          <w:sz w:val="24"/>
          <w:szCs w:val="24"/>
          <w:lang w:eastAsia="tr-TR"/>
        </w:rPr>
        <w:lastRenderedPageBreak/>
        <w:t xml:space="preserve">SONUÇ : </w:t>
      </w:r>
      <w:r w:rsidRPr="0082310A">
        <w:rPr>
          <w:rFonts w:ascii="Times New Roman" w:eastAsia="Times New Roman" w:hAnsi="Times New Roman" w:cs="Times New Roman"/>
          <w:sz w:val="24"/>
          <w:szCs w:val="24"/>
          <w:lang w:eastAsia="tr-TR"/>
        </w:rPr>
        <w:t xml:space="preserve">Açıklanan nedenlerle, 2577 sayılı İdari Yargılama Usulü Kanunu’nun değişik 27. maddesinde öngörülen ve yürütmenin durdurulmasına karar verilebilmesi için gerekli olan koşulların gerçekleşmiş olduğu dikkate alınarak yürütmenin durdurulması isteminin kabul edildiği anlaşıldığından ve davalı idarelerce öne sürülen hususlar, bu kararın kaldırılmasını gerektirecek nitelikte görülmediğinden, davalı idarelerin itirazının REDDİNE, 09.07.2009 gününde oyçokluğu ile karar verildi. </w:t>
      </w:r>
    </w:p>
    <w:p w:rsidR="0082310A" w:rsidRPr="0082310A" w:rsidRDefault="0082310A" w:rsidP="0082310A">
      <w:pPr>
        <w:tabs>
          <w:tab w:val="clear" w:pos="2268"/>
        </w:tabs>
        <w:spacing w:before="100" w:beforeAutospacing="1" w:after="100" w:afterAutospacing="1" w:line="240" w:lineRule="auto"/>
        <w:jc w:val="left"/>
        <w:rPr>
          <w:rFonts w:ascii="Times New Roman" w:eastAsia="Times New Roman" w:hAnsi="Times New Roman" w:cs="Times New Roman"/>
          <w:sz w:val="24"/>
          <w:szCs w:val="24"/>
          <w:lang w:eastAsia="tr-TR"/>
        </w:rPr>
      </w:pPr>
      <w:r w:rsidRPr="0082310A">
        <w:rPr>
          <w:rFonts w:ascii="Times New Roman" w:eastAsia="Times New Roman" w:hAnsi="Times New Roman" w:cs="Times New Roman"/>
          <w:sz w:val="24"/>
          <w:szCs w:val="24"/>
          <w:lang w:eastAsia="tr-TR"/>
        </w:rPr>
        <w:t xml:space="preserve">KARŞI OY : </w:t>
      </w:r>
    </w:p>
    <w:p w:rsidR="0082310A" w:rsidRPr="0082310A" w:rsidRDefault="0082310A" w:rsidP="0082310A">
      <w:pPr>
        <w:tabs>
          <w:tab w:val="clear" w:pos="2268"/>
        </w:tabs>
        <w:spacing w:before="100" w:beforeAutospacing="1" w:after="100" w:afterAutospacing="1" w:line="240" w:lineRule="auto"/>
        <w:jc w:val="left"/>
        <w:rPr>
          <w:rFonts w:ascii="Times New Roman" w:eastAsia="Times New Roman" w:hAnsi="Times New Roman" w:cs="Times New Roman"/>
          <w:sz w:val="24"/>
          <w:szCs w:val="24"/>
          <w:lang w:eastAsia="tr-TR"/>
        </w:rPr>
      </w:pPr>
      <w:r w:rsidRPr="0082310A">
        <w:rPr>
          <w:rFonts w:ascii="Times New Roman" w:eastAsia="Times New Roman" w:hAnsi="Times New Roman" w:cs="Times New Roman"/>
          <w:sz w:val="24"/>
          <w:szCs w:val="24"/>
          <w:lang w:eastAsia="tr-TR"/>
        </w:rPr>
        <w:t xml:space="preserve">“Madencilik Faaliyetleri İzin Yönetmeliği”nin bazı maddelerinin iptali ve yürütmenin durdurulması istemiyle açılan davada; Danıştay Sekizinci ve Altıncı Daireleri Müşterek Kurulunca verilen yürütmenin durdurulması isteminin kabulüne ilişkin karara, davalı idareler itiraz etmekte ve kararın kaldırılmasını istemektedirler. </w:t>
      </w:r>
    </w:p>
    <w:p w:rsidR="0082310A" w:rsidRPr="0082310A" w:rsidRDefault="0082310A" w:rsidP="0082310A">
      <w:pPr>
        <w:tabs>
          <w:tab w:val="clear" w:pos="2268"/>
        </w:tabs>
        <w:spacing w:before="100" w:beforeAutospacing="1" w:after="100" w:afterAutospacing="1" w:line="240" w:lineRule="auto"/>
        <w:jc w:val="left"/>
        <w:rPr>
          <w:rFonts w:ascii="Times New Roman" w:eastAsia="Times New Roman" w:hAnsi="Times New Roman" w:cs="Times New Roman"/>
          <w:sz w:val="24"/>
          <w:szCs w:val="24"/>
          <w:lang w:eastAsia="tr-TR"/>
        </w:rPr>
      </w:pPr>
      <w:r w:rsidRPr="0082310A">
        <w:rPr>
          <w:rFonts w:ascii="Times New Roman" w:eastAsia="Times New Roman" w:hAnsi="Times New Roman" w:cs="Times New Roman"/>
          <w:sz w:val="24"/>
          <w:szCs w:val="24"/>
          <w:lang w:eastAsia="tr-TR"/>
        </w:rPr>
        <w:t xml:space="preserve">Anayasaya aykırı bulunarak iptal edilen kuralların, bu kuralların uygulanmasına ilişkin idari işlemlerin hukuka aykırı olduklarından dolayı iptali istemiyle açılan ve halen görülmekte olan davalarda da uygulanacağında duraksama bulunmamaktadır. Aksi hal “hukuk devleti” ve “Anayasanın üstünlüğü” ilkeleriyle bağdaştırılamaz. </w:t>
      </w:r>
    </w:p>
    <w:p w:rsidR="0082310A" w:rsidRPr="0082310A" w:rsidRDefault="0082310A" w:rsidP="0082310A">
      <w:pPr>
        <w:tabs>
          <w:tab w:val="clear" w:pos="2268"/>
        </w:tabs>
        <w:spacing w:before="100" w:beforeAutospacing="1" w:after="100" w:afterAutospacing="1" w:line="240" w:lineRule="auto"/>
        <w:jc w:val="left"/>
        <w:rPr>
          <w:rFonts w:ascii="Times New Roman" w:eastAsia="Times New Roman" w:hAnsi="Times New Roman" w:cs="Times New Roman"/>
          <w:sz w:val="24"/>
          <w:szCs w:val="24"/>
          <w:lang w:eastAsia="tr-TR"/>
        </w:rPr>
      </w:pPr>
      <w:r w:rsidRPr="0082310A">
        <w:rPr>
          <w:rFonts w:ascii="Times New Roman" w:eastAsia="Times New Roman" w:hAnsi="Times New Roman" w:cs="Times New Roman"/>
          <w:sz w:val="24"/>
          <w:szCs w:val="24"/>
          <w:lang w:eastAsia="tr-TR"/>
        </w:rPr>
        <w:t xml:space="preserve">Kaldı ki; menfaat veya hakkını ihlal ettiğini ileri sürdüğü ve hukuksal durumunda etki yaratan idari işlemin iptali istemiyle dava açan ilgilinin, bu işlemin dayandığı Yasa ya da Yasa gücündeki kararname hükmünün iptali için itiraz yoluyla Anayasa Mahkemesine başvurulmasını isteme hakkının devamı olarak Anayasa Mahkemesinin bu kuralların iptali yolundaki kararının sonuçlarının görülmekte olan davasında uygulanmasını istemek hak ve yetkisi de vardır. </w:t>
      </w:r>
    </w:p>
    <w:p w:rsidR="0082310A" w:rsidRPr="0082310A" w:rsidRDefault="0082310A" w:rsidP="0082310A">
      <w:pPr>
        <w:tabs>
          <w:tab w:val="clear" w:pos="2268"/>
        </w:tabs>
        <w:spacing w:before="100" w:beforeAutospacing="1" w:after="100" w:afterAutospacing="1" w:line="240" w:lineRule="auto"/>
        <w:jc w:val="left"/>
        <w:rPr>
          <w:rFonts w:ascii="Times New Roman" w:eastAsia="Times New Roman" w:hAnsi="Times New Roman" w:cs="Times New Roman"/>
          <w:sz w:val="24"/>
          <w:szCs w:val="24"/>
          <w:lang w:eastAsia="tr-TR"/>
        </w:rPr>
      </w:pPr>
      <w:r w:rsidRPr="0082310A">
        <w:rPr>
          <w:rFonts w:ascii="Times New Roman" w:eastAsia="Times New Roman" w:hAnsi="Times New Roman" w:cs="Times New Roman"/>
          <w:sz w:val="24"/>
          <w:szCs w:val="24"/>
          <w:lang w:eastAsia="tr-TR"/>
        </w:rPr>
        <w:t xml:space="preserve">Anayasa Mahkemesinin, kamu yararını olumsuz yönde etkileyecek hukuksal bir boşluğun doğmamasının temini için, iptal kararının yürürlüğünü ertelediği durumlar ise, yukarıda yapılan açıklamanın ayrık halidir. </w:t>
      </w:r>
    </w:p>
    <w:p w:rsidR="0082310A" w:rsidRPr="0082310A" w:rsidRDefault="0082310A" w:rsidP="0082310A">
      <w:pPr>
        <w:tabs>
          <w:tab w:val="clear" w:pos="2268"/>
        </w:tabs>
        <w:spacing w:before="100" w:beforeAutospacing="1" w:after="100" w:afterAutospacing="1" w:line="240" w:lineRule="auto"/>
        <w:jc w:val="left"/>
        <w:rPr>
          <w:rFonts w:ascii="Times New Roman" w:eastAsia="Times New Roman" w:hAnsi="Times New Roman" w:cs="Times New Roman"/>
          <w:sz w:val="24"/>
          <w:szCs w:val="24"/>
          <w:lang w:eastAsia="tr-TR"/>
        </w:rPr>
      </w:pPr>
      <w:r w:rsidRPr="0082310A">
        <w:rPr>
          <w:rFonts w:ascii="Times New Roman" w:eastAsia="Times New Roman" w:hAnsi="Times New Roman" w:cs="Times New Roman"/>
          <w:sz w:val="24"/>
          <w:szCs w:val="24"/>
          <w:lang w:eastAsia="tr-TR"/>
        </w:rPr>
        <w:t xml:space="preserve">Anayasa Mahkemesi, iptal kararının daha sonra yürürlüğe gireceğini öngörmek suretiyle yasa koyucunun bu süre içerisinde o alanı, yeniden düzenlemesini, böyle bir düzenleme yapılması halinde de oluşmuş hukuksal durumun korunmasını ve devam etmesini amaçlamaktadır. Kamu yararını bozacak, olumsuz yönde etkileyecek hukuksal boşluğun doğmasını engellemek için getirilen bu sürenin, yalnızca yasama organına yönelik olduğunu, idarenin bu sürede bir tasarrufta bulunamayacağını kabul etmek, Anayasa Mahkemesi kararlarının yasama, yürütme ve yargı organlarını, idare makamlarını bağlayacağını belirten Anayasanın 153. maddesine aykırı olacaktır. Dolayısıyla, Anayasa Mahkemesi kararının Resmi Gazete’de yayımlandığı ve fakat henüz yürürlüğe girmediği dönemde veya daha önce tesis edilen işlemlerin yargısal denetimi, yürürlüğü Anayasa Mahkemesi kararıyla korunan düzenlemeye göre yapılmalıdır. </w:t>
      </w:r>
    </w:p>
    <w:p w:rsidR="0082310A" w:rsidRPr="0082310A" w:rsidRDefault="0082310A" w:rsidP="0082310A">
      <w:pPr>
        <w:tabs>
          <w:tab w:val="clear" w:pos="2268"/>
        </w:tabs>
        <w:spacing w:before="100" w:beforeAutospacing="1" w:after="100" w:afterAutospacing="1" w:line="240" w:lineRule="auto"/>
        <w:jc w:val="left"/>
        <w:rPr>
          <w:rFonts w:ascii="Times New Roman" w:eastAsia="Times New Roman" w:hAnsi="Times New Roman" w:cs="Times New Roman"/>
          <w:sz w:val="24"/>
          <w:szCs w:val="24"/>
          <w:lang w:eastAsia="tr-TR"/>
        </w:rPr>
      </w:pPr>
      <w:r w:rsidRPr="0082310A">
        <w:rPr>
          <w:rFonts w:ascii="Times New Roman" w:eastAsia="Times New Roman" w:hAnsi="Times New Roman" w:cs="Times New Roman"/>
          <w:sz w:val="24"/>
          <w:szCs w:val="24"/>
          <w:lang w:eastAsia="tr-TR"/>
        </w:rPr>
        <w:t xml:space="preserve">Dava konusu Yönetmeliğin dayanağı olan 3213 sayılı Maden Kanunu’nun 7. maddesi de Anayasa Mahkemesinin bir yıl sonra yürürlüğe girmesi kararlaştırılan 15.1.2009 günlü, E:2004/70, K:2009/7 sayılı kararı ile iptal edilmiştir. Anılan kararda; iptal kararı ile meydana gelecek olan hukuksal boşluğun kamu yararını ihlal edici nitelikte olduğu vurgulanarak, Anayasanın 153. maddesi ve 2949 sayılı Anayasa Mahkemesinin Kuruluşu ve Yargılama Usulleri Hakkında Kanunun 53. maddesi hükümleri uyarınca, kararın, Resmi Gazete’de yayımlanmasından başlayarak bir yıl sonra yürürlüğe girmesine karar verilmiş ve karar 1 1.6.2009 günlü Resmi Gazete’de yayımlanmıştır. </w:t>
      </w:r>
    </w:p>
    <w:p w:rsidR="0082310A" w:rsidRPr="0082310A" w:rsidRDefault="0082310A" w:rsidP="0082310A">
      <w:pPr>
        <w:tabs>
          <w:tab w:val="clear" w:pos="2268"/>
        </w:tabs>
        <w:spacing w:before="100" w:beforeAutospacing="1" w:after="100" w:afterAutospacing="1" w:line="240" w:lineRule="auto"/>
        <w:jc w:val="left"/>
        <w:rPr>
          <w:rFonts w:ascii="Times New Roman" w:eastAsia="Times New Roman" w:hAnsi="Times New Roman" w:cs="Times New Roman"/>
          <w:sz w:val="24"/>
          <w:szCs w:val="24"/>
          <w:lang w:eastAsia="tr-TR"/>
        </w:rPr>
      </w:pPr>
      <w:r w:rsidRPr="0082310A">
        <w:rPr>
          <w:rFonts w:ascii="Times New Roman" w:eastAsia="Times New Roman" w:hAnsi="Times New Roman" w:cs="Times New Roman"/>
          <w:sz w:val="24"/>
          <w:szCs w:val="24"/>
          <w:lang w:eastAsia="tr-TR"/>
        </w:rPr>
        <w:lastRenderedPageBreak/>
        <w:t xml:space="preserve">Anayasa Mahkemesince yürürlüğü korunan 3213 sayılı Yasanın 7. maddesi hükmüne göre davalı idarenin düzenleme yapma, yönetmelik çıkarma yetkisi bulunmaktadır. Dolayısıyla dava konusu Yönetmelik değişikliğinin iptali istemiyle açılan bu davada, davalı idarenin yönetmelik çıkarma yetkisi olduğunun kabulü suretiyle yargısal denetim yapılması zorunludur. Elbette dava konusu yönetmeliğin hukuka uygunluğu irdelenirken, çevre sağlığını korumanın, çevre kirlenmesini önlemenin Anayasa’nın 56. maddesine göre idarenin ödevi olduğu göz önüne alınarak, çevreye ilişkin değişik yasal düzenlemeler çerçevesinde dava konusu düzenlemenin çevreyi olumsuz yönde etkileyecek sonuçlara yol açıp açmayacağı saptanacaktır. Çevreyi kabul edilemeyecek ölçüde olumsuz yönde etkileyeceğinin saptanması halinde ise düzenlemenin hukuka aykırı olacağı açıktır. </w:t>
      </w:r>
    </w:p>
    <w:p w:rsidR="0082310A" w:rsidRPr="0082310A" w:rsidRDefault="0082310A" w:rsidP="0082310A">
      <w:pPr>
        <w:tabs>
          <w:tab w:val="clear" w:pos="2268"/>
        </w:tabs>
        <w:spacing w:before="100" w:beforeAutospacing="1" w:after="100" w:afterAutospacing="1" w:line="240" w:lineRule="auto"/>
        <w:jc w:val="left"/>
        <w:rPr>
          <w:rFonts w:ascii="Times New Roman" w:eastAsia="Times New Roman" w:hAnsi="Times New Roman" w:cs="Times New Roman"/>
          <w:sz w:val="24"/>
          <w:szCs w:val="24"/>
          <w:lang w:eastAsia="tr-TR"/>
        </w:rPr>
      </w:pPr>
      <w:r w:rsidRPr="0082310A">
        <w:rPr>
          <w:rFonts w:ascii="Times New Roman" w:eastAsia="Times New Roman" w:hAnsi="Times New Roman" w:cs="Times New Roman"/>
          <w:sz w:val="24"/>
          <w:szCs w:val="24"/>
          <w:lang w:eastAsia="tr-TR"/>
        </w:rPr>
        <w:t xml:space="preserve">Esasen Anayasa Mahkemesince yürürlüğü korunan 3213 sayılı Yasa’nın 7. maddesinde de, orman, milli parklar, tabiat parkları, sit alanları, su havzaları, kıyı alanları gibi sayılan yerlerde yürütülen madencilik faaliyetlerinin çevresel etki değerlendirilmesinin yapılması öngörülmüş; böylece çevrenin olumsuz biçimde etkilenmesinin önlenmesi amaçlanmıştır. </w:t>
      </w:r>
    </w:p>
    <w:p w:rsidR="0082310A" w:rsidRPr="0082310A" w:rsidRDefault="0082310A" w:rsidP="0082310A">
      <w:pPr>
        <w:tabs>
          <w:tab w:val="clear" w:pos="2268"/>
        </w:tabs>
        <w:spacing w:before="100" w:beforeAutospacing="1" w:after="100" w:afterAutospacing="1" w:line="240" w:lineRule="auto"/>
        <w:jc w:val="left"/>
        <w:rPr>
          <w:rFonts w:ascii="Times New Roman" w:eastAsia="Times New Roman" w:hAnsi="Times New Roman" w:cs="Times New Roman"/>
          <w:sz w:val="24"/>
          <w:szCs w:val="24"/>
          <w:lang w:eastAsia="tr-TR"/>
        </w:rPr>
      </w:pPr>
      <w:r w:rsidRPr="0082310A">
        <w:rPr>
          <w:rFonts w:ascii="Times New Roman" w:eastAsia="Times New Roman" w:hAnsi="Times New Roman" w:cs="Times New Roman"/>
          <w:sz w:val="24"/>
          <w:szCs w:val="24"/>
          <w:lang w:eastAsia="tr-TR"/>
        </w:rPr>
        <w:t xml:space="preserve">Sonuç olarak Müşterek Kurulca halen yürürlükte olan 3213 sayılı Yasa’nın 7. maddesi doğrultusunda Bakanlar Kurulunun yönetmelik çıkarma yetkisi olduğu kabul edilip, dava konusu düzenlemenin genel olarak çevre mevzuatına uygun olup olmadığı, çevreyi olumsuz biçimde etkileyip etkilemediği hususları irdelenerek bu davada karar verilmesi gerekmektedir. </w:t>
      </w:r>
    </w:p>
    <w:p w:rsidR="0082310A" w:rsidRPr="0082310A" w:rsidRDefault="0082310A" w:rsidP="0082310A">
      <w:pPr>
        <w:tabs>
          <w:tab w:val="clear" w:pos="2268"/>
        </w:tabs>
        <w:spacing w:before="100" w:beforeAutospacing="1" w:after="100" w:afterAutospacing="1" w:line="240" w:lineRule="auto"/>
        <w:jc w:val="left"/>
        <w:rPr>
          <w:rFonts w:ascii="Times New Roman" w:eastAsia="Times New Roman" w:hAnsi="Times New Roman" w:cs="Times New Roman"/>
          <w:sz w:val="24"/>
          <w:szCs w:val="24"/>
          <w:lang w:eastAsia="tr-TR"/>
        </w:rPr>
      </w:pPr>
      <w:r w:rsidRPr="0082310A">
        <w:rPr>
          <w:rFonts w:ascii="Times New Roman" w:eastAsia="Times New Roman" w:hAnsi="Times New Roman" w:cs="Times New Roman"/>
          <w:sz w:val="24"/>
          <w:szCs w:val="24"/>
          <w:lang w:eastAsia="tr-TR"/>
        </w:rPr>
        <w:t xml:space="preserve">Açıklanan nedenle; davalı idarelerin itiraz istemlerinin kabulü ile Müşterek Kurulca işin esasının incelenmesi suretiyle yeniden bir karar verilmek üzere yürütmenin durdurulması kararının kaldırılması gerektiği oyuyla, karara katılmıyoruz. </w:t>
      </w:r>
    </w:p>
    <w:p w:rsidR="0082310A" w:rsidRPr="0082310A" w:rsidRDefault="0082310A" w:rsidP="0082310A">
      <w:pPr>
        <w:tabs>
          <w:tab w:val="clear" w:pos="2268"/>
        </w:tabs>
        <w:spacing w:before="100" w:beforeAutospacing="1" w:after="100" w:afterAutospacing="1" w:line="240" w:lineRule="auto"/>
        <w:jc w:val="left"/>
        <w:rPr>
          <w:rFonts w:ascii="Times New Roman" w:eastAsia="Times New Roman" w:hAnsi="Times New Roman" w:cs="Times New Roman"/>
          <w:sz w:val="24"/>
          <w:szCs w:val="24"/>
          <w:lang w:eastAsia="tr-TR"/>
        </w:rPr>
      </w:pPr>
      <w:proofErr w:type="spellStart"/>
      <w:r w:rsidRPr="0082310A">
        <w:rPr>
          <w:rFonts w:ascii="Times New Roman" w:eastAsia="Times New Roman" w:hAnsi="Times New Roman" w:cs="Times New Roman"/>
          <w:sz w:val="24"/>
          <w:szCs w:val="24"/>
          <w:lang w:eastAsia="tr-TR"/>
        </w:rPr>
        <w:t>danx</w:t>
      </w:r>
      <w:proofErr w:type="spellEnd"/>
    </w:p>
    <w:p w:rsidR="00892AD6" w:rsidRDefault="00892AD6"/>
    <w:sectPr w:rsidR="00892AD6" w:rsidSect="00892A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2310A"/>
    <w:rsid w:val="004F13D0"/>
    <w:rsid w:val="00625107"/>
    <w:rsid w:val="006958AF"/>
    <w:rsid w:val="0082310A"/>
    <w:rsid w:val="00892AD6"/>
    <w:rsid w:val="008D162A"/>
    <w:rsid w:val="00A86542"/>
    <w:rsid w:val="00C71FC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FCC"/>
    <w:pPr>
      <w:tabs>
        <w:tab w:val="left" w:pos="2268"/>
      </w:tabs>
    </w:pPr>
    <w:rPr>
      <w:rFonts w:ascii="Arial" w:hAnsi="Arial"/>
      <w:sz w:val="20"/>
    </w:rPr>
  </w:style>
  <w:style w:type="paragraph" w:styleId="Balk4">
    <w:name w:val="heading 4"/>
    <w:basedOn w:val="Normal"/>
    <w:link w:val="Balk4Char"/>
    <w:uiPriority w:val="9"/>
    <w:qFormat/>
    <w:rsid w:val="0082310A"/>
    <w:pPr>
      <w:tabs>
        <w:tab w:val="clear" w:pos="2268"/>
      </w:tabs>
      <w:spacing w:before="100" w:beforeAutospacing="1" w:after="100" w:afterAutospacing="1" w:line="240" w:lineRule="auto"/>
      <w:jc w:val="left"/>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82310A"/>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82310A"/>
    <w:rPr>
      <w:color w:val="0000FF"/>
      <w:u w:val="single"/>
    </w:rPr>
  </w:style>
  <w:style w:type="paragraph" w:styleId="NormalWeb">
    <w:name w:val="Normal (Web)"/>
    <w:basedOn w:val="Normal"/>
    <w:uiPriority w:val="99"/>
    <w:semiHidden/>
    <w:unhideWhenUsed/>
    <w:rsid w:val="0082310A"/>
    <w:pPr>
      <w:tabs>
        <w:tab w:val="clear" w:pos="2268"/>
      </w:tabs>
      <w:spacing w:before="100" w:beforeAutospacing="1" w:after="100" w:afterAutospacing="1" w:line="240" w:lineRule="auto"/>
      <w:jc w:val="left"/>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07859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k:@MSITStore:C:\Program%20Files%20(x86)\KAZANCI\ibb\contents.chm::/tc2709.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k:@MSITStore:C:\Program%20Files%20(x86)\KAZANCI\ibb\contents.chm::/tc2709.htm" TargetMode="External"/><Relationship Id="rId5" Type="http://schemas.openxmlformats.org/officeDocument/2006/relationships/hyperlink" Target="mk:@MSITStore:C:\Program%20Files%20(x86)\KAZANCI\ibb\contents.chm::/tc2577.htm" TargetMode="External"/><Relationship Id="rId4" Type="http://schemas.openxmlformats.org/officeDocument/2006/relationships/hyperlink" Target="mk:@MSITStore:C:\Program%20Files%20(x86)\KAZANCI\ibb\contents.chm::/tc3213.htm" TargetMode="Externa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2798</Words>
  <Characters>15950</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Z2</dc:creator>
  <cp:lastModifiedBy>Z2</cp:lastModifiedBy>
  <cp:revision>1</cp:revision>
  <dcterms:created xsi:type="dcterms:W3CDTF">2012-07-19T14:15:00Z</dcterms:created>
  <dcterms:modified xsi:type="dcterms:W3CDTF">2012-07-19T16:16:00Z</dcterms:modified>
</cp:coreProperties>
</file>