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B31" w:rsidRPr="00FF12F3" w:rsidRDefault="00CE0B31" w:rsidP="00CE0B31">
      <w:pPr>
        <w:tabs>
          <w:tab w:val="clear" w:pos="2268"/>
          <w:tab w:val="left" w:pos="0"/>
        </w:tabs>
        <w:rPr>
          <w:rFonts w:eastAsia="Times New Roman" w:cs="Arial"/>
          <w:b/>
          <w:sz w:val="22"/>
          <w:lang w:eastAsia="tr-TR"/>
        </w:rPr>
      </w:pPr>
      <w:r w:rsidRPr="00FF12F3">
        <w:rPr>
          <w:rFonts w:cs="Arial"/>
          <w:b/>
          <w:sz w:val="22"/>
        </w:rPr>
        <w:t xml:space="preserve">I- 6354 SAYILI SAĞLIK BAKANLIĞI </w:t>
      </w:r>
      <w:r w:rsidRPr="00FF12F3">
        <w:rPr>
          <w:rFonts w:eastAsia="Times New Roman" w:cs="Arial"/>
          <w:b/>
          <w:sz w:val="22"/>
          <w:lang w:eastAsia="tr-TR"/>
        </w:rPr>
        <w:t>VE BAĞLI KURULUŞLARININ TEŞKİLAT VE GÖREVLERİ HAKKINDA KANUN HÜKMÜNDE KARARNAME İLE BAZI KANUN VE KANUN HÜKMÜNDE KARARNAMELERDE DEĞİŞİKLİK YAPILMASINA DAİR KANUN’UN ANAYASA AYKIRI MADDELERİ</w:t>
      </w:r>
    </w:p>
    <w:p w:rsidR="008E2684" w:rsidRPr="00FF12F3" w:rsidRDefault="008E2684" w:rsidP="00CE0B31">
      <w:pPr>
        <w:spacing w:before="100" w:beforeAutospacing="1" w:after="100" w:afterAutospacing="1"/>
        <w:ind w:firstLine="566"/>
        <w:rPr>
          <w:rFonts w:eastAsia="Times New Roman" w:cs="Arial"/>
          <w:sz w:val="22"/>
          <w:lang w:eastAsia="tr-TR"/>
        </w:rPr>
      </w:pPr>
      <w:r w:rsidRPr="00FF12F3">
        <w:rPr>
          <w:rFonts w:eastAsia="Times New Roman" w:cs="Arial"/>
          <w:b/>
          <w:bCs/>
          <w:sz w:val="22"/>
          <w:lang w:eastAsia="tr-TR"/>
        </w:rPr>
        <w:t>MADDE 1 – </w:t>
      </w:r>
      <w:r w:rsidRPr="00FF12F3">
        <w:rPr>
          <w:rFonts w:eastAsia="Times New Roman" w:cs="Arial"/>
          <w:sz w:val="22"/>
          <w:lang w:eastAsia="tr-TR"/>
        </w:rPr>
        <w:t>24/4/1930 tarihli ve 1593 sayılı Umumi Hıfzıssıhha Kanununun 153 üncü maddesinin birinci fıkrasının ikinci cümlesi yürürlükten kaldırılmış ve maddeye aşağıdaki fıkralar eklenmiştir.</w:t>
      </w:r>
    </w:p>
    <w:p w:rsidR="008E2684" w:rsidRPr="00FF12F3" w:rsidRDefault="008E2684" w:rsidP="00CE0B31">
      <w:pPr>
        <w:spacing w:before="100" w:beforeAutospacing="1" w:after="100" w:afterAutospacing="1"/>
        <w:ind w:firstLine="566"/>
        <w:rPr>
          <w:rFonts w:eastAsia="Times New Roman" w:cs="Arial"/>
          <w:b/>
          <w:sz w:val="22"/>
          <w:lang w:eastAsia="tr-TR"/>
        </w:rPr>
      </w:pPr>
      <w:r w:rsidRPr="00FF12F3">
        <w:rPr>
          <w:rFonts w:eastAsia="Times New Roman" w:cs="Arial"/>
          <w:b/>
          <w:sz w:val="22"/>
          <w:lang w:eastAsia="tr-TR"/>
        </w:rPr>
        <w:t>“Gebe veya rahmindeki bebek için tıbbi zorunluluk bulunması hâlinde doğum, sezaryen ameliyatı ile yaptırılabilir.</w:t>
      </w:r>
    </w:p>
    <w:p w:rsidR="008E2684" w:rsidRPr="00FF12F3" w:rsidRDefault="008E2684" w:rsidP="00CE0B31">
      <w:pPr>
        <w:spacing w:before="100" w:beforeAutospacing="1" w:after="100" w:afterAutospacing="1"/>
        <w:ind w:firstLine="566"/>
        <w:rPr>
          <w:rFonts w:eastAsia="Times New Roman" w:cs="Arial"/>
          <w:b/>
          <w:sz w:val="22"/>
          <w:lang w:eastAsia="tr-TR"/>
        </w:rPr>
      </w:pPr>
      <w:r w:rsidRPr="00FF12F3">
        <w:rPr>
          <w:rFonts w:eastAsia="Times New Roman" w:cs="Arial"/>
          <w:sz w:val="22"/>
          <w:lang w:eastAsia="tr-TR"/>
        </w:rPr>
        <w:t>Gerekli tedbirlerin alınmasına rağmen, doğumu takiben anne veya bebekte meydana gelebilecek istenmeyen sonuçlardan dolayı hekim sorumlu tutulamaz.”</w:t>
      </w:r>
    </w:p>
    <w:p w:rsidR="00266884" w:rsidRPr="00FF12F3" w:rsidRDefault="00266884" w:rsidP="00CE0B31">
      <w:pPr>
        <w:spacing w:before="100" w:beforeAutospacing="1" w:after="100" w:afterAutospacing="1"/>
        <w:ind w:firstLine="566"/>
        <w:rPr>
          <w:rFonts w:eastAsia="Times New Roman" w:cs="Arial"/>
          <w:sz w:val="22"/>
          <w:lang w:eastAsia="tr-TR"/>
        </w:rPr>
      </w:pPr>
      <w:r w:rsidRPr="00FF12F3">
        <w:rPr>
          <w:rFonts w:eastAsia="Times New Roman" w:cs="Arial"/>
          <w:b/>
          <w:bCs/>
          <w:sz w:val="22"/>
          <w:lang w:eastAsia="tr-TR"/>
        </w:rPr>
        <w:t>MADDE 7 –</w:t>
      </w:r>
      <w:r w:rsidRPr="00FF12F3">
        <w:rPr>
          <w:rFonts w:eastAsia="Times New Roman" w:cs="Arial"/>
          <w:sz w:val="22"/>
          <w:lang w:eastAsia="tr-TR"/>
        </w:rPr>
        <w:t> 7/5/1987 tarihli ve 3359 sayılı Sağlık Hizmetleri Temel Kanununun ek 1 inci maddesinin birinci fıkrasında yer alan “ve tabip” ibaresi “, tabip, diş tabibi ve eczacı” şeklinde değiştirilmiş ve maddeye aşağıdaki fıkra eklenmiştir.</w:t>
      </w:r>
    </w:p>
    <w:p w:rsidR="00266884" w:rsidRPr="00FF12F3" w:rsidRDefault="00266884" w:rsidP="00CE0B31">
      <w:pPr>
        <w:spacing w:before="100" w:beforeAutospacing="1" w:after="100" w:afterAutospacing="1"/>
        <w:ind w:firstLine="566"/>
        <w:rPr>
          <w:rFonts w:eastAsia="Times New Roman" w:cs="Arial"/>
          <w:b/>
          <w:sz w:val="22"/>
          <w:lang w:eastAsia="tr-TR"/>
        </w:rPr>
      </w:pPr>
      <w:r w:rsidRPr="00FF12F3">
        <w:rPr>
          <w:rFonts w:eastAsia="Times New Roman" w:cs="Arial"/>
          <w:b/>
          <w:sz w:val="22"/>
          <w:lang w:eastAsia="tr-TR"/>
        </w:rPr>
        <w:t xml:space="preserve">“Kamu kurum ve kuruluşlarının ve vakıflara ait olanlar da dâhil olmak üzere yükseköğretim kurumlarının kadro ve pozisyonlarında bulunmayan profesör ve doçentler; ihtiyaç duyulan alanlarda teorik ve uygulamalı eğitim ve öğretim ile araştırma faaliyetlerinde bulunmak ve bu faaliyetlerin gerektirdiği işleri yapmak üzere, Sağlık Bakanlığının kararıyla eğitim ve araştırma hastanelerinde Maliye Bakanlığının vizesine bağlı olarak sözleşmeli eğitim görevlisi olarak çalıştırılabilir. Sözleşmeler, aylık çalışma süresi 80 saati geçmemek üzere bir yıla kadar yapılabilir. Sözleşmeli eğitim görevlilerine, yapacakları faaliyetin niteliğine göre yükseköğretim kurumlarında aynı unvandaki kadrolu öğretim üyeleri için 11/10/1983 tarihli ve 2914 sayılı Yükseköğretim Personel Kanununun 11 inci maddesinin dördüncü fıkrası ile unvanlar itibarıyla belirlenen ek ders ücretinin on katına kadar saatlik sözleşme ücreti ödenebilir. Özellik arz eden faaliyetler için saatlik sözleşme ücreti, Maliye Bakanlığının uygun görüşü üzerine Sağlık Bakanlığının kararıyla bir katına kadar artırılabilir. Bu kapsamdaki sözleşmeli eğitim görevlilerine ödenecek sözleşme ücretinin yıllık toplam tutarı, ilgili eğitim ve araştırma hastanesinin bir önceki yıl gerçekleşen personel giderleri toplamının yüzde birini hiçbirşekilde geçemez. İlgili eğitim ve araştırma hastanesinin teklifi ve Sağlık Bakanlığının uygun görüşü üzerine Maliye Bakanlığınca bu oran bir katına kadar artırılabilir. Bu şekilde artırılan tutar döner sermaye bütçesinden ödenir. Bu kapsamda çalıştırılan sözleşmeli eğitim </w:t>
      </w:r>
      <w:r w:rsidRPr="00FF12F3">
        <w:rPr>
          <w:rFonts w:eastAsia="Times New Roman" w:cs="Arial"/>
          <w:b/>
          <w:sz w:val="22"/>
          <w:lang w:eastAsia="tr-TR"/>
        </w:rPr>
        <w:lastRenderedPageBreak/>
        <w:t>görevlilerine, bu madde uyarınca yapılacak ödeme dışında herhangi bir ad altında ödeme yapılamaz ve bu kişilere hiçbir idari görev verilemez. Bu madde uyarınca sözleşmeli eğitim görevlisi çalıştırılmasına ilişkin usul ve esaslar, bunlara yaptıkları görevlere bağlı olarak ödenecek saatlik sözleşme ücretlerinin tutarı ile diğer hususlar Maliye Bakanlığı ve Sağlık Bakanlığınca müştereken belirlenir.”</w:t>
      </w:r>
    </w:p>
    <w:p w:rsidR="00B3654D" w:rsidRPr="00FF12F3" w:rsidRDefault="00B3654D" w:rsidP="00CE0B31">
      <w:pPr>
        <w:spacing w:before="100" w:beforeAutospacing="1" w:after="100" w:afterAutospacing="1"/>
        <w:ind w:firstLine="566"/>
        <w:rPr>
          <w:rFonts w:eastAsia="Times New Roman" w:cs="Arial"/>
          <w:sz w:val="22"/>
          <w:lang w:eastAsia="tr-TR"/>
        </w:rPr>
      </w:pPr>
      <w:r w:rsidRPr="00FF12F3">
        <w:rPr>
          <w:rFonts w:eastAsia="Times New Roman" w:cs="Arial"/>
          <w:b/>
          <w:bCs/>
          <w:sz w:val="22"/>
          <w:lang w:eastAsia="tr-TR"/>
        </w:rPr>
        <w:t>MADDE 8 –</w:t>
      </w:r>
      <w:r w:rsidRPr="00FF12F3">
        <w:rPr>
          <w:rFonts w:eastAsia="Times New Roman" w:cs="Arial"/>
          <w:sz w:val="22"/>
          <w:lang w:eastAsia="tr-TR"/>
        </w:rPr>
        <w:t> 3359 sayılı Kanunun ek 9 uncu maddesi aşağıdaki şekilde değiştirilmiştir.</w:t>
      </w:r>
    </w:p>
    <w:p w:rsidR="00B3654D" w:rsidRPr="00FF12F3" w:rsidRDefault="00B3654D" w:rsidP="00CE0B31">
      <w:pPr>
        <w:spacing w:before="100" w:beforeAutospacing="1" w:after="100" w:afterAutospacing="1"/>
        <w:ind w:firstLine="566"/>
        <w:rPr>
          <w:rFonts w:eastAsia="Times New Roman" w:cs="Arial"/>
          <w:b/>
          <w:sz w:val="22"/>
          <w:lang w:eastAsia="tr-TR"/>
        </w:rPr>
      </w:pPr>
      <w:r w:rsidRPr="00FF12F3">
        <w:rPr>
          <w:rFonts w:eastAsia="Times New Roman" w:cs="Arial"/>
          <w:sz w:val="22"/>
          <w:lang w:eastAsia="tr-TR"/>
        </w:rPr>
        <w:t xml:space="preserve">“EK MADDE 9 – Sağlık Bakanlığı ve bağlı kuruluşlarına ait kurum ve kuruluşlar ile üniversitelerin ilgili birimleri, karşılıklı olarak işbirliği çerçevesinde birlikte kullanılabilir. </w:t>
      </w:r>
      <w:r w:rsidRPr="00FF12F3">
        <w:rPr>
          <w:rFonts w:eastAsia="Times New Roman" w:cs="Arial"/>
          <w:b/>
          <w:sz w:val="22"/>
          <w:lang w:eastAsia="tr-TR"/>
        </w:rPr>
        <w:t>Ancak, adrese dayalı nüfus kayıt sistemi sonuçlarına göre toplam il nüfusu 750.000’e kadar olan illerde eğitim ve araştırma hizmetleri, bu maddenin yürürlüğe girdiği tarihten itibaren Sağlık Bakanlığı eğitim ve araştırma hastanesi veya üniversite sağlık uygulama ve araştırma merkezlerinden yalnızca biri tarafından verilebilir. Bu illerde Bakanlık ve bağlı kuruluşları ile üniversiteler, tıp lisans eğitimi ve/veya tıpta uzmanlık eğitimi için ortak kullanım ve işbirliği yapar.</w:t>
      </w:r>
    </w:p>
    <w:p w:rsidR="00B3654D" w:rsidRPr="00FF12F3" w:rsidRDefault="00B3654D" w:rsidP="00CE0B31">
      <w:pPr>
        <w:spacing w:before="100" w:beforeAutospacing="1" w:after="100" w:afterAutospacing="1"/>
        <w:ind w:firstLine="566"/>
        <w:rPr>
          <w:rFonts w:eastAsia="Times New Roman" w:cs="Arial"/>
          <w:b/>
          <w:sz w:val="22"/>
          <w:lang w:eastAsia="tr-TR"/>
        </w:rPr>
      </w:pPr>
      <w:r w:rsidRPr="00FF12F3">
        <w:rPr>
          <w:rFonts w:eastAsia="Times New Roman" w:cs="Arial"/>
          <w:b/>
          <w:sz w:val="22"/>
          <w:lang w:eastAsia="tr-TR"/>
        </w:rPr>
        <w:t>Birlikte kullanılacak sağlık tesisleri için, Bakanlık ve Yükseköğretim Kurulu Başkanlığının uygun görüşü alınarak, il valisi ile üniversite rektörü arasında birlikte kullanım protokolü akdedilir.</w:t>
      </w:r>
    </w:p>
    <w:p w:rsidR="00B3654D" w:rsidRPr="00FF12F3" w:rsidRDefault="00B3654D" w:rsidP="00CE0B31">
      <w:pPr>
        <w:spacing w:before="100" w:beforeAutospacing="1" w:after="100" w:afterAutospacing="1"/>
        <w:ind w:firstLine="566"/>
        <w:rPr>
          <w:rFonts w:eastAsia="Times New Roman" w:cs="Arial"/>
          <w:b/>
          <w:sz w:val="22"/>
          <w:lang w:eastAsia="tr-TR"/>
        </w:rPr>
      </w:pPr>
      <w:r w:rsidRPr="00FF12F3">
        <w:rPr>
          <w:rFonts w:eastAsia="Times New Roman" w:cs="Arial"/>
          <w:b/>
          <w:sz w:val="22"/>
          <w:lang w:eastAsia="tr-TR"/>
        </w:rPr>
        <w:t>Birlikte kullanımdaki sağlık tesislerinde tıpta uzmanlık ve lisans eğitimleri, Sağlık Bakanlığı uzmanlıköğrencilerinin eğitimi de dâhil olmak üzere, ilgili mevzuata göre tıp fakültesi dekanının yetki ve sorumluluğunda yürütülür. Birlikte kullanıma geçilen sağlık tesisleri, Bakanlığın tâbi olduğu mevzuat uyarınca işletilir ve tesis,üniversitenin görüşü alınarak Bakanlıkça atanan başhekim tarafından yönetilir. Birlikte kullanıma geçilen sağlık tesisinin kamu hastane birliği kapsamında olması hâlinde, o tesise ait yönetici görevlendirmeleri kamu hastaneleri birliği mevzuatıçerçevesinde yapılır.</w:t>
      </w:r>
    </w:p>
    <w:p w:rsidR="00B3654D" w:rsidRPr="00FF12F3" w:rsidRDefault="00B3654D" w:rsidP="00CE0B31">
      <w:pPr>
        <w:spacing w:before="100" w:beforeAutospacing="1" w:after="100" w:afterAutospacing="1"/>
        <w:ind w:firstLine="566"/>
        <w:rPr>
          <w:rFonts w:eastAsia="Times New Roman" w:cs="Arial"/>
          <w:b/>
          <w:sz w:val="22"/>
          <w:lang w:eastAsia="tr-TR"/>
        </w:rPr>
      </w:pPr>
      <w:r w:rsidRPr="00FF12F3">
        <w:rPr>
          <w:rFonts w:eastAsia="Times New Roman" w:cs="Arial"/>
          <w:b/>
          <w:sz w:val="22"/>
          <w:lang w:eastAsia="tr-TR"/>
        </w:rPr>
        <w:t>Birlikte kullanımdaki sağlık tesislerinde fiilen görev yapan personele, üniversite personeli için 4/11/1981 tarihli ve 2547 sayılı Yükseköğretim Kanununun 58 inci maddesinde öngörülen ek ödeme matrahı ve tavan ek ödeme oranları, Bakanlık ve bağlı kuruluşları personeli için ise 4/1/1961 tarihli ve 209 sayılı Sağlık Bakanlığına Bağlı Sağlık Kurumları ile Esenlendirme (Rehabilitasyon) Tesislerine Verilecek Döner Sermaye Hakkında Kanunun 5 inci maddesinde öngörülen ek ödeme matrahı ve tavan ek ödeme oranları esas alınarak Bakanlığın tâbi olduğu ek ödeme mevzuatı doğrultusunda eködeme yapılır.</w:t>
      </w:r>
    </w:p>
    <w:p w:rsidR="00B3654D" w:rsidRPr="00FF12F3" w:rsidRDefault="00B3654D" w:rsidP="00CE0B31">
      <w:pPr>
        <w:spacing w:before="100" w:beforeAutospacing="1" w:after="100" w:afterAutospacing="1"/>
        <w:ind w:firstLine="566"/>
        <w:rPr>
          <w:rFonts w:eastAsia="Times New Roman" w:cs="Arial"/>
          <w:b/>
          <w:sz w:val="22"/>
          <w:lang w:eastAsia="tr-TR"/>
        </w:rPr>
      </w:pPr>
      <w:r w:rsidRPr="00FF12F3">
        <w:rPr>
          <w:rFonts w:eastAsia="Times New Roman" w:cs="Arial"/>
          <w:b/>
          <w:sz w:val="22"/>
          <w:lang w:eastAsia="tr-TR"/>
        </w:rPr>
        <w:lastRenderedPageBreak/>
        <w:t>Birlikte kullanılan sağlık tesisinde görev yapan personelin disiplin ve tüm özlük işlemleri kadrosunun bulunduğu kurumun ilgili mevzuatına göre yürütülür.</w:t>
      </w:r>
    </w:p>
    <w:p w:rsidR="00B3654D" w:rsidRPr="00FF12F3" w:rsidRDefault="00B3654D" w:rsidP="00CE0B31">
      <w:pPr>
        <w:spacing w:before="100" w:beforeAutospacing="1" w:after="100" w:afterAutospacing="1"/>
        <w:ind w:firstLine="566"/>
        <w:rPr>
          <w:rFonts w:eastAsia="Times New Roman" w:cs="Arial"/>
          <w:b/>
          <w:sz w:val="22"/>
          <w:lang w:eastAsia="tr-TR"/>
        </w:rPr>
      </w:pPr>
      <w:r w:rsidRPr="00FF12F3">
        <w:rPr>
          <w:rFonts w:eastAsia="Times New Roman" w:cs="Arial"/>
          <w:b/>
          <w:sz w:val="22"/>
          <w:lang w:eastAsia="tr-TR"/>
        </w:rPr>
        <w:t>Üniversite tarafından, birlikte kullanılan kurum ve kuruluşlarda görevli personelin profesör ve doçent kadrolarına atanabilmesi için Bakanlığa ve bağlı kuruluşlarına ait eğitim görevlisi kadroları da kullanılabilir.</w:t>
      </w:r>
    </w:p>
    <w:p w:rsidR="00B3654D" w:rsidRPr="00FF12F3" w:rsidRDefault="00B3654D" w:rsidP="00CE0B31">
      <w:pPr>
        <w:spacing w:before="100" w:beforeAutospacing="1" w:after="100" w:afterAutospacing="1"/>
        <w:ind w:firstLine="566"/>
        <w:rPr>
          <w:rFonts w:eastAsia="Times New Roman" w:cs="Arial"/>
          <w:sz w:val="22"/>
          <w:lang w:eastAsia="tr-TR"/>
        </w:rPr>
      </w:pPr>
      <w:r w:rsidRPr="00FF12F3">
        <w:rPr>
          <w:rFonts w:eastAsia="Times New Roman" w:cs="Arial"/>
          <w:sz w:val="22"/>
          <w:lang w:eastAsia="tr-TR"/>
        </w:rPr>
        <w:t>Bakanlık ve üniversiteler, birlikte kullanım dışında döner sermayesi ve kurumları ayrı ve bağımsız olmak suretiyle eğitim, sağlık hizmeti üretimi, araştırma ve kamu sağlığını geliştirme gibi alanlarda işbirliği yapabilirler. İşbirliği yapılacak hususlarda Bakanlık ve Yükseköğretim Kurulu Başkanlığının uygun görüşü alınarak, il valisi ve üniversite rektörü arasında protokol akdedilir.</w:t>
      </w:r>
    </w:p>
    <w:p w:rsidR="00B3654D" w:rsidRPr="00FF12F3" w:rsidRDefault="00B3654D" w:rsidP="00CE0B31">
      <w:pPr>
        <w:spacing w:before="100" w:beforeAutospacing="1" w:after="100" w:afterAutospacing="1"/>
        <w:ind w:firstLine="566"/>
        <w:rPr>
          <w:rFonts w:eastAsia="Times New Roman" w:cs="Arial"/>
          <w:sz w:val="22"/>
          <w:lang w:eastAsia="tr-TR"/>
        </w:rPr>
      </w:pPr>
      <w:r w:rsidRPr="00FF12F3">
        <w:rPr>
          <w:rFonts w:eastAsia="Times New Roman" w:cs="Arial"/>
          <w:b/>
          <w:sz w:val="22"/>
          <w:lang w:eastAsia="tr-TR"/>
        </w:rPr>
        <w:t xml:space="preserve">Birlikte kullanım ve </w:t>
      </w:r>
      <w:r w:rsidRPr="00FF12F3">
        <w:rPr>
          <w:rFonts w:eastAsia="Times New Roman" w:cs="Arial"/>
          <w:sz w:val="22"/>
          <w:lang w:eastAsia="tr-TR"/>
        </w:rPr>
        <w:t>işbirliğine ilişkin usul ve esaslar ile ilgili mevzuat hükümleri çerçevesinde döner sermaye gelirlerinden personele yapılacak ek ödemelere ilişkin diğer hususlar Maliye Bakanlığının uygun görüşü alınarak Sağlık Bakanlığı ve Yükseköğretim Kurulu tarafından müştereken çıkarılacak yönetmelikle belirlenir.”</w:t>
      </w:r>
    </w:p>
    <w:p w:rsidR="0045711C" w:rsidRPr="00FF12F3" w:rsidRDefault="0045711C" w:rsidP="00CE0B31">
      <w:pPr>
        <w:spacing w:before="100" w:beforeAutospacing="1" w:after="100" w:afterAutospacing="1"/>
        <w:rPr>
          <w:rFonts w:eastAsia="Times New Roman" w:cs="Arial"/>
          <w:b/>
          <w:bCs/>
          <w:sz w:val="22"/>
          <w:lang w:eastAsia="tr-TR"/>
        </w:rPr>
      </w:pPr>
      <w:r w:rsidRPr="00FF12F3">
        <w:rPr>
          <w:rFonts w:eastAsia="Times New Roman" w:cs="Arial"/>
          <w:b/>
          <w:bCs/>
          <w:sz w:val="22"/>
          <w:lang w:eastAsia="tr-TR"/>
        </w:rPr>
        <w:t>MADDE 12 –</w:t>
      </w:r>
      <w:r w:rsidRPr="00FF12F3">
        <w:rPr>
          <w:rFonts w:eastAsia="Times New Roman" w:cs="Arial"/>
          <w:sz w:val="22"/>
          <w:lang w:eastAsia="tr-TR"/>
        </w:rPr>
        <w:t> 24/11/2004 tarihli ve 5258 sayılı Aile Hekimliği Kanununun 3 üncü maddesinin beşinci fıkrasının sonuna aşağıdaki cümle ve aynı maddenin sonuna aşağıdaki fıkralar eklenmiştir.</w:t>
      </w:r>
    </w:p>
    <w:p w:rsidR="0045711C" w:rsidRPr="00FF12F3" w:rsidRDefault="0045711C" w:rsidP="00CE0B31">
      <w:pPr>
        <w:spacing w:before="100" w:beforeAutospacing="1" w:after="100" w:afterAutospacing="1"/>
        <w:rPr>
          <w:rFonts w:eastAsia="Times New Roman" w:cs="Arial"/>
          <w:sz w:val="22"/>
          <w:lang w:eastAsia="tr-TR"/>
        </w:rPr>
      </w:pPr>
      <w:r w:rsidRPr="00FF12F3">
        <w:rPr>
          <w:rFonts w:eastAsia="Times New Roman" w:cs="Arial"/>
          <w:sz w:val="22"/>
          <w:lang w:eastAsia="tr-TR"/>
        </w:rPr>
        <w:t xml:space="preserve">“Entegre sağlık hizmeti sunulan merkezlerde artırımlı ücretten yararlananlar hariç olmak üzere, </w:t>
      </w:r>
      <w:r w:rsidRPr="00FF12F3">
        <w:rPr>
          <w:rFonts w:eastAsia="Times New Roman" w:cs="Arial"/>
          <w:b/>
          <w:sz w:val="22"/>
          <w:lang w:eastAsia="tr-TR"/>
        </w:rPr>
        <w:t>aile hekimlerine ve aile sağlığı elemanlarına ihtiyaç ve zaruret hâsıl olduğunda haftalık çalışma süresi ve mesai saatleri dışında 657 sayılıKanunun ek 33 üncü maddesinde belirtilen yerlerde nöbet görevi verilebilir ve bunlara aynı maddede belirtilen usul ve esaslar çerçevesinde nöbet ücreti ödenir.”</w:t>
      </w:r>
    </w:p>
    <w:p w:rsidR="0045711C" w:rsidRPr="00FF12F3" w:rsidRDefault="0045711C" w:rsidP="00CE0B31">
      <w:pPr>
        <w:spacing w:before="100" w:beforeAutospacing="1" w:after="100" w:afterAutospacing="1"/>
        <w:ind w:firstLine="566"/>
        <w:rPr>
          <w:rFonts w:eastAsia="Times New Roman" w:cs="Arial"/>
          <w:b/>
          <w:sz w:val="22"/>
          <w:lang w:eastAsia="tr-TR"/>
        </w:rPr>
      </w:pPr>
      <w:r w:rsidRPr="00FF12F3">
        <w:rPr>
          <w:rFonts w:eastAsia="Times New Roman" w:cs="Arial"/>
          <w:b/>
          <w:sz w:val="22"/>
          <w:lang w:eastAsia="tr-TR"/>
        </w:rPr>
        <w:t xml:space="preserve">“Aile hekimliği uzmanlık eğitimi veren kurumların; her bir araştırma görevlisi/asistan başına azamî kayıtlı kişi sayısı 4000 kişiyi aşmamak ve her kayıtlı kişi başına (görev yapacak araştırma görevlisi/asistan sayısı da esas alınmak suretiyle) aylık beş Türk Lirasından fazla olmamak üzere belirlenecek tutar, çalışılan aya ait sonuçların ilgili sağlık idaresine bildiriminden itibaren onbeş gün içinde ilgili döner sermaye mevzuatı hükümlerine tabi tutulmaksızın döner sermaye işletmelerinde bu amaçla açılacak olan hesaba yatırılır. Bu tutarı üç katına kadar artırmaya Sağlık Bakanlığının talebi ve Maliye Bakanlığının teklifi üzerine Bakanlar Kurulu yetkilidir. Kayıtlı kişi başına belirlenen tutar, 657 sayılıKanunun 4 üncü maddesinin (B) bendine göre belirlenen en yüksek brüt sözleşme ücretinin artışı oranında artırılabilir. Sağlık </w:t>
      </w:r>
      <w:r w:rsidRPr="00FF12F3">
        <w:rPr>
          <w:rFonts w:eastAsia="Times New Roman" w:cs="Arial"/>
          <w:b/>
          <w:sz w:val="22"/>
          <w:lang w:eastAsia="tr-TR"/>
        </w:rPr>
        <w:lastRenderedPageBreak/>
        <w:t>Bakanlığı tarafından belirlenen standartlara göre, koruyucu hekimlik hizmetlerinin eksik uygulanması hâlindeödeme tutarının % 20’sine kadar indirim yapılır.</w:t>
      </w:r>
    </w:p>
    <w:p w:rsidR="0045711C" w:rsidRPr="00FF12F3" w:rsidRDefault="0045711C" w:rsidP="00CE0B31">
      <w:pPr>
        <w:spacing w:before="100" w:beforeAutospacing="1" w:after="100" w:afterAutospacing="1"/>
        <w:ind w:firstLine="566"/>
        <w:rPr>
          <w:rFonts w:eastAsia="Times New Roman" w:cs="Arial"/>
          <w:b/>
          <w:sz w:val="22"/>
          <w:lang w:eastAsia="tr-TR"/>
        </w:rPr>
      </w:pPr>
      <w:r w:rsidRPr="00FF12F3">
        <w:rPr>
          <w:rFonts w:eastAsia="Times New Roman" w:cs="Arial"/>
          <w:b/>
          <w:sz w:val="22"/>
          <w:lang w:eastAsia="tr-TR"/>
        </w:rPr>
        <w:t>Bu şekilde kurumlarca oluşturulacak aile sağlığı merkezlerinin bu Kanun kapsamında oluşacak tüm giderleri sekizinci fıkrada belirtilen hesaplardan ödenir. Kurumlarınca aile hekimliği hizmetlerinde çalıştırılan öğretim üyesi, eğitim görevlisi, araştırma görevlisi ve asistanlara; kayıtlı kişi sayısı ve bunların risk grupları, gezici sağlık hizmetleri, belirlenen standartlar çerçevesinde sağlığın geliştirilmesi, hastalıkların önlenmesi, takibi ve kontrolündeki başarı oranıgibi kriterlere göre yapılacak ödemelere ilişkin usul ve esaslar Maliye Bakanlığının uygun görüşü üzerine Sağlık Bakanlığınca çıkarılacak yönetmelikle belirlenir. İlgililere yapılacak toplam ödeme, kadrolarına bağlı olarak yapılanödemeler de dâhil olmak üzere beşinci fıkrada yer alan sınırları aşamaz. Sekizinci fıkra kapsamında oluşturulan aile sağlığı merkezlerinde görev yapan aile sağlığı elemanlarına 209 sayılı Kanunun 5 inci maddesi ve 4/11/1981 tarihli ve 2547 sayılı Yükseköğretim Kanununun 58 inci maddesi hükümleri çerçevesinde belirlenen azamî ek ödeme tutarını geçmemek üzere yukarıda belirtilen kriterler çerçevesinde yapılacak ödeme, anılan fıkra uyarınca açılmış bulunan hesaplardan ödenir. Bu fıkra kapsamında yapılacak ödemenin net tutarı, 27/6/1989 tarihli ve 375 sayılı Kanun Hükmünde Kararnamenin ek 9 uncu maddesi uyarınca kadro ve görev unvanı veya pozisyon unvanı itibarıyla belirlenmiş olan ek ödemenin net tutarından az olamaz. Bu ödemeden yararlanan personele, ayrıca 375 sayılı Kanun Hükmünde Kararnamenin ek 9 uncu maddesi, 209 sayılı Kanunun 5 inci ve ek 3 üncü maddeleri ile 2547 sayılıKanunun 58 inci maddesi ((e) fıkrasının ikinci paragrafı hariç) uyarınca herhangi bir şekilde ek ödeme yapılmaz.”</w:t>
      </w:r>
    </w:p>
    <w:p w:rsidR="0045711C" w:rsidRPr="00FF12F3" w:rsidRDefault="0045711C" w:rsidP="00CE0B31">
      <w:pPr>
        <w:tabs>
          <w:tab w:val="clear" w:pos="2268"/>
          <w:tab w:val="left" w:pos="0"/>
        </w:tabs>
        <w:rPr>
          <w:rFonts w:eastAsia="Times New Roman" w:cs="Arial"/>
          <w:sz w:val="22"/>
          <w:lang w:eastAsia="tr-TR"/>
        </w:rPr>
      </w:pPr>
    </w:p>
    <w:p w:rsidR="0045711C" w:rsidRPr="00FF12F3" w:rsidRDefault="0045711C" w:rsidP="00CE0B31">
      <w:pPr>
        <w:spacing w:before="100" w:beforeAutospacing="1" w:after="100" w:afterAutospacing="1"/>
        <w:ind w:firstLine="566"/>
        <w:rPr>
          <w:rFonts w:eastAsia="Times New Roman" w:cs="Arial"/>
          <w:sz w:val="22"/>
          <w:lang w:eastAsia="tr-TR"/>
        </w:rPr>
      </w:pPr>
      <w:r w:rsidRPr="00FF12F3">
        <w:rPr>
          <w:rFonts w:eastAsia="Times New Roman" w:cs="Arial"/>
          <w:b/>
          <w:bCs/>
          <w:sz w:val="22"/>
          <w:lang w:eastAsia="tr-TR"/>
        </w:rPr>
        <w:t>MADDE 13 –</w:t>
      </w:r>
      <w:r w:rsidRPr="00FF12F3">
        <w:rPr>
          <w:rFonts w:eastAsia="Times New Roman" w:cs="Arial"/>
          <w:sz w:val="22"/>
          <w:lang w:eastAsia="tr-TR"/>
        </w:rPr>
        <w:t> 5258 sayılı Kanunun 5 inci maddesinin ikinci fıkrasının birinci cümlesine “kaydı ile” ibaresinden sonra gelmek üzere </w:t>
      </w:r>
      <w:r w:rsidRPr="00FF12F3">
        <w:rPr>
          <w:rFonts w:eastAsia="Times New Roman" w:cs="Arial"/>
          <w:b/>
          <w:sz w:val="22"/>
          <w:lang w:eastAsia="tr-TR"/>
        </w:rPr>
        <w:t>“Bakanlıkça belirlenen kıstaslar çerçevesinde</w:t>
      </w:r>
      <w:r w:rsidRPr="00FF12F3">
        <w:rPr>
          <w:rFonts w:eastAsia="Times New Roman" w:cs="Arial"/>
          <w:sz w:val="22"/>
          <w:lang w:eastAsia="tr-TR"/>
        </w:rPr>
        <w:t>” ibaresi eklenmiştir.</w:t>
      </w:r>
    </w:p>
    <w:p w:rsidR="00CE0B31" w:rsidRPr="00FF12F3" w:rsidRDefault="00CE0B31" w:rsidP="00CE0B31">
      <w:pPr>
        <w:spacing w:before="100" w:beforeAutospacing="1" w:after="100" w:afterAutospacing="1"/>
        <w:ind w:firstLine="566"/>
        <w:rPr>
          <w:rFonts w:eastAsia="Times New Roman" w:cs="Arial"/>
          <w:sz w:val="22"/>
          <w:lang w:eastAsia="tr-TR"/>
        </w:rPr>
      </w:pPr>
      <w:r w:rsidRPr="00FF12F3">
        <w:rPr>
          <w:rFonts w:eastAsia="Times New Roman" w:cs="Arial"/>
          <w:b/>
          <w:bCs/>
          <w:sz w:val="22"/>
          <w:lang w:eastAsia="tr-TR"/>
        </w:rPr>
        <w:t>MADDE 16 –</w:t>
      </w:r>
      <w:r w:rsidRPr="00FF12F3">
        <w:rPr>
          <w:rFonts w:eastAsia="Times New Roman" w:cs="Arial"/>
          <w:sz w:val="22"/>
          <w:lang w:eastAsia="tr-TR"/>
        </w:rPr>
        <w:t> 663 sayılı Kanun Hükmünde Kararnamenin 33 üncü maddesinin beşinci fıkrası aşağıdaki şekilde değiştirilmiş ve maddeye aşağıdaki fıkralar eklenmiştir.</w:t>
      </w:r>
    </w:p>
    <w:p w:rsidR="00CE0B31" w:rsidRPr="00FF12F3" w:rsidRDefault="00CE0B31" w:rsidP="00CE0B31">
      <w:pPr>
        <w:spacing w:before="100" w:beforeAutospacing="1" w:after="100" w:afterAutospacing="1"/>
        <w:ind w:firstLine="566"/>
        <w:rPr>
          <w:rFonts w:eastAsia="Times New Roman" w:cs="Arial"/>
          <w:b/>
          <w:sz w:val="22"/>
          <w:lang w:eastAsia="tr-TR"/>
        </w:rPr>
      </w:pPr>
      <w:r w:rsidRPr="00FF12F3">
        <w:rPr>
          <w:rFonts w:eastAsia="Times New Roman" w:cs="Arial"/>
          <w:b/>
          <w:sz w:val="22"/>
          <w:lang w:eastAsia="tr-TR"/>
        </w:rPr>
        <w:t>“(5) Tabip, diş tabibi ve eczacılardan sözleşmeli personel olarak görev yapanlar, ihtiyaç hâlinde Bakanlığın ve bağlı kuruluşlarının merkez teşkilatında daire başkanı ve daha üst yönetici kadrolarında süreli olarak görevlendirilebilir ve bu husus sözleşmelerde belirtilir.”</w:t>
      </w:r>
    </w:p>
    <w:p w:rsidR="00CE0B31" w:rsidRPr="00FF12F3" w:rsidRDefault="00CE0B31" w:rsidP="00CE0B31">
      <w:pPr>
        <w:spacing w:before="100" w:beforeAutospacing="1" w:after="100" w:afterAutospacing="1"/>
        <w:ind w:firstLine="566"/>
        <w:rPr>
          <w:rFonts w:eastAsia="Times New Roman" w:cs="Arial"/>
          <w:b/>
          <w:sz w:val="22"/>
          <w:lang w:eastAsia="tr-TR"/>
        </w:rPr>
      </w:pPr>
      <w:r w:rsidRPr="00FF12F3">
        <w:rPr>
          <w:rFonts w:eastAsia="Times New Roman" w:cs="Arial"/>
          <w:b/>
          <w:sz w:val="22"/>
          <w:lang w:eastAsia="tr-TR"/>
        </w:rPr>
        <w:lastRenderedPageBreak/>
        <w:t>“(7) Sözleşmeli personelin disiplin amirlerinin tayini ile çalışma usul ve esasları Bakanlık tarafından belirlenir. Bunlardan idarî görevlerde bulunanlara memurların disiplin amirliği yetkisi verilebilir.</w:t>
      </w:r>
    </w:p>
    <w:p w:rsidR="00CE0B31" w:rsidRPr="00FF12F3" w:rsidRDefault="00CE0B31" w:rsidP="00CE0B31">
      <w:pPr>
        <w:spacing w:before="100" w:beforeAutospacing="1" w:after="100" w:afterAutospacing="1"/>
        <w:ind w:firstLine="566"/>
        <w:rPr>
          <w:rFonts w:eastAsia="Times New Roman" w:cs="Arial"/>
          <w:b/>
          <w:sz w:val="22"/>
          <w:lang w:eastAsia="tr-TR"/>
        </w:rPr>
      </w:pPr>
      <w:r w:rsidRPr="00FF12F3">
        <w:rPr>
          <w:rFonts w:eastAsia="Times New Roman" w:cs="Arial"/>
          <w:b/>
          <w:sz w:val="22"/>
          <w:lang w:eastAsia="tr-TR"/>
        </w:rPr>
        <w:t>(8) Devlet hizmeti yükümlülüğünü yapmakta olan personel, atanmış olduğu sağlık kurumunda bu madde kapsamında sözleşmeli personel olarak çalıştırılabilir. Ancak il merkezindeki sağlık kurumlarına atanmış olan Devlet hizmeti yükümlüleri Birlik merkezinde de sözleşmeli personel olarak çalıştırılabilir. Bu personelin sözleşmeli olarak geçen süreleri Devlet hizmeti yükümlülüğünden sayılır.”</w:t>
      </w:r>
    </w:p>
    <w:p w:rsidR="008E2684" w:rsidRPr="00FF12F3" w:rsidRDefault="008E2684" w:rsidP="00CE0B31">
      <w:pPr>
        <w:tabs>
          <w:tab w:val="clear" w:pos="2268"/>
          <w:tab w:val="left" w:pos="0"/>
        </w:tabs>
        <w:rPr>
          <w:rFonts w:cs="Arial"/>
          <w:b/>
          <w:sz w:val="22"/>
        </w:rPr>
      </w:pPr>
    </w:p>
    <w:p w:rsidR="00A263F8" w:rsidRPr="00FF12F3" w:rsidRDefault="00CE0B31" w:rsidP="00CE0B31">
      <w:pPr>
        <w:tabs>
          <w:tab w:val="clear" w:pos="2268"/>
          <w:tab w:val="left" w:pos="0"/>
        </w:tabs>
        <w:rPr>
          <w:rFonts w:eastAsia="Times New Roman" w:cs="Arial"/>
          <w:b/>
          <w:sz w:val="22"/>
          <w:lang w:eastAsia="tr-TR"/>
        </w:rPr>
      </w:pPr>
      <w:r w:rsidRPr="00FF12F3">
        <w:rPr>
          <w:rFonts w:eastAsia="Times New Roman" w:cs="Arial"/>
          <w:b/>
          <w:sz w:val="22"/>
          <w:lang w:eastAsia="tr-TR"/>
        </w:rPr>
        <w:t xml:space="preserve">II- </w:t>
      </w:r>
      <w:r w:rsidR="00A263F8" w:rsidRPr="00FF12F3">
        <w:rPr>
          <w:rFonts w:eastAsia="Times New Roman" w:cs="Arial"/>
          <w:b/>
          <w:sz w:val="22"/>
          <w:lang w:eastAsia="tr-TR"/>
        </w:rPr>
        <w:t>ANAYASA'YA AYKIRILIK GEREKÇELERİ</w:t>
      </w:r>
    </w:p>
    <w:p w:rsidR="008E2684" w:rsidRPr="00FF12F3" w:rsidRDefault="008E2684" w:rsidP="00CE0B31">
      <w:pPr>
        <w:tabs>
          <w:tab w:val="clear" w:pos="2268"/>
          <w:tab w:val="left" w:pos="0"/>
        </w:tabs>
        <w:rPr>
          <w:rFonts w:eastAsia="Times New Roman" w:cs="Arial"/>
          <w:b/>
          <w:sz w:val="22"/>
          <w:lang w:eastAsia="tr-TR"/>
        </w:rPr>
      </w:pPr>
    </w:p>
    <w:p w:rsidR="008E2684" w:rsidRPr="00FF12F3" w:rsidRDefault="008E2684" w:rsidP="00CE0B31">
      <w:pPr>
        <w:tabs>
          <w:tab w:val="clear" w:pos="2268"/>
          <w:tab w:val="left" w:pos="0"/>
        </w:tabs>
        <w:rPr>
          <w:rFonts w:eastAsia="Times New Roman" w:cs="Arial"/>
          <w:b/>
          <w:sz w:val="22"/>
          <w:lang w:eastAsia="tr-TR"/>
        </w:rPr>
      </w:pPr>
    </w:p>
    <w:p w:rsidR="007779D1" w:rsidRPr="00FF12F3" w:rsidRDefault="00CE0B31" w:rsidP="00CE0B31">
      <w:pPr>
        <w:tabs>
          <w:tab w:val="clear" w:pos="2268"/>
          <w:tab w:val="left" w:pos="0"/>
        </w:tabs>
        <w:rPr>
          <w:rFonts w:eastAsia="Times New Roman" w:cs="Arial"/>
          <w:b/>
          <w:sz w:val="22"/>
          <w:lang w:eastAsia="tr-TR"/>
        </w:rPr>
      </w:pPr>
      <w:r w:rsidRPr="00FF12F3">
        <w:rPr>
          <w:rFonts w:eastAsia="Times New Roman" w:cs="Arial"/>
          <w:b/>
          <w:sz w:val="22"/>
          <w:lang w:eastAsia="tr-TR"/>
        </w:rPr>
        <w:t>A</w:t>
      </w:r>
      <w:r w:rsidR="00324086" w:rsidRPr="00FF12F3">
        <w:rPr>
          <w:rFonts w:eastAsia="Times New Roman" w:cs="Arial"/>
          <w:b/>
          <w:sz w:val="22"/>
          <w:lang w:eastAsia="tr-TR"/>
        </w:rPr>
        <w:t xml:space="preserve">. </w:t>
      </w:r>
      <w:r w:rsidR="007779D1" w:rsidRPr="00FF12F3">
        <w:rPr>
          <w:rFonts w:eastAsia="Times New Roman" w:cs="Arial"/>
          <w:b/>
          <w:sz w:val="22"/>
          <w:lang w:eastAsia="tr-TR"/>
        </w:rPr>
        <w:t xml:space="preserve">6354 SAYILI YASA'NIN 1. MADDESİNİN 1. FIKRASININ ANAYASA'YA AYKIRILIĞI </w:t>
      </w:r>
    </w:p>
    <w:p w:rsidR="00184291" w:rsidRPr="00FF12F3" w:rsidRDefault="00184291" w:rsidP="00CE0B31">
      <w:pPr>
        <w:tabs>
          <w:tab w:val="clear" w:pos="2268"/>
          <w:tab w:val="left" w:pos="0"/>
        </w:tabs>
        <w:rPr>
          <w:rFonts w:eastAsia="Times New Roman" w:cs="Arial"/>
          <w:sz w:val="22"/>
          <w:lang w:eastAsia="tr-TR"/>
        </w:rPr>
      </w:pPr>
    </w:p>
    <w:p w:rsidR="00324086" w:rsidRPr="00FF12F3" w:rsidRDefault="00C42483" w:rsidP="00CE0B31">
      <w:pPr>
        <w:tabs>
          <w:tab w:val="clear" w:pos="2268"/>
          <w:tab w:val="left" w:pos="0"/>
        </w:tabs>
        <w:rPr>
          <w:rFonts w:cs="Arial"/>
          <w:sz w:val="22"/>
        </w:rPr>
      </w:pPr>
      <w:r w:rsidRPr="00FF12F3">
        <w:rPr>
          <w:rFonts w:eastAsia="Times New Roman" w:cs="Arial"/>
          <w:sz w:val="22"/>
          <w:lang w:eastAsia="tr-TR"/>
        </w:rPr>
        <w:t>6354 sayıl</w:t>
      </w:r>
      <w:r w:rsidR="00266884" w:rsidRPr="00FF12F3">
        <w:rPr>
          <w:rFonts w:eastAsia="Times New Roman" w:cs="Arial"/>
          <w:sz w:val="22"/>
          <w:lang w:eastAsia="tr-TR"/>
        </w:rPr>
        <w:t xml:space="preserve">ı </w:t>
      </w:r>
      <w:r w:rsidRPr="00FF12F3">
        <w:rPr>
          <w:rFonts w:eastAsia="Times New Roman" w:cs="Arial"/>
          <w:sz w:val="22"/>
          <w:lang w:eastAsia="tr-TR"/>
        </w:rPr>
        <w:t>Yasa'nın 1 inci</w:t>
      </w:r>
      <w:r w:rsidR="007779D1" w:rsidRPr="00FF12F3">
        <w:rPr>
          <w:rFonts w:eastAsia="Times New Roman" w:cs="Arial"/>
          <w:sz w:val="22"/>
          <w:lang w:eastAsia="tr-TR"/>
        </w:rPr>
        <w:t xml:space="preserve"> maddesi</w:t>
      </w:r>
      <w:r w:rsidR="00C856A1" w:rsidRPr="00FF12F3">
        <w:rPr>
          <w:rFonts w:eastAsia="Times New Roman" w:cs="Arial"/>
          <w:sz w:val="22"/>
          <w:lang w:eastAsia="tr-TR"/>
        </w:rPr>
        <w:t xml:space="preserve"> ile 1593 sayıl Umumi Hıfzıs</w:t>
      </w:r>
      <w:r w:rsidRPr="00FF12F3">
        <w:rPr>
          <w:rFonts w:eastAsia="Times New Roman" w:cs="Arial"/>
          <w:sz w:val="22"/>
          <w:lang w:eastAsia="tr-TR"/>
        </w:rPr>
        <w:t>sıhha Kanunu'nun 153 üncüM</w:t>
      </w:r>
      <w:r w:rsidR="00C856A1" w:rsidRPr="00FF12F3">
        <w:rPr>
          <w:rFonts w:eastAsia="Times New Roman" w:cs="Arial"/>
          <w:sz w:val="22"/>
          <w:lang w:eastAsia="tr-TR"/>
        </w:rPr>
        <w:t>addesine</w:t>
      </w:r>
      <w:r w:rsidRPr="00FF12F3">
        <w:rPr>
          <w:rFonts w:eastAsia="Times New Roman" w:cs="Arial"/>
          <w:sz w:val="22"/>
          <w:lang w:eastAsia="tr-TR"/>
        </w:rPr>
        <w:t xml:space="preserve"> birinci fıkradan sonra gelmek üzere ikiyeni</w:t>
      </w:r>
      <w:r w:rsidR="00C856A1" w:rsidRPr="00FF12F3">
        <w:rPr>
          <w:rFonts w:eastAsia="Times New Roman" w:cs="Arial"/>
          <w:sz w:val="22"/>
          <w:lang w:eastAsia="tr-TR"/>
        </w:rPr>
        <w:t xml:space="preserve"> fıkra eklenmiş</w:t>
      </w:r>
      <w:r w:rsidRPr="00FF12F3">
        <w:rPr>
          <w:rFonts w:eastAsia="Times New Roman" w:cs="Arial"/>
          <w:sz w:val="22"/>
          <w:lang w:eastAsia="tr-TR"/>
        </w:rPr>
        <w:t xml:space="preserve">tir. </w:t>
      </w:r>
      <w:r w:rsidR="00C856A1" w:rsidRPr="00FF12F3">
        <w:rPr>
          <w:rFonts w:eastAsia="Times New Roman" w:cs="Arial"/>
          <w:b/>
          <w:i/>
          <w:sz w:val="22"/>
          <w:lang w:eastAsia="tr-TR"/>
        </w:rPr>
        <w:t xml:space="preserve">"Gebe veya rahmindeki bebek için </w:t>
      </w:r>
      <w:r w:rsidR="00C856A1" w:rsidRPr="00FF12F3">
        <w:rPr>
          <w:rFonts w:cs="Arial"/>
          <w:b/>
          <w:i/>
          <w:sz w:val="22"/>
        </w:rPr>
        <w:t>tıbbi zorunluluk bulunması halinde doğum sezaryen ameliyatı yaptırılabil</w:t>
      </w:r>
      <w:r w:rsidR="00324086" w:rsidRPr="00FF12F3">
        <w:rPr>
          <w:rFonts w:cs="Arial"/>
          <w:b/>
          <w:i/>
          <w:sz w:val="22"/>
        </w:rPr>
        <w:t>ir"</w:t>
      </w:r>
      <w:r w:rsidRPr="00FF12F3">
        <w:rPr>
          <w:rFonts w:cs="Arial"/>
          <w:sz w:val="22"/>
        </w:rPr>
        <w:t xml:space="preserve"> şeklindeki </w:t>
      </w:r>
      <w:r w:rsidRPr="00FF12F3">
        <w:rPr>
          <w:rFonts w:eastAsia="Times New Roman" w:cs="Arial"/>
          <w:sz w:val="22"/>
          <w:lang w:eastAsia="tr-TR"/>
        </w:rPr>
        <w:t>153 üncü maddenin ikinci fıkrasının iptali istenilmektedir.</w:t>
      </w:r>
    </w:p>
    <w:p w:rsidR="00FF12F3" w:rsidRPr="00FF12F3" w:rsidRDefault="00FF12F3" w:rsidP="00FF12F3">
      <w:pPr>
        <w:autoSpaceDE w:val="0"/>
        <w:autoSpaceDN w:val="0"/>
        <w:adjustRightInd w:val="0"/>
        <w:rPr>
          <w:rFonts w:cs="Arial"/>
          <w:color w:val="323232"/>
          <w:sz w:val="22"/>
        </w:rPr>
      </w:pPr>
    </w:p>
    <w:p w:rsidR="00FF12F3" w:rsidRPr="00FF12F3" w:rsidRDefault="00FF12F3" w:rsidP="00FF12F3">
      <w:pPr>
        <w:autoSpaceDE w:val="0"/>
        <w:autoSpaceDN w:val="0"/>
        <w:adjustRightInd w:val="0"/>
        <w:rPr>
          <w:rFonts w:cs="Arial"/>
          <w:bCs/>
          <w:sz w:val="22"/>
        </w:rPr>
      </w:pPr>
      <w:r w:rsidRPr="00FF12F3">
        <w:rPr>
          <w:rFonts w:cs="Arial"/>
          <w:b/>
          <w:color w:val="323232"/>
          <w:sz w:val="22"/>
        </w:rPr>
        <w:t xml:space="preserve">1) </w:t>
      </w:r>
      <w:r w:rsidRPr="00FF12F3">
        <w:rPr>
          <w:rFonts w:cs="Arial"/>
          <w:b/>
          <w:sz w:val="22"/>
        </w:rPr>
        <w:t>Yaşam hakkı ve kişinin maddi ve manevi varlığının korunması ve geliştirilmesi hakkı bakımından Anayasaya aykırılık</w:t>
      </w:r>
      <w:r w:rsidRPr="00FF12F3">
        <w:rPr>
          <w:rFonts w:cs="Arial"/>
          <w:bCs/>
          <w:sz w:val="22"/>
        </w:rPr>
        <w:t>:</w:t>
      </w:r>
    </w:p>
    <w:p w:rsidR="00803E5C" w:rsidRPr="00FF12F3" w:rsidRDefault="005F6D13" w:rsidP="00FF12F3">
      <w:pPr>
        <w:autoSpaceDE w:val="0"/>
        <w:autoSpaceDN w:val="0"/>
        <w:adjustRightInd w:val="0"/>
        <w:rPr>
          <w:rFonts w:cs="Arial"/>
          <w:sz w:val="22"/>
        </w:rPr>
      </w:pPr>
      <w:r w:rsidRPr="00FF12F3">
        <w:rPr>
          <w:rFonts w:cs="Arial"/>
          <w:bCs/>
          <w:sz w:val="22"/>
        </w:rPr>
        <w:t xml:space="preserve">İptali istenilen </w:t>
      </w:r>
      <w:r w:rsidR="008E2684" w:rsidRPr="00FF12F3">
        <w:rPr>
          <w:rFonts w:cs="Arial"/>
          <w:bCs/>
          <w:sz w:val="22"/>
        </w:rPr>
        <w:t>düzenlemenin</w:t>
      </w:r>
      <w:r w:rsidR="000179DA" w:rsidRPr="00FF12F3">
        <w:rPr>
          <w:rFonts w:cs="Arial"/>
          <w:bCs/>
          <w:sz w:val="22"/>
        </w:rPr>
        <w:t xml:space="preserve">Sağlık, Aile, Çalışma ve Sosyal İşler Komisyonu Raporunda </w:t>
      </w:r>
      <w:r w:rsidR="000179DA" w:rsidRPr="00FF12F3">
        <w:rPr>
          <w:rFonts w:cs="Arial"/>
          <w:sz w:val="22"/>
        </w:rPr>
        <w:t>yer alan gerekçesinde “</w:t>
      </w:r>
      <w:r w:rsidR="000179DA" w:rsidRPr="00FF12F3">
        <w:rPr>
          <w:rFonts w:cs="Arial"/>
          <w:i/>
          <w:sz w:val="22"/>
        </w:rPr>
        <w:t>tıbbi endikasyon olmaksızın sadece anne ve hekim isteği ile sezaryen yapılmasının önlenmesi, doğumu yaptıran hekimlerin sorumluluğu amacıyla</w:t>
      </w:r>
      <w:r w:rsidR="000179DA" w:rsidRPr="00FF12F3">
        <w:rPr>
          <w:rFonts w:cs="Arial"/>
          <w:b/>
          <w:sz w:val="22"/>
        </w:rPr>
        <w:t>”</w:t>
      </w:r>
      <w:r w:rsidR="000179DA" w:rsidRPr="00FF12F3">
        <w:rPr>
          <w:rFonts w:cs="Arial"/>
          <w:sz w:val="22"/>
        </w:rPr>
        <w:t xml:space="preserve">  yapıldığı belirtilmektedir.  </w:t>
      </w:r>
    </w:p>
    <w:p w:rsidR="00803E5C" w:rsidRPr="00FF12F3" w:rsidRDefault="00803E5C" w:rsidP="00CE0B31">
      <w:pPr>
        <w:tabs>
          <w:tab w:val="clear" w:pos="2268"/>
        </w:tabs>
        <w:autoSpaceDE w:val="0"/>
        <w:autoSpaceDN w:val="0"/>
        <w:adjustRightInd w:val="0"/>
        <w:rPr>
          <w:rFonts w:cs="Arial"/>
          <w:sz w:val="22"/>
        </w:rPr>
      </w:pPr>
    </w:p>
    <w:p w:rsidR="007D507F" w:rsidRPr="00FF12F3" w:rsidRDefault="000A1B8F" w:rsidP="00CE0B31">
      <w:pPr>
        <w:pStyle w:val="NormalWeb"/>
        <w:shd w:val="clear" w:color="auto" w:fill="FFFFFF"/>
        <w:spacing w:before="96" w:beforeAutospacing="0" w:after="120" w:afterAutospacing="0" w:line="360" w:lineRule="auto"/>
        <w:jc w:val="both"/>
        <w:rPr>
          <w:rFonts w:ascii="Arial" w:hAnsi="Arial" w:cs="Arial"/>
          <w:sz w:val="22"/>
          <w:szCs w:val="22"/>
        </w:rPr>
      </w:pPr>
      <w:r w:rsidRPr="00FF12F3">
        <w:rPr>
          <w:rFonts w:ascii="Arial" w:hAnsi="Arial" w:cs="Arial"/>
          <w:sz w:val="22"/>
          <w:szCs w:val="22"/>
        </w:rPr>
        <w:t>Anne istemli sezaryende çeşitli kişisel nedenlerle anne adayı doğumun sezaryen ile sonlandırılmasını istemektedir.</w:t>
      </w:r>
      <w:r w:rsidR="007D507F" w:rsidRPr="00FF12F3">
        <w:rPr>
          <w:rFonts w:ascii="Arial" w:hAnsi="Arial" w:cs="Arial"/>
          <w:sz w:val="22"/>
          <w:szCs w:val="22"/>
        </w:rPr>
        <w:t xml:space="preserve"> Özetle</w:t>
      </w:r>
      <w:r w:rsidR="0081379C" w:rsidRPr="00FF12F3">
        <w:rPr>
          <w:rFonts w:ascii="Arial" w:hAnsi="Arial" w:cs="Arial"/>
          <w:sz w:val="22"/>
          <w:szCs w:val="22"/>
        </w:rPr>
        <w:t xml:space="preserve">; </w:t>
      </w:r>
    </w:p>
    <w:p w:rsidR="0081379C" w:rsidRPr="00FF12F3" w:rsidRDefault="0081379C" w:rsidP="00CE0B31">
      <w:pPr>
        <w:pStyle w:val="NormalWeb"/>
        <w:numPr>
          <w:ilvl w:val="0"/>
          <w:numId w:val="9"/>
        </w:numPr>
        <w:shd w:val="clear" w:color="auto" w:fill="FFFFFF"/>
        <w:spacing w:before="96" w:beforeAutospacing="0" w:after="120" w:afterAutospacing="0" w:line="360" w:lineRule="auto"/>
        <w:jc w:val="both"/>
        <w:rPr>
          <w:rFonts w:ascii="Arial" w:hAnsi="Arial" w:cs="Arial"/>
          <w:color w:val="000000"/>
          <w:sz w:val="22"/>
          <w:szCs w:val="22"/>
          <w:shd w:val="clear" w:color="auto" w:fill="FFFFFF"/>
        </w:rPr>
      </w:pPr>
      <w:r w:rsidRPr="00FF12F3">
        <w:rPr>
          <w:rFonts w:ascii="Arial" w:hAnsi="Arial" w:cs="Arial"/>
          <w:sz w:val="22"/>
          <w:szCs w:val="22"/>
        </w:rPr>
        <w:t>V</w:t>
      </w:r>
      <w:r w:rsidR="00FF6D6E" w:rsidRPr="00FF12F3">
        <w:rPr>
          <w:rFonts w:ascii="Arial" w:hAnsi="Arial" w:cs="Arial"/>
          <w:sz w:val="22"/>
          <w:szCs w:val="22"/>
        </w:rPr>
        <w:t>ajinal yolla doğum korkusu</w:t>
      </w:r>
      <w:r w:rsidR="007D507F" w:rsidRPr="00FF12F3">
        <w:rPr>
          <w:rFonts w:ascii="Arial" w:hAnsi="Arial" w:cs="Arial"/>
          <w:sz w:val="22"/>
          <w:szCs w:val="22"/>
        </w:rPr>
        <w:t xml:space="preserve"> sezaryen isteminin başında gelmektedir</w:t>
      </w:r>
      <w:r w:rsidRPr="00FF12F3">
        <w:rPr>
          <w:rFonts w:ascii="Arial" w:hAnsi="Arial" w:cs="Arial"/>
          <w:sz w:val="22"/>
          <w:szCs w:val="22"/>
        </w:rPr>
        <w:t>.</w:t>
      </w:r>
      <w:r w:rsidR="00FF6D6E" w:rsidRPr="00FF12F3">
        <w:rPr>
          <w:rFonts w:ascii="Arial" w:hAnsi="Arial" w:cs="Arial"/>
          <w:sz w:val="22"/>
          <w:szCs w:val="22"/>
        </w:rPr>
        <w:t xml:space="preserve"> Özellikle ilk doğumları</w:t>
      </w:r>
      <w:r w:rsidR="00B8128B" w:rsidRPr="00FF12F3">
        <w:rPr>
          <w:rFonts w:ascii="Arial" w:hAnsi="Arial" w:cs="Arial"/>
          <w:sz w:val="22"/>
          <w:szCs w:val="22"/>
        </w:rPr>
        <w:t>nı yapacak olan</w:t>
      </w:r>
      <w:r w:rsidR="00F82CF0">
        <w:rPr>
          <w:rFonts w:ascii="Arial" w:hAnsi="Arial" w:cs="Arial"/>
          <w:sz w:val="22"/>
          <w:szCs w:val="22"/>
        </w:rPr>
        <w:t xml:space="preserve"> kadınlarda</w:t>
      </w:r>
      <w:r w:rsidR="00B8128B" w:rsidRPr="00FF12F3">
        <w:rPr>
          <w:rFonts w:ascii="Arial" w:hAnsi="Arial" w:cs="Arial"/>
          <w:sz w:val="22"/>
          <w:szCs w:val="22"/>
        </w:rPr>
        <w:t xml:space="preserve"> yaşanılan </w:t>
      </w:r>
      <w:r w:rsidR="00FF6D6E" w:rsidRPr="00FF12F3">
        <w:rPr>
          <w:rFonts w:ascii="Arial" w:hAnsi="Arial" w:cs="Arial"/>
          <w:sz w:val="22"/>
          <w:szCs w:val="22"/>
        </w:rPr>
        <w:t>korkunun yanı sıra daha öncedenkomplikasyonlu doğum öyküsü bulunan</w:t>
      </w:r>
      <w:r w:rsidR="00F82CF0">
        <w:rPr>
          <w:rFonts w:ascii="Arial" w:hAnsi="Arial" w:cs="Arial"/>
          <w:sz w:val="22"/>
          <w:szCs w:val="22"/>
        </w:rPr>
        <w:t xml:space="preserve"> kadınlardaki</w:t>
      </w:r>
      <w:r w:rsidR="00FF6D6E" w:rsidRPr="00FF12F3">
        <w:rPr>
          <w:rFonts w:ascii="Arial" w:hAnsi="Arial" w:cs="Arial"/>
          <w:sz w:val="22"/>
          <w:szCs w:val="22"/>
        </w:rPr>
        <w:t xml:space="preserve"> korku, sezaryenin seçilmesinde etken olmaktadır. </w:t>
      </w:r>
      <w:r w:rsidR="007D507F" w:rsidRPr="00FF12F3">
        <w:rPr>
          <w:rFonts w:ascii="Arial" w:hAnsi="Arial" w:cs="Arial"/>
          <w:sz w:val="22"/>
          <w:szCs w:val="22"/>
        </w:rPr>
        <w:t>Doğum korkusu olan kadınların oranının %6 ila %10 arasında olduğu belirtilmektedir.</w:t>
      </w:r>
      <w:r w:rsidR="007D507F" w:rsidRPr="00FF12F3">
        <w:rPr>
          <w:rFonts w:ascii="Arial" w:hAnsi="Arial" w:cs="Arial"/>
          <w:sz w:val="22"/>
          <w:szCs w:val="22"/>
          <w:vertAlign w:val="superscript"/>
        </w:rPr>
        <w:footnoteReference w:id="2"/>
      </w:r>
    </w:p>
    <w:p w:rsidR="001178BA" w:rsidRPr="00FF12F3" w:rsidRDefault="00FF6D6E" w:rsidP="00CE0B31">
      <w:pPr>
        <w:pStyle w:val="ListeParagraf"/>
        <w:numPr>
          <w:ilvl w:val="0"/>
          <w:numId w:val="9"/>
        </w:numPr>
        <w:spacing w:line="360" w:lineRule="auto"/>
        <w:jc w:val="both"/>
        <w:rPr>
          <w:rFonts w:ascii="Arial" w:hAnsi="Arial" w:cs="Arial"/>
        </w:rPr>
      </w:pPr>
      <w:r w:rsidRPr="00FF12F3">
        <w:rPr>
          <w:rFonts w:ascii="Arial" w:hAnsi="Arial" w:cs="Arial"/>
        </w:rPr>
        <w:lastRenderedPageBreak/>
        <w:t>Ekonomik ve kültürel gelişimin sonucu olarak evlenme ve çocuk sahibi olma yaşı</w:t>
      </w:r>
      <w:r w:rsidR="001178BA" w:rsidRPr="00FF12F3">
        <w:rPr>
          <w:rFonts w:ascii="Arial" w:hAnsi="Arial" w:cs="Arial"/>
        </w:rPr>
        <w:t xml:space="preserve"> ile</w:t>
      </w:r>
      <w:r w:rsidR="0081379C" w:rsidRPr="00FF12F3">
        <w:rPr>
          <w:rFonts w:ascii="Arial" w:hAnsi="Arial" w:cs="Arial"/>
        </w:rPr>
        <w:t xml:space="preserve">bir ya da iki çocuk sahibi olma isteği </w:t>
      </w:r>
      <w:r w:rsidRPr="00FF12F3">
        <w:rPr>
          <w:rFonts w:ascii="Arial" w:hAnsi="Arial" w:cs="Arial"/>
        </w:rPr>
        <w:t xml:space="preserve">giderek </w:t>
      </w:r>
      <w:r w:rsidR="001178BA" w:rsidRPr="00FF12F3">
        <w:rPr>
          <w:rFonts w:ascii="Arial" w:hAnsi="Arial" w:cs="Arial"/>
        </w:rPr>
        <w:t xml:space="preserve">artan kadınlarda </w:t>
      </w:r>
      <w:r w:rsidRPr="00FF12F3">
        <w:rPr>
          <w:rFonts w:ascii="Arial" w:hAnsi="Arial" w:cs="Arial"/>
        </w:rPr>
        <w:t xml:space="preserve">sezaryen istemiağır basmaktadır. </w:t>
      </w:r>
    </w:p>
    <w:p w:rsidR="001178BA" w:rsidRPr="00FF12F3" w:rsidRDefault="00FF6D6E" w:rsidP="00CE0B31">
      <w:pPr>
        <w:pStyle w:val="ListeParagraf"/>
        <w:numPr>
          <w:ilvl w:val="0"/>
          <w:numId w:val="9"/>
        </w:numPr>
        <w:spacing w:line="360" w:lineRule="auto"/>
        <w:jc w:val="both"/>
        <w:rPr>
          <w:rFonts w:ascii="Arial" w:hAnsi="Arial" w:cs="Arial"/>
        </w:rPr>
      </w:pPr>
      <w:r w:rsidRPr="00FF12F3">
        <w:rPr>
          <w:rFonts w:ascii="Arial" w:hAnsi="Arial" w:cs="Arial"/>
        </w:rPr>
        <w:t xml:space="preserve">Özellikle </w:t>
      </w:r>
      <w:r w:rsidR="0081379C" w:rsidRPr="00FF12F3">
        <w:rPr>
          <w:rFonts w:ascii="Arial" w:hAnsi="Arial" w:cs="Arial"/>
        </w:rPr>
        <w:t xml:space="preserve">tüp bebek </w:t>
      </w:r>
      <w:r w:rsidRPr="00FF12F3">
        <w:rPr>
          <w:rFonts w:ascii="Arial" w:hAnsi="Arial" w:cs="Arial"/>
        </w:rPr>
        <w:t xml:space="preserve">yöntemi ile gebe kalmış </w:t>
      </w:r>
      <w:r w:rsidR="00F82CF0">
        <w:rPr>
          <w:rFonts w:ascii="Arial" w:hAnsi="Arial" w:cs="Arial"/>
        </w:rPr>
        <w:t xml:space="preserve">kadınlar </w:t>
      </w:r>
      <w:r w:rsidRPr="00FF12F3">
        <w:rPr>
          <w:rFonts w:ascii="Arial" w:hAnsi="Arial" w:cs="Arial"/>
        </w:rPr>
        <w:t xml:space="preserve">olmak üzere çoğul gebeliğe sahip </w:t>
      </w:r>
      <w:r w:rsidR="00586248">
        <w:rPr>
          <w:rFonts w:ascii="Arial" w:hAnsi="Arial" w:cs="Arial"/>
        </w:rPr>
        <w:t>kadınlar da</w:t>
      </w:r>
      <w:r w:rsidRPr="00FF12F3">
        <w:rPr>
          <w:rFonts w:ascii="Arial" w:hAnsi="Arial" w:cs="Arial"/>
        </w:rPr>
        <w:t xml:space="preserve"> doğumu sezaryenle gerçekleştirme</w:t>
      </w:r>
      <w:r w:rsidR="001178BA" w:rsidRPr="00FF12F3">
        <w:rPr>
          <w:rFonts w:ascii="Arial" w:hAnsi="Arial" w:cs="Arial"/>
        </w:rPr>
        <w:t>k istemektedirler.</w:t>
      </w:r>
    </w:p>
    <w:p w:rsidR="00FF6D6E" w:rsidRPr="00FF12F3" w:rsidRDefault="00FF6D6E" w:rsidP="00CE0B31">
      <w:pPr>
        <w:pStyle w:val="ListeParagraf"/>
        <w:numPr>
          <w:ilvl w:val="0"/>
          <w:numId w:val="9"/>
        </w:numPr>
        <w:spacing w:line="360" w:lineRule="auto"/>
        <w:jc w:val="both"/>
        <w:rPr>
          <w:rFonts w:ascii="Arial" w:hAnsi="Arial" w:cs="Arial"/>
        </w:rPr>
      </w:pPr>
      <w:r w:rsidRPr="00FF12F3">
        <w:rPr>
          <w:rFonts w:ascii="Arial" w:hAnsi="Arial" w:cs="Arial"/>
        </w:rPr>
        <w:t>Anne</w:t>
      </w:r>
      <w:r w:rsidR="00586248">
        <w:rPr>
          <w:rFonts w:ascii="Arial" w:hAnsi="Arial" w:cs="Arial"/>
        </w:rPr>
        <w:t xml:space="preserve"> adayları </w:t>
      </w:r>
      <w:r w:rsidRPr="00FF12F3">
        <w:rPr>
          <w:rFonts w:ascii="Arial" w:hAnsi="Arial" w:cs="Arial"/>
        </w:rPr>
        <w:t>yeterli aydınlatma yapılmasına rağmen, kendi özgür isteği ile sezaryeni tercih edebilmektedir.</w:t>
      </w:r>
    </w:p>
    <w:p w:rsidR="001178BA" w:rsidRPr="00FF12F3" w:rsidRDefault="000A1B8F" w:rsidP="00CE0B31">
      <w:pPr>
        <w:pStyle w:val="NormalWeb"/>
        <w:shd w:val="clear" w:color="auto" w:fill="FFFFFF"/>
        <w:spacing w:before="96" w:after="120" w:line="360" w:lineRule="auto"/>
        <w:jc w:val="both"/>
        <w:rPr>
          <w:rFonts w:ascii="Arial" w:hAnsi="Arial" w:cs="Arial"/>
          <w:sz w:val="22"/>
          <w:szCs w:val="22"/>
        </w:rPr>
      </w:pPr>
      <w:r w:rsidRPr="00FF12F3">
        <w:rPr>
          <w:rFonts w:ascii="Arial" w:hAnsi="Arial" w:cs="Arial"/>
          <w:sz w:val="22"/>
          <w:szCs w:val="22"/>
        </w:rPr>
        <w:t>Anne istemli sezaryen oranı</w:t>
      </w:r>
      <w:r w:rsidR="00586248">
        <w:rPr>
          <w:rFonts w:ascii="Arial" w:hAnsi="Arial" w:cs="Arial"/>
          <w:sz w:val="22"/>
          <w:szCs w:val="22"/>
        </w:rPr>
        <w:t>nın</w:t>
      </w:r>
      <w:r w:rsidRPr="00FF12F3">
        <w:rPr>
          <w:rFonts w:ascii="Arial" w:hAnsi="Arial" w:cs="Arial"/>
          <w:sz w:val="22"/>
          <w:szCs w:val="22"/>
        </w:rPr>
        <w:t xml:space="preserve"> ülkemiz için %4 olduğu açıklanmışsa da bu oranın kesin olarak ne olduğu bilinmemektedir. Amerika Birleşik Devletleri’nde New Jersey’de yapılan bir çalışmada anne istemli sezaryen oranının %2.5 olduğu belirtilmiştir.</w:t>
      </w:r>
    </w:p>
    <w:p w:rsidR="004F0A6C" w:rsidRPr="00FF12F3" w:rsidRDefault="004F0A6C" w:rsidP="00CE0B31">
      <w:pPr>
        <w:pStyle w:val="NormalWeb"/>
        <w:shd w:val="clear" w:color="auto" w:fill="FFFFFF"/>
        <w:spacing w:before="96" w:after="120" w:line="360" w:lineRule="auto"/>
        <w:jc w:val="both"/>
        <w:rPr>
          <w:rFonts w:ascii="Arial" w:hAnsi="Arial" w:cs="Arial"/>
          <w:color w:val="000000"/>
          <w:sz w:val="22"/>
          <w:szCs w:val="22"/>
          <w:shd w:val="clear" w:color="auto" w:fill="FFFFFF"/>
        </w:rPr>
      </w:pPr>
      <w:r w:rsidRPr="00FF12F3">
        <w:rPr>
          <w:rFonts w:ascii="Arial" w:hAnsi="Arial" w:cs="Arial"/>
          <w:color w:val="000000"/>
          <w:sz w:val="22"/>
          <w:szCs w:val="22"/>
          <w:shd w:val="clear" w:color="auto" w:fill="FFFFFF"/>
        </w:rPr>
        <w:t>Sezaryen oranları tüm Dünya ül</w:t>
      </w:r>
      <w:r w:rsidR="007D507F" w:rsidRPr="00FF12F3">
        <w:rPr>
          <w:rFonts w:ascii="Arial" w:hAnsi="Arial" w:cs="Arial"/>
          <w:color w:val="000000"/>
          <w:sz w:val="22"/>
          <w:szCs w:val="22"/>
          <w:shd w:val="clear" w:color="auto" w:fill="FFFFFF"/>
        </w:rPr>
        <w:t xml:space="preserve">kelerinde artış göstermektedir. Türkiye'de sezaryen oranı Türkiye </w:t>
      </w:r>
      <w:r w:rsidR="008E2684" w:rsidRPr="00FF12F3">
        <w:rPr>
          <w:rFonts w:ascii="Arial" w:hAnsi="Arial" w:cs="Arial"/>
          <w:color w:val="000000"/>
          <w:sz w:val="22"/>
          <w:szCs w:val="22"/>
          <w:shd w:val="clear" w:color="auto" w:fill="FFFFFF"/>
        </w:rPr>
        <w:t xml:space="preserve">Nüfus ve Sağlık </w:t>
      </w:r>
      <w:r w:rsidRPr="00FF12F3">
        <w:rPr>
          <w:rFonts w:ascii="Arial" w:hAnsi="Arial" w:cs="Arial"/>
          <w:color w:val="000000"/>
          <w:sz w:val="22"/>
          <w:szCs w:val="22"/>
          <w:shd w:val="clear" w:color="auto" w:fill="FFFFFF"/>
        </w:rPr>
        <w:t xml:space="preserve">Araştırmasına (TNSA) göre 2003  %21.2 iken 2008’de %36.7 olduğu belirtilmektedir. 2011 yılı itibariyle Türkiye’de ortalama sezaryen oranının % 48 olduğu açıklanmıştır. </w:t>
      </w:r>
    </w:p>
    <w:p w:rsidR="004F0A6C" w:rsidRPr="00FF12F3" w:rsidRDefault="004F0A6C" w:rsidP="00CE0B31">
      <w:pPr>
        <w:pStyle w:val="NormalWeb"/>
        <w:shd w:val="clear" w:color="auto" w:fill="FFFFFF"/>
        <w:spacing w:before="96" w:after="120" w:line="360" w:lineRule="auto"/>
        <w:jc w:val="both"/>
        <w:rPr>
          <w:rFonts w:ascii="Arial" w:hAnsi="Arial" w:cs="Arial"/>
          <w:color w:val="000000"/>
          <w:sz w:val="22"/>
          <w:szCs w:val="22"/>
          <w:shd w:val="clear" w:color="auto" w:fill="FFFFFF"/>
        </w:rPr>
      </w:pPr>
      <w:r w:rsidRPr="00FF12F3">
        <w:rPr>
          <w:rFonts w:ascii="Arial" w:hAnsi="Arial" w:cs="Arial"/>
          <w:color w:val="000000"/>
          <w:sz w:val="22"/>
          <w:szCs w:val="22"/>
          <w:shd w:val="clear" w:color="auto" w:fill="FFFFFF"/>
        </w:rPr>
        <w:t>Bu oranın Çin'de %46,</w:t>
      </w:r>
      <w:r w:rsidRPr="00FF12F3">
        <w:rPr>
          <w:rStyle w:val="apple-converted-space"/>
          <w:rFonts w:ascii="Arial" w:hAnsi="Arial" w:cs="Arial"/>
          <w:color w:val="000000"/>
          <w:sz w:val="22"/>
          <w:szCs w:val="22"/>
          <w:shd w:val="clear" w:color="auto" w:fill="FFFFFF"/>
        </w:rPr>
        <w:t> </w:t>
      </w:r>
      <w:r w:rsidR="008E2684" w:rsidRPr="00FF12F3">
        <w:rPr>
          <w:rFonts w:ascii="Arial" w:hAnsi="Arial" w:cs="Arial"/>
          <w:color w:val="000000"/>
          <w:sz w:val="22"/>
          <w:szCs w:val="22"/>
          <w:shd w:val="clear" w:color="auto" w:fill="FFFFFF"/>
        </w:rPr>
        <w:t xml:space="preserve">ABD'de </w:t>
      </w:r>
      <w:r w:rsidRPr="00FF12F3">
        <w:rPr>
          <w:rFonts w:ascii="Arial" w:hAnsi="Arial" w:cs="Arial"/>
          <w:color w:val="000000"/>
          <w:sz w:val="22"/>
          <w:szCs w:val="22"/>
          <w:shd w:val="clear" w:color="auto" w:fill="FFFFFF"/>
        </w:rPr>
        <w:t xml:space="preserve">%31.8, İtalya'da %40, Norveç'te %16.6 olduğu belirtilmektedir. 2009 itibariyle, OECD ülkelerinde ortalama sezaryen oranı % 26’dır. </w:t>
      </w:r>
    </w:p>
    <w:p w:rsidR="004F0A6C" w:rsidRPr="00FF12F3" w:rsidRDefault="004F0A6C" w:rsidP="00CE0B31">
      <w:pPr>
        <w:pStyle w:val="NormalWeb"/>
        <w:shd w:val="clear" w:color="auto" w:fill="FFFFFF"/>
        <w:spacing w:before="96" w:after="120" w:line="360" w:lineRule="auto"/>
        <w:jc w:val="both"/>
        <w:rPr>
          <w:rFonts w:ascii="Arial" w:hAnsi="Arial" w:cs="Arial"/>
          <w:color w:val="000000"/>
          <w:sz w:val="22"/>
          <w:szCs w:val="22"/>
          <w:shd w:val="clear" w:color="auto" w:fill="FFFFFF"/>
        </w:rPr>
      </w:pPr>
      <w:r w:rsidRPr="00FF12F3">
        <w:rPr>
          <w:rFonts w:ascii="Arial" w:hAnsi="Arial" w:cs="Arial"/>
          <w:color w:val="000000"/>
          <w:sz w:val="22"/>
          <w:szCs w:val="22"/>
          <w:shd w:val="clear" w:color="auto" w:fill="FFFFFF"/>
        </w:rPr>
        <w:t>Dünyada pek çok ülkede sezaryen oranlarındaki artış</w:t>
      </w:r>
      <w:r w:rsidR="008E2684" w:rsidRPr="00FF12F3">
        <w:rPr>
          <w:rFonts w:ascii="Arial" w:hAnsi="Arial" w:cs="Arial"/>
          <w:color w:val="000000"/>
          <w:sz w:val="22"/>
          <w:szCs w:val="22"/>
          <w:shd w:val="clear" w:color="auto" w:fill="FFFFFF"/>
        </w:rPr>
        <w:t>ın neden</w:t>
      </w:r>
      <w:r w:rsidR="00E72343" w:rsidRPr="00FF12F3">
        <w:rPr>
          <w:rFonts w:ascii="Arial" w:hAnsi="Arial" w:cs="Arial"/>
          <w:color w:val="000000"/>
          <w:sz w:val="22"/>
          <w:szCs w:val="22"/>
          <w:shd w:val="clear" w:color="auto" w:fill="FFFFFF"/>
        </w:rPr>
        <w:t>l</w:t>
      </w:r>
      <w:r w:rsidR="008E2684" w:rsidRPr="00FF12F3">
        <w:rPr>
          <w:rFonts w:ascii="Arial" w:hAnsi="Arial" w:cs="Arial"/>
          <w:color w:val="000000"/>
          <w:sz w:val="22"/>
          <w:szCs w:val="22"/>
          <w:shd w:val="clear" w:color="auto" w:fill="FFFFFF"/>
        </w:rPr>
        <w:t>eri</w:t>
      </w:r>
      <w:r w:rsidRPr="00FF12F3">
        <w:rPr>
          <w:rFonts w:ascii="Arial" w:hAnsi="Arial" w:cs="Arial"/>
          <w:color w:val="000000"/>
          <w:sz w:val="22"/>
          <w:szCs w:val="22"/>
          <w:shd w:val="clear" w:color="auto" w:fill="FFFFFF"/>
        </w:rPr>
        <w:t xml:space="preserve"> dikkate alınarak doğru doğum yöntemlerinin uygulanmasına yönelik çalışmalar sürdürülmektedir. İptali istenilen düzenleme dışında dünyada sezaryenin azaltılması için anne adaylarının </w:t>
      </w:r>
      <w:r w:rsidR="007D507F" w:rsidRPr="00FF12F3">
        <w:rPr>
          <w:rFonts w:ascii="Arial" w:hAnsi="Arial" w:cs="Arial"/>
          <w:color w:val="000000"/>
          <w:sz w:val="22"/>
          <w:szCs w:val="22"/>
          <w:shd w:val="clear" w:color="auto" w:fill="FFFFFF"/>
        </w:rPr>
        <w:t xml:space="preserve">seçim yapma haklarını </w:t>
      </w:r>
      <w:r w:rsidRPr="00FF12F3">
        <w:rPr>
          <w:rFonts w:ascii="Arial" w:hAnsi="Arial" w:cs="Arial"/>
          <w:color w:val="000000"/>
          <w:sz w:val="22"/>
          <w:szCs w:val="22"/>
          <w:shd w:val="clear" w:color="auto" w:fill="FFFFFF"/>
        </w:rPr>
        <w:t>ortadan kaldıran ya da</w:t>
      </w:r>
      <w:r w:rsidR="007D507F" w:rsidRPr="00FF12F3">
        <w:rPr>
          <w:rFonts w:ascii="Arial" w:hAnsi="Arial" w:cs="Arial"/>
          <w:color w:val="000000"/>
          <w:sz w:val="22"/>
          <w:szCs w:val="22"/>
          <w:shd w:val="clear" w:color="auto" w:fill="FFFFFF"/>
        </w:rPr>
        <w:t xml:space="preserve">hekimlere yönelik </w:t>
      </w:r>
      <w:r w:rsidRPr="00FF12F3">
        <w:rPr>
          <w:rFonts w:ascii="Arial" w:hAnsi="Arial" w:cs="Arial"/>
          <w:color w:val="000000"/>
          <w:sz w:val="22"/>
          <w:szCs w:val="22"/>
          <w:shd w:val="clear" w:color="auto" w:fill="FFFFFF"/>
        </w:rPr>
        <w:t>yaptırım tehdidini içeren bir düzenleme bilinmemektedir.</w:t>
      </w:r>
    </w:p>
    <w:p w:rsidR="0009475E" w:rsidRPr="00FF12F3" w:rsidRDefault="0009475E" w:rsidP="00CE0B3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 w:val="22"/>
          <w:szCs w:val="22"/>
        </w:rPr>
      </w:pPr>
      <w:r w:rsidRPr="00FF12F3">
        <w:rPr>
          <w:rFonts w:ascii="Arial" w:hAnsi="Arial" w:cs="Arial"/>
          <w:sz w:val="22"/>
          <w:szCs w:val="22"/>
        </w:rPr>
        <w:t>İngiltere’deSağlıkveKlinikUzmanlığıUlusalEnstitüsü (NICE) tarafından 2011 yılıKasımayındayayımlanan NICE  KlinikYönergesi</w:t>
      </w:r>
      <w:r w:rsidR="00E20319" w:rsidRPr="00FF12F3">
        <w:rPr>
          <w:rFonts w:ascii="Arial" w:hAnsi="Arial" w:cs="Arial"/>
          <w:sz w:val="22"/>
          <w:szCs w:val="22"/>
        </w:rPr>
        <w:t>ile</w:t>
      </w:r>
      <w:r w:rsidR="004F0A6C" w:rsidRPr="00FF12F3">
        <w:rPr>
          <w:rFonts w:ascii="Arial" w:hAnsi="Arial" w:cs="Arial"/>
          <w:sz w:val="22"/>
          <w:szCs w:val="22"/>
        </w:rPr>
        <w:t>sağlıkaçısındanbirgereklilikolmasa bile  sezaryenledoğumyapmakisteyenhamilekadınlar</w:t>
      </w:r>
      <w:r w:rsidR="00E20319" w:rsidRPr="00FF12F3">
        <w:rPr>
          <w:rFonts w:ascii="Arial" w:hAnsi="Arial" w:cs="Arial"/>
          <w:sz w:val="22"/>
          <w:szCs w:val="22"/>
        </w:rPr>
        <w:t>daizlenecekyöntemeilişkinbirklavuzhazırlanmıştır.</w:t>
      </w:r>
      <w:r w:rsidR="004F0A6C" w:rsidRPr="00FF12F3">
        <w:rPr>
          <w:rFonts w:ascii="Arial" w:hAnsi="Arial" w:cs="Arial"/>
          <w:sz w:val="22"/>
          <w:szCs w:val="22"/>
          <w:vertAlign w:val="superscript"/>
        </w:rPr>
        <w:footnoteReference w:id="3"/>
      </w:r>
      <w:r w:rsidRPr="00FF12F3">
        <w:rPr>
          <w:rFonts w:ascii="Arial" w:hAnsi="Arial" w:cs="Arial"/>
          <w:sz w:val="22"/>
          <w:szCs w:val="22"/>
        </w:rPr>
        <w:t xml:space="preserve">Bu kılavuzagöre, </w:t>
      </w:r>
      <w:r w:rsidR="00E20319" w:rsidRPr="00FF12F3">
        <w:rPr>
          <w:rFonts w:ascii="Arial" w:hAnsi="Arial" w:cs="Arial"/>
          <w:sz w:val="22"/>
          <w:szCs w:val="22"/>
        </w:rPr>
        <w:t>doğumkorkusu</w:t>
      </w:r>
      <w:r w:rsidRPr="00FF12F3">
        <w:rPr>
          <w:rFonts w:ascii="Arial" w:hAnsi="Arial" w:cs="Arial"/>
          <w:sz w:val="22"/>
          <w:szCs w:val="22"/>
        </w:rPr>
        <w:t>olanhamilekadınlaradoğumdanöncepsikolojikdestekveril</w:t>
      </w:r>
      <w:r w:rsidR="00E20319" w:rsidRPr="00FF12F3">
        <w:rPr>
          <w:rFonts w:ascii="Arial" w:hAnsi="Arial" w:cs="Arial"/>
          <w:sz w:val="22"/>
          <w:szCs w:val="22"/>
        </w:rPr>
        <w:t>eceği, g</w:t>
      </w:r>
      <w:r w:rsidRPr="00FF12F3">
        <w:rPr>
          <w:rFonts w:ascii="Arial" w:hAnsi="Arial" w:cs="Arial"/>
          <w:sz w:val="22"/>
          <w:szCs w:val="22"/>
        </w:rPr>
        <w:t>erekli</w:t>
      </w:r>
      <w:r w:rsidR="00E20319" w:rsidRPr="00FF12F3">
        <w:rPr>
          <w:rFonts w:ascii="Arial" w:hAnsi="Arial" w:cs="Arial"/>
          <w:sz w:val="22"/>
          <w:szCs w:val="22"/>
        </w:rPr>
        <w:t>destekverilipyeterliaydınlatmayapıldıktan</w:t>
      </w:r>
      <w:r w:rsidRPr="00FF12F3">
        <w:rPr>
          <w:rFonts w:ascii="Arial" w:hAnsi="Arial" w:cs="Arial"/>
          <w:sz w:val="22"/>
          <w:szCs w:val="22"/>
        </w:rPr>
        <w:t>sonra, hasta hala normal doğumistemiyorsa, sezaryenledoğum</w:t>
      </w:r>
      <w:r w:rsidR="00E20319" w:rsidRPr="00FF12F3">
        <w:rPr>
          <w:rFonts w:ascii="Arial" w:hAnsi="Arial" w:cs="Arial"/>
          <w:sz w:val="22"/>
          <w:szCs w:val="22"/>
        </w:rPr>
        <w:t>un</w:t>
      </w:r>
      <w:r w:rsidRPr="00FF12F3">
        <w:rPr>
          <w:rFonts w:ascii="Arial" w:hAnsi="Arial" w:cs="Arial"/>
          <w:sz w:val="22"/>
          <w:szCs w:val="22"/>
        </w:rPr>
        <w:t>gerçekleştiril</w:t>
      </w:r>
      <w:r w:rsidR="00E20319" w:rsidRPr="00FF12F3">
        <w:rPr>
          <w:rFonts w:ascii="Arial" w:hAnsi="Arial" w:cs="Arial"/>
          <w:sz w:val="22"/>
          <w:szCs w:val="22"/>
        </w:rPr>
        <w:t xml:space="preserve">eceğibelirtilmiştir. </w:t>
      </w:r>
    </w:p>
    <w:p w:rsidR="00F84122" w:rsidRPr="00FF12F3" w:rsidRDefault="00F84122" w:rsidP="00CE0B3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 w:val="22"/>
          <w:szCs w:val="22"/>
        </w:rPr>
      </w:pPr>
    </w:p>
    <w:p w:rsidR="0009475E" w:rsidRPr="00FF12F3" w:rsidRDefault="0009475E" w:rsidP="00CE0B3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 w:val="22"/>
          <w:szCs w:val="22"/>
        </w:rPr>
      </w:pPr>
      <w:r w:rsidRPr="00FF12F3">
        <w:rPr>
          <w:rFonts w:ascii="Arial" w:hAnsi="Arial" w:cs="Arial"/>
          <w:sz w:val="22"/>
          <w:szCs w:val="22"/>
        </w:rPr>
        <w:t>Muula, yazdığımakalede ‘göğüskanserihastasıolanbirkadınkemotorapi, radyoterapiveyaameliyatseçeneklerindenbiriniseçebilmektedirdemektedir</w:t>
      </w:r>
      <w:r w:rsidR="00E20319" w:rsidRPr="00FF12F3">
        <w:rPr>
          <w:rFonts w:ascii="Arial" w:hAnsi="Arial" w:cs="Arial"/>
          <w:sz w:val="22"/>
          <w:szCs w:val="22"/>
        </w:rPr>
        <w:t>.</w:t>
      </w:r>
      <w:r w:rsidRPr="00FF12F3">
        <w:rPr>
          <w:rFonts w:ascii="Arial" w:hAnsi="Arial" w:cs="Arial"/>
          <w:sz w:val="22"/>
          <w:szCs w:val="22"/>
        </w:rPr>
        <w:t>Bur</w:t>
      </w:r>
      <w:r w:rsidR="00E20319" w:rsidRPr="00FF12F3">
        <w:rPr>
          <w:rFonts w:ascii="Arial" w:hAnsi="Arial" w:cs="Arial"/>
          <w:sz w:val="22"/>
          <w:szCs w:val="22"/>
        </w:rPr>
        <w:t>a</w:t>
      </w:r>
      <w:r w:rsidRPr="00FF12F3">
        <w:rPr>
          <w:rFonts w:ascii="Arial" w:hAnsi="Arial" w:cs="Arial"/>
          <w:sz w:val="22"/>
          <w:szCs w:val="22"/>
        </w:rPr>
        <w:t>danyolaçıkara</w:t>
      </w:r>
      <w:r w:rsidRPr="00FF12F3">
        <w:rPr>
          <w:rFonts w:ascii="Arial" w:hAnsi="Arial" w:cs="Arial"/>
          <w:sz w:val="22"/>
          <w:szCs w:val="22"/>
        </w:rPr>
        <w:lastRenderedPageBreak/>
        <w:t>k, hastanınkendibedeniyleilgilibirkararolansezaryenveya normal</w:t>
      </w:r>
      <w:r w:rsidR="006F3441" w:rsidRPr="00FF12F3">
        <w:rPr>
          <w:rFonts w:ascii="Arial" w:hAnsi="Arial" w:cs="Arial"/>
          <w:sz w:val="22"/>
          <w:szCs w:val="22"/>
        </w:rPr>
        <w:t>doğumseçeneklerineengelolmanın</w:t>
      </w:r>
      <w:r w:rsidRPr="00FF12F3">
        <w:rPr>
          <w:rFonts w:ascii="Arial" w:hAnsi="Arial" w:cs="Arial"/>
          <w:sz w:val="22"/>
          <w:szCs w:val="22"/>
        </w:rPr>
        <w:t>, kişininsahipolduğuotonomiyeaykırıdüş</w:t>
      </w:r>
      <w:r w:rsidR="00E20319" w:rsidRPr="00FF12F3">
        <w:rPr>
          <w:rFonts w:ascii="Arial" w:hAnsi="Arial" w:cs="Arial"/>
          <w:sz w:val="22"/>
          <w:szCs w:val="22"/>
        </w:rPr>
        <w:t>tüğünübelir</w:t>
      </w:r>
      <w:r w:rsidR="007D507F" w:rsidRPr="00FF12F3">
        <w:rPr>
          <w:rFonts w:ascii="Arial" w:hAnsi="Arial" w:cs="Arial"/>
          <w:sz w:val="22"/>
          <w:szCs w:val="22"/>
        </w:rPr>
        <w:t>t</w:t>
      </w:r>
      <w:r w:rsidR="00E20319" w:rsidRPr="00FF12F3">
        <w:rPr>
          <w:rFonts w:ascii="Arial" w:hAnsi="Arial" w:cs="Arial"/>
          <w:sz w:val="22"/>
          <w:szCs w:val="22"/>
        </w:rPr>
        <w:t>mektedir.</w:t>
      </w:r>
      <w:r w:rsidR="00E20319" w:rsidRPr="00FF12F3">
        <w:rPr>
          <w:rFonts w:ascii="Arial" w:hAnsi="Arial" w:cs="Arial"/>
          <w:sz w:val="22"/>
          <w:szCs w:val="22"/>
          <w:vertAlign w:val="superscript"/>
        </w:rPr>
        <w:footnoteReference w:id="4"/>
      </w:r>
      <w:r w:rsidR="00E20319" w:rsidRPr="00FF12F3">
        <w:rPr>
          <w:rFonts w:ascii="Arial" w:hAnsi="Arial" w:cs="Arial"/>
          <w:sz w:val="22"/>
          <w:szCs w:val="22"/>
        </w:rPr>
        <w:t>.</w:t>
      </w:r>
    </w:p>
    <w:p w:rsidR="0009475E" w:rsidRPr="00FF12F3" w:rsidRDefault="0009475E" w:rsidP="00CE0B31">
      <w:pPr>
        <w:autoSpaceDE w:val="0"/>
        <w:autoSpaceDN w:val="0"/>
        <w:adjustRightInd w:val="0"/>
        <w:rPr>
          <w:rFonts w:cs="Arial"/>
          <w:sz w:val="22"/>
        </w:rPr>
      </w:pPr>
    </w:p>
    <w:p w:rsidR="001178BA" w:rsidRPr="00FF12F3" w:rsidRDefault="001178BA" w:rsidP="00CE0B31">
      <w:pPr>
        <w:autoSpaceDE w:val="0"/>
        <w:autoSpaceDN w:val="0"/>
        <w:adjustRightInd w:val="0"/>
        <w:rPr>
          <w:rFonts w:cs="Arial"/>
          <w:sz w:val="22"/>
        </w:rPr>
      </w:pPr>
      <w:r w:rsidRPr="00FF12F3">
        <w:rPr>
          <w:rFonts w:cs="Arial"/>
          <w:sz w:val="22"/>
        </w:rPr>
        <w:t>Dünya’da</w:t>
      </w:r>
      <w:r w:rsidR="007D507F" w:rsidRPr="00FF12F3">
        <w:rPr>
          <w:rFonts w:cs="Arial"/>
          <w:sz w:val="22"/>
        </w:rPr>
        <w:t xml:space="preserve"> hekimlik meslek ilkeleri yönünden de durum tartışılmakta olup;”</w:t>
      </w:r>
      <w:r w:rsidRPr="00FF12F3">
        <w:rPr>
          <w:rFonts w:cs="Arial"/>
          <w:sz w:val="22"/>
        </w:rPr>
        <w:t>Genel kanı, hastanın otonomisine ve bir kadının kendi doğum şeklini seçme hakkına saygı duyulmasının etik bir davranış olduğu”  yönündedir (Minkoff, H.; Chervenak, F., 2004)</w:t>
      </w:r>
    </w:p>
    <w:p w:rsidR="000A1B8F" w:rsidRPr="00FF12F3" w:rsidRDefault="000A1B8F" w:rsidP="00CE0B31">
      <w:pPr>
        <w:autoSpaceDE w:val="0"/>
        <w:autoSpaceDN w:val="0"/>
        <w:adjustRightInd w:val="0"/>
        <w:rPr>
          <w:rFonts w:cs="Arial"/>
          <w:sz w:val="22"/>
        </w:rPr>
      </w:pPr>
    </w:p>
    <w:p w:rsidR="000A1B8F" w:rsidRPr="00FF12F3" w:rsidRDefault="007D507F" w:rsidP="00CE0B31">
      <w:pPr>
        <w:autoSpaceDE w:val="0"/>
        <w:autoSpaceDN w:val="0"/>
        <w:adjustRightInd w:val="0"/>
        <w:rPr>
          <w:rFonts w:cs="Arial"/>
          <w:sz w:val="22"/>
        </w:rPr>
      </w:pPr>
      <w:r w:rsidRPr="00FF12F3">
        <w:rPr>
          <w:rFonts w:cs="Arial"/>
          <w:sz w:val="22"/>
        </w:rPr>
        <w:t>İptali istenilen</w:t>
      </w:r>
      <w:r w:rsidR="000A1B8F" w:rsidRPr="00FF12F3">
        <w:rPr>
          <w:rFonts w:cs="Arial"/>
          <w:sz w:val="22"/>
        </w:rPr>
        <w:t xml:space="preserve"> düzenleme </w:t>
      </w:r>
      <w:r w:rsidR="00586248">
        <w:rPr>
          <w:rFonts w:cs="Arial"/>
          <w:sz w:val="22"/>
        </w:rPr>
        <w:t xml:space="preserve">de ise </w:t>
      </w:r>
      <w:r w:rsidR="000A1B8F" w:rsidRPr="00FF12F3">
        <w:rPr>
          <w:rFonts w:cs="Arial"/>
          <w:sz w:val="22"/>
        </w:rPr>
        <w:t>anne istemli sezaryenin, tıbbi bir endikasyon olmadığı savı benimse</w:t>
      </w:r>
      <w:r w:rsidR="00F84122" w:rsidRPr="00FF12F3">
        <w:rPr>
          <w:rFonts w:cs="Arial"/>
          <w:sz w:val="22"/>
        </w:rPr>
        <w:t>nmiş,</w:t>
      </w:r>
      <w:r w:rsidR="000A1B8F" w:rsidRPr="00FF12F3">
        <w:rPr>
          <w:rFonts w:cs="Arial"/>
          <w:sz w:val="22"/>
        </w:rPr>
        <w:t xml:space="preserve"> hamile kadının istemediği</w:t>
      </w:r>
      <w:r w:rsidR="006F3441" w:rsidRPr="00FF12F3">
        <w:rPr>
          <w:rFonts w:cs="Arial"/>
          <w:sz w:val="22"/>
        </w:rPr>
        <w:t>, muvafakat vermeyeceği</w:t>
      </w:r>
      <w:r w:rsidR="000A1B8F" w:rsidRPr="00FF12F3">
        <w:rPr>
          <w:rFonts w:cs="Arial"/>
          <w:sz w:val="22"/>
        </w:rPr>
        <w:t xml:space="preserve"> bir tıbbi müdahaleye maruz bırakılması </w:t>
      </w:r>
      <w:r w:rsidR="00F84122" w:rsidRPr="00FF12F3">
        <w:rPr>
          <w:rFonts w:cs="Arial"/>
          <w:sz w:val="22"/>
        </w:rPr>
        <w:t>kararlaştırılmıştır.</w:t>
      </w:r>
    </w:p>
    <w:p w:rsidR="005F6D13" w:rsidRPr="00FF12F3" w:rsidRDefault="005F6D13" w:rsidP="00CE0B31">
      <w:pPr>
        <w:pStyle w:val="NormalWeb"/>
        <w:spacing w:before="0" w:beforeAutospacing="0" w:after="0" w:afterAutospacing="0" w:line="360" w:lineRule="auto"/>
        <w:jc w:val="both"/>
        <w:rPr>
          <w:rFonts w:ascii="Arial" w:hAnsi="Arial" w:cs="Arial"/>
          <w:sz w:val="22"/>
          <w:szCs w:val="22"/>
        </w:rPr>
      </w:pPr>
    </w:p>
    <w:p w:rsidR="006F3441" w:rsidRPr="00FF12F3" w:rsidRDefault="00F84122" w:rsidP="00CE0B3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 w:val="22"/>
          <w:szCs w:val="22"/>
        </w:rPr>
      </w:pPr>
      <w:r w:rsidRPr="00FF12F3">
        <w:rPr>
          <w:rFonts w:ascii="Arial" w:hAnsi="Arial" w:cs="Arial"/>
          <w:sz w:val="22"/>
          <w:szCs w:val="22"/>
        </w:rPr>
        <w:t>İnsanhaklarınailişkinpekçokuluslararasımetindeyeralaninsanonuru, kişilerinkendi</w:t>
      </w:r>
      <w:r w:rsidR="006F3441" w:rsidRPr="00FF12F3">
        <w:rPr>
          <w:rFonts w:ascii="Arial" w:hAnsi="Arial" w:cs="Arial"/>
          <w:sz w:val="22"/>
          <w:szCs w:val="22"/>
        </w:rPr>
        <w:t xml:space="preserve">vücutbütünlükleri, </w:t>
      </w:r>
      <w:r w:rsidRPr="00FF12F3">
        <w:rPr>
          <w:rFonts w:ascii="Arial" w:hAnsi="Arial" w:cs="Arial"/>
          <w:sz w:val="22"/>
          <w:szCs w:val="22"/>
        </w:rPr>
        <w:t xml:space="preserve">maddivemanevivarlıklarıileilgilikararvermehakkınıiçermektedir. </w:t>
      </w:r>
      <w:r w:rsidR="006F3441" w:rsidRPr="00FF12F3">
        <w:rPr>
          <w:rFonts w:ascii="Arial" w:hAnsi="Arial" w:cs="Arial"/>
          <w:sz w:val="22"/>
          <w:szCs w:val="22"/>
        </w:rPr>
        <w:t xml:space="preserve">Maddivemanevivarlığınıgeliştirmehakkıhamilekadınlarınçocuklarınınasıldünyayagetireceklerineilişkinyöntemiseçmehakkını da içermektedir. </w:t>
      </w:r>
    </w:p>
    <w:p w:rsidR="006F3441" w:rsidRPr="00FF12F3" w:rsidRDefault="006F3441" w:rsidP="00CE0B31">
      <w:pPr>
        <w:pStyle w:val="NormalWeb"/>
        <w:spacing w:before="0" w:beforeAutospacing="0" w:after="0" w:afterAutospacing="0" w:line="360" w:lineRule="auto"/>
        <w:jc w:val="both"/>
        <w:rPr>
          <w:rFonts w:ascii="Arial" w:hAnsi="Arial" w:cs="Arial"/>
          <w:sz w:val="22"/>
          <w:szCs w:val="22"/>
        </w:rPr>
      </w:pPr>
    </w:p>
    <w:p w:rsidR="00F84122" w:rsidRPr="00FF12F3" w:rsidRDefault="00A951B5" w:rsidP="00CE0B3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 w:val="22"/>
          <w:szCs w:val="22"/>
        </w:rPr>
      </w:pPr>
      <w:r w:rsidRPr="00FF12F3">
        <w:rPr>
          <w:rFonts w:ascii="Arial" w:hAnsi="Arial" w:cs="Arial"/>
          <w:sz w:val="22"/>
          <w:szCs w:val="22"/>
        </w:rPr>
        <w:t xml:space="preserve">Kişinin, maddivemanevi varlığını koruma ve geliştirmehakkıile “kişininhayatınıbedenveruhsağlığıiçindesürdürmehakkı” </w:t>
      </w:r>
      <w:r w:rsidR="006F3441" w:rsidRPr="00FF12F3">
        <w:rPr>
          <w:rFonts w:ascii="Arial" w:hAnsi="Arial" w:cs="Arial"/>
          <w:sz w:val="22"/>
          <w:szCs w:val="22"/>
        </w:rPr>
        <w:t>birbiriilekopmazbirbağiçindeolup</w:t>
      </w:r>
      <w:r w:rsidRPr="00FF12F3">
        <w:rPr>
          <w:rFonts w:ascii="Arial" w:hAnsi="Arial" w:cs="Arial"/>
          <w:sz w:val="22"/>
          <w:szCs w:val="22"/>
        </w:rPr>
        <w:t>Anayasanın 17 ncimaddesive 56 ncımaddeleriile</w:t>
      </w:r>
      <w:r w:rsidR="00F84122" w:rsidRPr="00FF12F3">
        <w:rPr>
          <w:rFonts w:ascii="Arial" w:hAnsi="Arial" w:cs="Arial"/>
          <w:sz w:val="22"/>
          <w:szCs w:val="22"/>
        </w:rPr>
        <w:t xml:space="preserve">birliktebütüncülbir şeklide </w:t>
      </w:r>
      <w:r w:rsidRPr="00FF12F3">
        <w:rPr>
          <w:rFonts w:ascii="Arial" w:hAnsi="Arial" w:cs="Arial"/>
          <w:sz w:val="22"/>
          <w:szCs w:val="22"/>
        </w:rPr>
        <w:t xml:space="preserve">koruma altına alınmıştır. </w:t>
      </w:r>
    </w:p>
    <w:p w:rsidR="00F84122" w:rsidRPr="00FF12F3" w:rsidRDefault="00F84122" w:rsidP="00CE0B31">
      <w:pPr>
        <w:pStyle w:val="NormalWeb"/>
        <w:spacing w:before="0" w:beforeAutospacing="0" w:after="0" w:afterAutospacing="0" w:line="360" w:lineRule="auto"/>
        <w:jc w:val="both"/>
        <w:rPr>
          <w:rFonts w:ascii="Arial" w:hAnsi="Arial" w:cs="Arial"/>
          <w:sz w:val="22"/>
          <w:szCs w:val="22"/>
        </w:rPr>
      </w:pPr>
    </w:p>
    <w:p w:rsidR="005F6D13" w:rsidRPr="00FF12F3" w:rsidRDefault="0009475E" w:rsidP="00CE0B31">
      <w:pPr>
        <w:pStyle w:val="NormalWeb"/>
        <w:spacing w:before="0" w:beforeAutospacing="0" w:after="0" w:afterAutospacing="0" w:line="360" w:lineRule="auto"/>
        <w:jc w:val="both"/>
        <w:rPr>
          <w:rFonts w:ascii="Arial" w:hAnsi="Arial" w:cs="Arial"/>
          <w:sz w:val="22"/>
          <w:szCs w:val="22"/>
        </w:rPr>
      </w:pPr>
      <w:r w:rsidRPr="00FF12F3">
        <w:rPr>
          <w:rFonts w:ascii="Arial" w:hAnsi="Arial" w:cs="Arial"/>
          <w:sz w:val="22"/>
          <w:szCs w:val="22"/>
        </w:rPr>
        <w:t>K</w:t>
      </w:r>
      <w:r w:rsidR="005F6D13" w:rsidRPr="00FF12F3">
        <w:rPr>
          <w:rFonts w:ascii="Arial" w:hAnsi="Arial" w:cs="Arial"/>
          <w:sz w:val="22"/>
          <w:szCs w:val="22"/>
        </w:rPr>
        <w:t>işinin maddi ve manevi varlığı</w:t>
      </w:r>
      <w:r w:rsidRPr="00FF12F3">
        <w:rPr>
          <w:rFonts w:ascii="Arial" w:hAnsi="Arial" w:cs="Arial"/>
          <w:sz w:val="22"/>
          <w:szCs w:val="22"/>
        </w:rPr>
        <w:t xml:space="preserve">nı koruma ve geliştirme hakkı, </w:t>
      </w:r>
      <w:r w:rsidR="005F6D13" w:rsidRPr="00FF12F3">
        <w:rPr>
          <w:rFonts w:ascii="Arial" w:hAnsi="Arial" w:cs="Arial"/>
          <w:sz w:val="22"/>
          <w:szCs w:val="22"/>
        </w:rPr>
        <w:t xml:space="preserve">Anayasanın 5 inci maddesi bakımından da hukuksal dayanağa sahiptir. Anayasanın 5 inci maddesine göre, devlet “kişinin temel hak ve hürriyetlerini sosyal hukuk devleti ve adalet ilkeleri ile bağdaşmayacak surette sınırlayan siyasal, ekonomik ve sosyal engelleri kaldırmaya, insanın maddi ve manevi varlığının gelişmesi için gerekli şartları hazırlamaya” çalışmalıdır. Böylece, kişinin maddi ve manevi varlığının korunması ve geliştirilmesi saygı duyulması gereken bir hak olduğu kadar, devletin pozitif edimleri ile yaşama geçirilmesi gereken bir yükümlülük olarak belirmektedir. Bu durumda Anayasa, söz konusu hakkın sınırlanmasını değil, gerçekleştirilmesini hukuksal bir varsayım olarak kabul etmektedir. </w:t>
      </w:r>
    </w:p>
    <w:p w:rsidR="005F6D13" w:rsidRPr="00FF12F3" w:rsidRDefault="005F6D13" w:rsidP="00CE0B31">
      <w:pPr>
        <w:pStyle w:val="NormalWeb"/>
        <w:spacing w:before="0" w:beforeAutospacing="0" w:after="0" w:afterAutospacing="0" w:line="360" w:lineRule="auto"/>
        <w:ind w:firstLine="709"/>
        <w:jc w:val="both"/>
        <w:rPr>
          <w:rFonts w:ascii="Arial" w:hAnsi="Arial" w:cs="Arial"/>
          <w:sz w:val="22"/>
          <w:szCs w:val="22"/>
        </w:rPr>
      </w:pPr>
    </w:p>
    <w:p w:rsidR="005F6D13" w:rsidRPr="00FF12F3" w:rsidRDefault="005F6D13" w:rsidP="00586248">
      <w:pPr>
        <w:autoSpaceDE w:val="0"/>
        <w:autoSpaceDN w:val="0"/>
        <w:adjustRightInd w:val="0"/>
        <w:rPr>
          <w:rFonts w:cs="Arial"/>
          <w:sz w:val="22"/>
        </w:rPr>
      </w:pPr>
      <w:r w:rsidRPr="00FF12F3">
        <w:rPr>
          <w:rFonts w:cs="Arial"/>
          <w:sz w:val="22"/>
        </w:rPr>
        <w:lastRenderedPageBreak/>
        <w:t xml:space="preserve">Anayasanın 13 üncü maddesinde temel hak ve özgürlüklerin sınırlanması bakımından uygulanan bir ölçüt olan hakkın özü, sadece onu açık ya da örtülü biçimde kullanılamaz duruma getiren sınırlamalar için değil, kullanımını güçleştiren, “zayıflatan ya da etkisiz hale getiren” sınırlamalar için de geçerlidir. </w:t>
      </w:r>
      <w:r w:rsidR="00F84122" w:rsidRPr="00FF12F3">
        <w:rPr>
          <w:rFonts w:cs="Arial"/>
          <w:sz w:val="22"/>
        </w:rPr>
        <w:t xml:space="preserve"> İptali istenilen düzenleme, doğum korkusu ya da başkaca nedenlerle s</w:t>
      </w:r>
      <w:r w:rsidR="00586248">
        <w:rPr>
          <w:rFonts w:cs="Arial"/>
          <w:sz w:val="22"/>
        </w:rPr>
        <w:t xml:space="preserve">ezaryenle doğum yapmak isteyen </w:t>
      </w:r>
      <w:r w:rsidR="00F84122" w:rsidRPr="00FF12F3">
        <w:rPr>
          <w:rFonts w:cs="Arial"/>
          <w:sz w:val="22"/>
        </w:rPr>
        <w:t>anne adaylarını normal doğum yöntemine zorlamaktadır</w:t>
      </w:r>
      <w:r w:rsidR="00F84122" w:rsidRPr="00586248">
        <w:rPr>
          <w:rFonts w:cs="Arial"/>
          <w:sz w:val="22"/>
        </w:rPr>
        <w:t>.</w:t>
      </w:r>
      <w:r w:rsidR="00586248" w:rsidRPr="00586248">
        <w:rPr>
          <w:rFonts w:cs="Arial"/>
          <w:sz w:val="22"/>
        </w:rPr>
        <w:t xml:space="preserve"> O kadar ki maddenin maddenin Esas Komisyon Raporunda yer alan  gerekçesinde sezaryen ameliyatının içerdiği </w:t>
      </w:r>
      <w:r w:rsidR="00586248" w:rsidRPr="00586248">
        <w:rPr>
          <w:rFonts w:cs="Arial"/>
          <w:bCs/>
          <w:sz w:val="22"/>
        </w:rPr>
        <w:t xml:space="preserve">önemli risklerden söz edilmekte, 4 üncü paragrafında sezaryen yönteminin kullanılmasının tıbben gerekli olduğu durumlar dahi </w:t>
      </w:r>
      <w:r w:rsidR="00586248" w:rsidRPr="00586248">
        <w:rPr>
          <w:rFonts w:cs="Arial"/>
          <w:sz w:val="22"/>
        </w:rPr>
        <w:t>sezaryenin daha fazla risk taşıdığı hallere örnek olarak verilmektedir.</w:t>
      </w:r>
      <w:r w:rsidR="00F84122" w:rsidRPr="00FF12F3">
        <w:rPr>
          <w:rFonts w:cs="Arial"/>
          <w:sz w:val="22"/>
        </w:rPr>
        <w:t xml:space="preserve">Böylece maddi ve manevi varlığını koruma ve geliştirme hakkının </w:t>
      </w:r>
      <w:r w:rsidRPr="00FF12F3">
        <w:rPr>
          <w:rFonts w:cs="Arial"/>
          <w:sz w:val="22"/>
        </w:rPr>
        <w:t xml:space="preserve">etkili biçimde kullanımını sağlamayarak “zayıflatılması”na neden olmaktadır. </w:t>
      </w:r>
    </w:p>
    <w:p w:rsidR="005F6D13" w:rsidRPr="00FF12F3" w:rsidRDefault="005F6D13" w:rsidP="00CE0B31">
      <w:pPr>
        <w:pStyle w:val="NormalWeb"/>
        <w:spacing w:before="0" w:beforeAutospacing="0" w:after="0" w:afterAutospacing="0" w:line="360" w:lineRule="auto"/>
        <w:ind w:firstLine="709"/>
        <w:jc w:val="both"/>
        <w:rPr>
          <w:rFonts w:ascii="Arial" w:hAnsi="Arial" w:cs="Arial"/>
          <w:sz w:val="22"/>
          <w:szCs w:val="22"/>
        </w:rPr>
      </w:pPr>
    </w:p>
    <w:p w:rsidR="005F6D13" w:rsidRPr="00FF12F3" w:rsidRDefault="005F6D13" w:rsidP="00CE0B31">
      <w:pPr>
        <w:pStyle w:val="NormalWeb"/>
        <w:spacing w:before="0" w:beforeAutospacing="0" w:after="0" w:afterAutospacing="0" w:line="360" w:lineRule="auto"/>
        <w:jc w:val="both"/>
        <w:rPr>
          <w:rFonts w:ascii="Arial" w:hAnsi="Arial" w:cs="Arial"/>
          <w:sz w:val="22"/>
          <w:szCs w:val="22"/>
        </w:rPr>
      </w:pPr>
      <w:r w:rsidRPr="00FF12F3">
        <w:rPr>
          <w:rFonts w:ascii="Arial" w:hAnsi="Arial" w:cs="Arial"/>
          <w:sz w:val="22"/>
          <w:szCs w:val="22"/>
        </w:rPr>
        <w:t xml:space="preserve">Hakkın özüne dokunan bir düzenlemenin Anayasanın 13 üncü maddesinde yer alan ve sınırlama aracı ile sınırlama amacı arasında “hakkaniyete uygun makul bir denge”nin kurulmasını emreden “ölçülülük ilkesi”ne uygun olduğu; bu ilkenin alt ilkeleri olan “elverişlilik, gereklilik ve orantılılık” ilkelerini karşıladığı da söylenemez. </w:t>
      </w:r>
    </w:p>
    <w:p w:rsidR="005F6D13" w:rsidRPr="00FF12F3" w:rsidRDefault="005F6D13" w:rsidP="00CE0B31">
      <w:pPr>
        <w:pStyle w:val="NormalWeb"/>
        <w:spacing w:before="0" w:beforeAutospacing="0" w:after="0" w:afterAutospacing="0" w:line="360" w:lineRule="auto"/>
        <w:ind w:firstLine="709"/>
        <w:jc w:val="both"/>
        <w:rPr>
          <w:rFonts w:ascii="Arial" w:hAnsi="Arial" w:cs="Arial"/>
          <w:sz w:val="22"/>
          <w:szCs w:val="22"/>
        </w:rPr>
      </w:pPr>
    </w:p>
    <w:p w:rsidR="005F6D13" w:rsidRPr="00FF12F3" w:rsidRDefault="005F6D13" w:rsidP="00CE0B31">
      <w:pPr>
        <w:pStyle w:val="NormalWeb"/>
        <w:spacing w:before="0" w:beforeAutospacing="0" w:after="0" w:afterAutospacing="0" w:line="360" w:lineRule="auto"/>
        <w:jc w:val="both"/>
        <w:rPr>
          <w:rFonts w:ascii="Arial" w:hAnsi="Arial" w:cs="Arial"/>
          <w:sz w:val="22"/>
          <w:szCs w:val="22"/>
        </w:rPr>
      </w:pPr>
      <w:r w:rsidRPr="00FF12F3">
        <w:rPr>
          <w:rFonts w:ascii="Arial" w:hAnsi="Arial" w:cs="Arial"/>
          <w:sz w:val="22"/>
          <w:szCs w:val="22"/>
        </w:rPr>
        <w:t xml:space="preserve">Hakkın kullanımını zayıflatarak onun özüne dokunan bir düzenlemenin, Anayasanın 13 üncü maddesinde yer alan “demokratik toplum düzeninin gerekleri” bakımından da değeri yoktur. Çünkü bu tür bir düzenleme, “demokratik toplumda gerekli bir toplumsal ihtiyaca karşılık vermemekte”, tersine demokratik toplumda gerekli toplumsal ihtiyacı karşılamayı engellemektedir. </w:t>
      </w:r>
    </w:p>
    <w:p w:rsidR="005F6D13" w:rsidRPr="00FF12F3" w:rsidRDefault="005F6D13" w:rsidP="00CE0B31">
      <w:pPr>
        <w:pStyle w:val="NormalWeb"/>
        <w:spacing w:before="0" w:beforeAutospacing="0" w:after="0" w:afterAutospacing="0" w:line="360" w:lineRule="auto"/>
        <w:ind w:firstLine="709"/>
        <w:jc w:val="both"/>
        <w:rPr>
          <w:rFonts w:ascii="Arial" w:hAnsi="Arial" w:cs="Arial"/>
          <w:sz w:val="22"/>
          <w:szCs w:val="22"/>
        </w:rPr>
      </w:pPr>
    </w:p>
    <w:p w:rsidR="00F84122" w:rsidRPr="00FF12F3" w:rsidRDefault="005F6D13" w:rsidP="00CE0B31">
      <w:pPr>
        <w:pStyle w:val="NormalWeb"/>
        <w:spacing w:before="0" w:beforeAutospacing="0" w:after="0" w:afterAutospacing="0" w:line="360" w:lineRule="auto"/>
        <w:jc w:val="both"/>
        <w:rPr>
          <w:rFonts w:ascii="Arial" w:hAnsi="Arial" w:cs="Arial"/>
          <w:sz w:val="22"/>
          <w:szCs w:val="22"/>
        </w:rPr>
      </w:pPr>
      <w:r w:rsidRPr="00FF12F3">
        <w:rPr>
          <w:rFonts w:ascii="Arial" w:hAnsi="Arial" w:cs="Arial"/>
          <w:sz w:val="22"/>
          <w:szCs w:val="22"/>
        </w:rPr>
        <w:t xml:space="preserve">Anayasanın yaşam hakkı ve kişinin maddi ve manevi varlığını koruması ve geliştirmesi hakkına ilişkin </w:t>
      </w:r>
      <w:r w:rsidR="0009475E" w:rsidRPr="00FF12F3">
        <w:rPr>
          <w:rFonts w:ascii="Arial" w:hAnsi="Arial" w:cs="Arial"/>
          <w:sz w:val="22"/>
          <w:szCs w:val="22"/>
        </w:rPr>
        <w:t xml:space="preserve">düzenlemelerin sistematik yorumu </w:t>
      </w:r>
      <w:r w:rsidRPr="00FF12F3">
        <w:rPr>
          <w:rFonts w:ascii="Arial" w:hAnsi="Arial" w:cs="Arial"/>
          <w:sz w:val="22"/>
          <w:szCs w:val="22"/>
        </w:rPr>
        <w:t xml:space="preserve">bu hakların geniş biçimde yorumlanmasını ve öncelikli olarak gözetilmesini gerektirmektedir: </w:t>
      </w:r>
      <w:r w:rsidR="00F84122" w:rsidRPr="00FF12F3">
        <w:rPr>
          <w:rFonts w:ascii="Arial" w:hAnsi="Arial" w:cs="Arial"/>
          <w:sz w:val="22"/>
          <w:szCs w:val="22"/>
        </w:rPr>
        <w:t xml:space="preserve">Düzenleme ile Anayasanın 13 üncü maddesinde temel hak ve özgürlüklere ilişkin sınırlamaların denetiminde belirtilen diğer bir ölçüt olan “Anayasanın ruhu ve sözüne aykırı olmama” ölçütü de karşılanmamaktadır. </w:t>
      </w:r>
    </w:p>
    <w:p w:rsidR="00F84122" w:rsidRPr="00FF12F3" w:rsidRDefault="00F84122" w:rsidP="00CE0B31">
      <w:pPr>
        <w:pStyle w:val="NormalWeb"/>
        <w:spacing w:before="0" w:beforeAutospacing="0" w:after="0" w:afterAutospacing="0" w:line="360" w:lineRule="auto"/>
        <w:jc w:val="both"/>
        <w:rPr>
          <w:rFonts w:ascii="Arial" w:hAnsi="Arial" w:cs="Arial"/>
          <w:sz w:val="22"/>
          <w:szCs w:val="22"/>
        </w:rPr>
      </w:pPr>
    </w:p>
    <w:p w:rsidR="0009475E" w:rsidRPr="00FF12F3" w:rsidRDefault="00890C5C" w:rsidP="00CE0B31">
      <w:pPr>
        <w:pStyle w:val="NormalWeb"/>
        <w:spacing w:before="0" w:beforeAutospacing="0" w:after="0" w:afterAutospacing="0" w:line="360" w:lineRule="auto"/>
        <w:jc w:val="both"/>
        <w:rPr>
          <w:rFonts w:ascii="Arial" w:hAnsi="Arial" w:cs="Arial"/>
          <w:sz w:val="22"/>
          <w:szCs w:val="22"/>
        </w:rPr>
      </w:pPr>
      <w:r w:rsidRPr="00FF12F3">
        <w:rPr>
          <w:rFonts w:ascii="Arial" w:hAnsi="Arial" w:cs="Arial"/>
          <w:sz w:val="22"/>
          <w:szCs w:val="22"/>
        </w:rPr>
        <w:t>U</w:t>
      </w:r>
      <w:r w:rsidR="0009475E" w:rsidRPr="00FF12F3">
        <w:rPr>
          <w:rFonts w:ascii="Arial" w:hAnsi="Arial" w:cs="Arial"/>
          <w:sz w:val="22"/>
          <w:szCs w:val="22"/>
        </w:rPr>
        <w:t xml:space="preserve">luslararası insan hakları hukuku bakımından incelendiğinde de, sağlık alanında insan haklarının korunması hakkı ile çelişmektedir. Bu konuda en açık ve temel “destek ölçü norm” </w:t>
      </w:r>
      <w:r w:rsidR="0009475E" w:rsidRPr="00FF12F3">
        <w:rPr>
          <w:rFonts w:ascii="Arial" w:hAnsi="Arial" w:cs="Arial"/>
          <w:i/>
          <w:sz w:val="22"/>
          <w:szCs w:val="22"/>
        </w:rPr>
        <w:t>Biyoloji ve Tıbbın Uygulanması Bakımından İnsan Hakları</w:t>
      </w:r>
      <w:r w:rsidR="0009475E" w:rsidRPr="00FF12F3">
        <w:rPr>
          <w:rFonts w:ascii="Arial" w:hAnsi="Arial" w:cs="Arial"/>
          <w:sz w:val="22"/>
          <w:szCs w:val="22"/>
        </w:rPr>
        <w:t xml:space="preserve"> ve </w:t>
      </w:r>
      <w:r w:rsidR="0009475E" w:rsidRPr="00FF12F3">
        <w:rPr>
          <w:rFonts w:ascii="Arial" w:hAnsi="Arial" w:cs="Arial"/>
          <w:i/>
          <w:sz w:val="22"/>
          <w:szCs w:val="22"/>
        </w:rPr>
        <w:t>İnsan Onurunun (Haysiyetinin) Korunması Sözleşmesi</w:t>
      </w:r>
      <w:r w:rsidR="0009475E" w:rsidRPr="00FF12F3">
        <w:rPr>
          <w:rFonts w:ascii="Arial" w:hAnsi="Arial" w:cs="Arial"/>
          <w:sz w:val="22"/>
          <w:szCs w:val="22"/>
        </w:rPr>
        <w:t xml:space="preserve">dir. Sözleşme’nin 1 inci ve </w:t>
      </w:r>
      <w:r w:rsidR="00B6238B" w:rsidRPr="00FF12F3">
        <w:rPr>
          <w:rFonts w:ascii="Arial" w:hAnsi="Arial" w:cs="Arial"/>
          <w:sz w:val="22"/>
          <w:szCs w:val="22"/>
        </w:rPr>
        <w:t>2 nci</w:t>
      </w:r>
      <w:r w:rsidR="0009475E" w:rsidRPr="00FF12F3">
        <w:rPr>
          <w:rFonts w:ascii="Arial" w:hAnsi="Arial" w:cs="Arial"/>
          <w:sz w:val="22"/>
          <w:szCs w:val="22"/>
        </w:rPr>
        <w:t xml:space="preserve">maddeleri uyarınca, </w:t>
      </w:r>
      <w:r w:rsidRPr="00FF12F3">
        <w:rPr>
          <w:rFonts w:ascii="Arial" w:hAnsi="Arial" w:cs="Arial"/>
          <w:sz w:val="22"/>
          <w:szCs w:val="22"/>
        </w:rPr>
        <w:t>t</w:t>
      </w:r>
      <w:r w:rsidR="0009475E" w:rsidRPr="00FF12F3">
        <w:rPr>
          <w:rFonts w:ascii="Arial" w:hAnsi="Arial" w:cs="Arial"/>
          <w:sz w:val="22"/>
          <w:szCs w:val="22"/>
        </w:rPr>
        <w:t>araf Devletler</w:t>
      </w:r>
      <w:r w:rsidR="00B6238B" w:rsidRPr="00FF12F3">
        <w:rPr>
          <w:rFonts w:ascii="Arial" w:hAnsi="Arial" w:cs="Arial"/>
          <w:sz w:val="22"/>
          <w:szCs w:val="22"/>
        </w:rPr>
        <w:t xml:space="preserve">; </w:t>
      </w:r>
    </w:p>
    <w:p w:rsidR="00B6238B" w:rsidRPr="00FF12F3" w:rsidRDefault="0009475E" w:rsidP="00CE0B31">
      <w:pPr>
        <w:pStyle w:val="NormalWeb"/>
        <w:numPr>
          <w:ilvl w:val="0"/>
          <w:numId w:val="11"/>
        </w:numPr>
        <w:spacing w:before="0" w:beforeAutospacing="0" w:after="0" w:afterAutospacing="0" w:line="360" w:lineRule="auto"/>
        <w:jc w:val="both"/>
        <w:rPr>
          <w:rFonts w:ascii="Arial" w:hAnsi="Arial" w:cs="Arial"/>
          <w:sz w:val="22"/>
          <w:szCs w:val="22"/>
        </w:rPr>
      </w:pPr>
      <w:r w:rsidRPr="00FF12F3">
        <w:rPr>
          <w:rFonts w:ascii="Arial" w:hAnsi="Arial" w:cs="Arial"/>
          <w:sz w:val="22"/>
          <w:szCs w:val="22"/>
        </w:rPr>
        <w:t>İnsan onuru ve kimliğini koruyarak biyoloji ve tıbbın uygulanmasında, ayırım yapmadan herkesin, bütünlüğüne ve diğer hak ve özgürlüklerine saygı gösterilmesini güvence altına almak</w:t>
      </w:r>
      <w:r w:rsidR="00B6238B" w:rsidRPr="00FF12F3">
        <w:rPr>
          <w:rFonts w:ascii="Arial" w:hAnsi="Arial" w:cs="Arial"/>
          <w:sz w:val="22"/>
          <w:szCs w:val="22"/>
        </w:rPr>
        <w:t>,</w:t>
      </w:r>
    </w:p>
    <w:p w:rsidR="00B6238B" w:rsidRPr="00FF12F3" w:rsidRDefault="00B6238B" w:rsidP="00CE0B31">
      <w:pPr>
        <w:pStyle w:val="NormalWeb"/>
        <w:numPr>
          <w:ilvl w:val="0"/>
          <w:numId w:val="11"/>
        </w:numPr>
        <w:spacing w:before="0" w:beforeAutospacing="0" w:after="0" w:afterAutospacing="0" w:line="360" w:lineRule="auto"/>
        <w:jc w:val="both"/>
        <w:rPr>
          <w:rFonts w:ascii="Arial" w:hAnsi="Arial" w:cs="Arial"/>
          <w:sz w:val="22"/>
          <w:szCs w:val="22"/>
        </w:rPr>
      </w:pPr>
      <w:r w:rsidRPr="00FF12F3">
        <w:rPr>
          <w:rFonts w:ascii="Arial" w:hAnsi="Arial" w:cs="Arial"/>
          <w:color w:val="000000"/>
          <w:sz w:val="22"/>
          <w:szCs w:val="22"/>
          <w:shd w:val="clear" w:color="auto" w:fill="FFFFFF"/>
        </w:rPr>
        <w:lastRenderedPageBreak/>
        <w:t>İnsanın menfaatleri ve refahı, bilim veya toplumun menfaatlerinin üstünde tutmakla yükümlü kılınmıştır.</w:t>
      </w:r>
    </w:p>
    <w:p w:rsidR="0009475E" w:rsidRPr="00FF12F3" w:rsidRDefault="006F3441" w:rsidP="00586248">
      <w:pPr>
        <w:autoSpaceDE w:val="0"/>
        <w:autoSpaceDN w:val="0"/>
        <w:adjustRightInd w:val="0"/>
        <w:rPr>
          <w:rFonts w:cs="Arial"/>
          <w:sz w:val="22"/>
        </w:rPr>
      </w:pPr>
      <w:r w:rsidRPr="00FF12F3">
        <w:rPr>
          <w:rFonts w:cs="Arial"/>
          <w:color w:val="000000"/>
          <w:sz w:val="22"/>
          <w:shd w:val="clear" w:color="auto" w:fill="FFFFFF"/>
        </w:rPr>
        <w:t xml:space="preserve">Sözleşmenin </w:t>
      </w:r>
      <w:r w:rsidR="00B6238B" w:rsidRPr="00FF12F3">
        <w:rPr>
          <w:rFonts w:cs="Arial"/>
          <w:color w:val="000000"/>
          <w:sz w:val="22"/>
          <w:shd w:val="clear" w:color="auto" w:fill="FFFFFF"/>
        </w:rPr>
        <w:t xml:space="preserve">5 inci maddesinde ise </w:t>
      </w:r>
      <w:r w:rsidRPr="00FF12F3">
        <w:rPr>
          <w:rFonts w:cs="Arial"/>
          <w:color w:val="000000"/>
          <w:sz w:val="22"/>
          <w:shd w:val="clear" w:color="auto" w:fill="FFFFFF"/>
        </w:rPr>
        <w:t>s</w:t>
      </w:r>
      <w:r w:rsidR="00B6238B" w:rsidRPr="00FF12F3">
        <w:rPr>
          <w:rFonts w:cs="Arial"/>
          <w:color w:val="000000"/>
          <w:sz w:val="22"/>
          <w:shd w:val="clear" w:color="auto" w:fill="FFFFFF"/>
        </w:rPr>
        <w:t>ağlık alanında herhangi bir müdahale</w:t>
      </w:r>
      <w:r w:rsidRPr="00FF12F3">
        <w:rPr>
          <w:rFonts w:cs="Arial"/>
          <w:color w:val="000000"/>
          <w:sz w:val="22"/>
          <w:shd w:val="clear" w:color="auto" w:fill="FFFFFF"/>
        </w:rPr>
        <w:t>nin</w:t>
      </w:r>
      <w:r w:rsidR="00B6238B" w:rsidRPr="00FF12F3">
        <w:rPr>
          <w:rFonts w:cs="Arial"/>
          <w:color w:val="000000"/>
          <w:sz w:val="22"/>
          <w:shd w:val="clear" w:color="auto" w:fill="FFFFFF"/>
        </w:rPr>
        <w:t xml:space="preserve">, ilgili kişinin bu müdahaleye özgürce ve bilgilendirilmiş bir şekilde muvafakat etmesinden sonra yapılabileceği, ilgili kişinin muvafakatını her zaman serbestçe geri alabileceği </w:t>
      </w:r>
      <w:r w:rsidR="008E2684" w:rsidRPr="00FF12F3">
        <w:rPr>
          <w:rFonts w:cs="Arial"/>
          <w:color w:val="000000"/>
          <w:sz w:val="22"/>
          <w:shd w:val="clear" w:color="auto" w:fill="FFFFFF"/>
        </w:rPr>
        <w:t>belirtilmiştir.</w:t>
      </w:r>
      <w:r w:rsidR="00B6238B" w:rsidRPr="00FF12F3">
        <w:rPr>
          <w:rFonts w:cs="Arial"/>
          <w:color w:val="000000"/>
          <w:sz w:val="22"/>
        </w:rPr>
        <w:br/>
      </w:r>
    </w:p>
    <w:p w:rsidR="006F3441" w:rsidRPr="00FF12F3" w:rsidRDefault="008E2684" w:rsidP="00CE0B31">
      <w:pPr>
        <w:pStyle w:val="NormalWeb"/>
        <w:spacing w:before="0" w:beforeAutospacing="0" w:after="0" w:afterAutospacing="0" w:line="360" w:lineRule="auto"/>
        <w:jc w:val="both"/>
        <w:rPr>
          <w:rFonts w:ascii="Arial" w:hAnsi="Arial" w:cs="Arial"/>
          <w:sz w:val="22"/>
          <w:szCs w:val="22"/>
        </w:rPr>
      </w:pPr>
      <w:r w:rsidRPr="00FF12F3">
        <w:rPr>
          <w:rFonts w:ascii="Arial" w:hAnsi="Arial" w:cs="Arial"/>
          <w:sz w:val="22"/>
          <w:szCs w:val="22"/>
        </w:rPr>
        <w:t>“</w:t>
      </w:r>
      <w:r w:rsidR="0009475E" w:rsidRPr="00FF12F3">
        <w:rPr>
          <w:rFonts w:ascii="Arial" w:hAnsi="Arial" w:cs="Arial"/>
          <w:sz w:val="22"/>
          <w:szCs w:val="22"/>
        </w:rPr>
        <w:t>Anayasa Mahkemesi uluslararası insan hakları hukukunun temel belgeleri ile Anayasanın uyumlu yorumlanmasını kabul eden içtihadında, Anayasa ile uluslararası insan hakları belgelerinin koruduğu değerleri özdeş saymıştır.</w:t>
      </w:r>
      <w:r w:rsidR="0009475E" w:rsidRPr="00FF12F3">
        <w:rPr>
          <w:rStyle w:val="DipnotBavurusu"/>
          <w:rFonts w:ascii="Arial" w:hAnsi="Arial" w:cs="Arial"/>
          <w:sz w:val="22"/>
          <w:szCs w:val="22"/>
        </w:rPr>
        <w:footnoteReference w:id="5"/>
      </w:r>
      <w:r w:rsidR="0009475E" w:rsidRPr="00FF12F3">
        <w:rPr>
          <w:rFonts w:ascii="Arial" w:hAnsi="Arial" w:cs="Arial"/>
          <w:sz w:val="22"/>
          <w:szCs w:val="22"/>
        </w:rPr>
        <w:t xml:space="preserve"> “Özde uyum” yaklaşımı olarak adlandırılabilecek bu yargısal yorum, Anayasanın 2 nci maddesindeki insan haklarına saygılı devlet ilkesi ile Anayasanın 15/2 nci ve 90/son maddelerinde de ortaya çıkan “Anayasanın uluslararası insan hakları hukukuna aç</w:t>
      </w:r>
      <w:r w:rsidRPr="00FF12F3">
        <w:rPr>
          <w:rFonts w:ascii="Arial" w:hAnsi="Arial" w:cs="Arial"/>
          <w:sz w:val="22"/>
          <w:szCs w:val="22"/>
        </w:rPr>
        <w:t xml:space="preserve">ıklığı ilkesi”nin bir sonucudur” </w:t>
      </w:r>
    </w:p>
    <w:p w:rsidR="006F3441" w:rsidRPr="00FF12F3" w:rsidRDefault="006F3441" w:rsidP="00CE0B31">
      <w:pPr>
        <w:pStyle w:val="NormalWeb"/>
        <w:spacing w:before="0" w:beforeAutospacing="0" w:after="0" w:afterAutospacing="0" w:line="360" w:lineRule="auto"/>
        <w:jc w:val="both"/>
        <w:rPr>
          <w:rFonts w:ascii="Arial" w:hAnsi="Arial" w:cs="Arial"/>
          <w:sz w:val="22"/>
          <w:szCs w:val="22"/>
        </w:rPr>
      </w:pPr>
    </w:p>
    <w:p w:rsidR="00193828" w:rsidRPr="00FF12F3" w:rsidRDefault="0009475E" w:rsidP="00CE0B31">
      <w:pPr>
        <w:rPr>
          <w:rFonts w:cs="Arial"/>
          <w:sz w:val="22"/>
        </w:rPr>
      </w:pPr>
      <w:r w:rsidRPr="00FF12F3">
        <w:rPr>
          <w:rFonts w:cs="Arial"/>
          <w:sz w:val="22"/>
        </w:rPr>
        <w:t xml:space="preserve">Anayasanın öngördüğü yaşam hakkı ve kişinin maddi ve manevi varlığının korunması ve geliştirilmesi hakkı Biyoloji ve Tıbbın Uygulanması Bakımından İnsan Hakları ve İnsan Onurunun (Haysiyetinin) Korunması Sözleşmesi ile uyumlu yorumlandığında, </w:t>
      </w:r>
      <w:r w:rsidR="008E2684" w:rsidRPr="00FF12F3">
        <w:rPr>
          <w:rFonts w:cs="Arial"/>
          <w:sz w:val="22"/>
        </w:rPr>
        <w:t xml:space="preserve">iptali istenilen düzenlemenin </w:t>
      </w:r>
      <w:r w:rsidRPr="00FF12F3">
        <w:rPr>
          <w:rFonts w:cs="Arial"/>
          <w:sz w:val="22"/>
        </w:rPr>
        <w:t xml:space="preserve">Anayasaya uygun olduğu söylenemez. </w:t>
      </w:r>
      <w:r w:rsidR="006F3441" w:rsidRPr="00FF12F3">
        <w:rPr>
          <w:rFonts w:cs="Arial"/>
          <w:sz w:val="22"/>
        </w:rPr>
        <w:t xml:space="preserve"> Sonuç olarak iptali istenilen düzenleme, </w:t>
      </w:r>
      <w:r w:rsidR="005F6D13" w:rsidRPr="00FF12F3">
        <w:rPr>
          <w:rFonts w:cs="Arial"/>
          <w:sz w:val="22"/>
        </w:rPr>
        <w:t>Anayasanın 2 nci, 5 inci, 17 nci ve 56 ncı maddelerine</w:t>
      </w:r>
      <w:r w:rsidR="00193828" w:rsidRPr="00FF12F3">
        <w:rPr>
          <w:rFonts w:cs="Arial"/>
          <w:sz w:val="22"/>
        </w:rPr>
        <w:t xml:space="preserve">  ve Anayasa ile özde uyum içinde olan Biyoloji ve Tıbbın Uygulanması Bakımından İnsan Hakları ve İnsan Onurunun (Haysiyetinin) Korunması Sözleşmesi’ne aykırı olduğundan iptali </w:t>
      </w:r>
      <w:r w:rsidR="00586248">
        <w:rPr>
          <w:rFonts w:cs="Arial"/>
          <w:sz w:val="22"/>
        </w:rPr>
        <w:t>istenilmektedir.</w:t>
      </w:r>
    </w:p>
    <w:p w:rsidR="005F6D13" w:rsidRPr="00FF12F3" w:rsidRDefault="005F6D13" w:rsidP="00CE0B31">
      <w:pPr>
        <w:pStyle w:val="NormalWeb"/>
        <w:spacing w:before="0" w:beforeAutospacing="0" w:after="0" w:afterAutospacing="0" w:line="360" w:lineRule="auto"/>
        <w:ind w:firstLine="709"/>
        <w:jc w:val="both"/>
        <w:rPr>
          <w:rFonts w:ascii="Arial" w:hAnsi="Arial" w:cs="Arial"/>
          <w:sz w:val="22"/>
          <w:szCs w:val="22"/>
        </w:rPr>
      </w:pPr>
    </w:p>
    <w:p w:rsidR="000A1B8F" w:rsidRPr="00FF12F3" w:rsidRDefault="000A1B8F" w:rsidP="00CE0B31">
      <w:pPr>
        <w:autoSpaceDE w:val="0"/>
        <w:autoSpaceDN w:val="0"/>
        <w:adjustRightInd w:val="0"/>
        <w:ind w:firstLine="360"/>
        <w:rPr>
          <w:rFonts w:cs="Arial"/>
          <w:b/>
          <w:sz w:val="22"/>
        </w:rPr>
      </w:pPr>
    </w:p>
    <w:p w:rsidR="00193828" w:rsidRPr="00FF12F3" w:rsidRDefault="00FF12F3" w:rsidP="00CE0B31">
      <w:pPr>
        <w:pStyle w:val="NormalWeb"/>
        <w:spacing w:before="0" w:beforeAutospacing="0" w:after="0" w:afterAutospacing="0" w:line="360" w:lineRule="auto"/>
        <w:jc w:val="both"/>
        <w:rPr>
          <w:rFonts w:ascii="Arial" w:hAnsi="Arial" w:cs="Arial"/>
          <w:b/>
          <w:sz w:val="22"/>
          <w:szCs w:val="22"/>
        </w:rPr>
      </w:pPr>
      <w:r w:rsidRPr="00FF12F3">
        <w:rPr>
          <w:rFonts w:ascii="Arial" w:hAnsi="Arial" w:cs="Arial"/>
          <w:b/>
          <w:sz w:val="22"/>
          <w:szCs w:val="22"/>
        </w:rPr>
        <w:t>2</w:t>
      </w:r>
      <w:r w:rsidR="00193828" w:rsidRPr="00FF12F3">
        <w:rPr>
          <w:rFonts w:ascii="Arial" w:hAnsi="Arial" w:cs="Arial"/>
          <w:b/>
          <w:sz w:val="22"/>
          <w:szCs w:val="22"/>
        </w:rPr>
        <w:t>) Doğumun gerçekleştirilmesinde tercih edilecek yöntemin belirlenmesinde hekimlik görev ve yetkisinin kullanımı -dolayısıyla mesleğin icrası- bakımından getirilen sınırlamalar,</w:t>
      </w:r>
      <w:r w:rsidR="00F44264" w:rsidRPr="00FF12F3">
        <w:rPr>
          <w:rFonts w:ascii="Arial" w:hAnsi="Arial" w:cs="Arial"/>
          <w:b/>
          <w:sz w:val="22"/>
          <w:szCs w:val="22"/>
        </w:rPr>
        <w:t xml:space="preserve"> hekimlerin çalışma özgürlüğü ve hakkı bakımından</w:t>
      </w:r>
      <w:r w:rsidR="009809D0">
        <w:rPr>
          <w:rFonts w:ascii="Arial" w:hAnsi="Arial" w:cs="Arial"/>
          <w:b/>
          <w:sz w:val="22"/>
          <w:szCs w:val="22"/>
        </w:rPr>
        <w:t xml:space="preserve"> da</w:t>
      </w:r>
      <w:r w:rsidR="00F44264" w:rsidRPr="00FF12F3">
        <w:rPr>
          <w:rFonts w:ascii="Arial" w:hAnsi="Arial" w:cs="Arial"/>
          <w:b/>
          <w:sz w:val="22"/>
          <w:szCs w:val="22"/>
        </w:rPr>
        <w:t xml:space="preserve"> Anayasaya aykırıdır. </w:t>
      </w:r>
      <w:r w:rsidR="00823458" w:rsidRPr="00FF12F3">
        <w:rPr>
          <w:rStyle w:val="DipnotBavurusu"/>
          <w:rFonts w:ascii="Arial" w:hAnsi="Arial" w:cs="Arial"/>
          <w:b/>
          <w:sz w:val="22"/>
          <w:szCs w:val="22"/>
        </w:rPr>
        <w:footnoteReference w:id="6"/>
      </w:r>
    </w:p>
    <w:p w:rsidR="00FB26E6" w:rsidRPr="00FF12F3" w:rsidRDefault="00FB26E6" w:rsidP="00CE0B31">
      <w:pPr>
        <w:tabs>
          <w:tab w:val="clear" w:pos="2268"/>
          <w:tab w:val="left" w:pos="0"/>
        </w:tabs>
        <w:rPr>
          <w:rFonts w:cs="Arial"/>
          <w:sz w:val="22"/>
        </w:rPr>
      </w:pPr>
    </w:p>
    <w:p w:rsidR="009809D0" w:rsidRDefault="009809D0" w:rsidP="00CE0B31">
      <w:pPr>
        <w:tabs>
          <w:tab w:val="left" w:pos="0"/>
        </w:tabs>
        <w:rPr>
          <w:rFonts w:cs="Arial"/>
          <w:sz w:val="22"/>
        </w:rPr>
      </w:pPr>
      <w:r w:rsidRPr="00FF12F3">
        <w:rPr>
          <w:rFonts w:eastAsia="Times New Roman" w:cs="Arial"/>
          <w:sz w:val="22"/>
          <w:lang w:eastAsia="tr-TR"/>
        </w:rPr>
        <w:lastRenderedPageBreak/>
        <w:t>153 üncü maddenin ikinci fıkrası</w:t>
      </w:r>
      <w:r>
        <w:rPr>
          <w:rFonts w:eastAsia="Times New Roman" w:cs="Arial"/>
          <w:sz w:val="22"/>
          <w:lang w:eastAsia="tr-TR"/>
        </w:rPr>
        <w:t xml:space="preserve">ndaki </w:t>
      </w:r>
      <w:r w:rsidR="00F44264" w:rsidRPr="00FF12F3">
        <w:rPr>
          <w:rFonts w:eastAsia="Times New Roman" w:cs="Arial"/>
          <w:b/>
          <w:i/>
          <w:sz w:val="22"/>
          <w:lang w:eastAsia="tr-TR"/>
        </w:rPr>
        <w:t>"</w:t>
      </w:r>
      <w:r w:rsidR="00F44264" w:rsidRPr="00FF12F3">
        <w:rPr>
          <w:rFonts w:eastAsia="Times New Roman" w:cs="Arial"/>
          <w:i/>
          <w:sz w:val="22"/>
          <w:lang w:eastAsia="tr-TR"/>
        </w:rPr>
        <w:t xml:space="preserve">Gebe veya rahmindeki bebek için </w:t>
      </w:r>
      <w:r w:rsidR="00F44264" w:rsidRPr="00FF12F3">
        <w:rPr>
          <w:rFonts w:cs="Arial"/>
          <w:i/>
          <w:sz w:val="22"/>
        </w:rPr>
        <w:t xml:space="preserve">tıbbi zorunluluk bulunması halinde doğum sezaryen ameliyatı </w:t>
      </w:r>
      <w:r>
        <w:rPr>
          <w:rFonts w:cs="Arial"/>
          <w:i/>
          <w:sz w:val="22"/>
        </w:rPr>
        <w:t xml:space="preserve">ile </w:t>
      </w:r>
      <w:r w:rsidR="00F44264" w:rsidRPr="00FF12F3">
        <w:rPr>
          <w:rFonts w:cs="Arial"/>
          <w:i/>
          <w:sz w:val="22"/>
        </w:rPr>
        <w:t>yaptırılabilir"</w:t>
      </w:r>
      <w:r w:rsidR="00F44264" w:rsidRPr="00FF12F3">
        <w:rPr>
          <w:rFonts w:cs="Arial"/>
          <w:sz w:val="22"/>
        </w:rPr>
        <w:t xml:space="preserve"> şeklindeki </w:t>
      </w:r>
      <w:r>
        <w:rPr>
          <w:rFonts w:eastAsia="Times New Roman" w:cs="Arial"/>
          <w:sz w:val="22"/>
          <w:lang w:eastAsia="tr-TR"/>
        </w:rPr>
        <w:t xml:space="preserve"> düzenleme ile </w:t>
      </w:r>
      <w:r w:rsidR="00F44264" w:rsidRPr="00FF12F3">
        <w:rPr>
          <w:rFonts w:cs="Arial"/>
          <w:sz w:val="22"/>
        </w:rPr>
        <w:t>“</w:t>
      </w:r>
      <w:r w:rsidR="00F44264" w:rsidRPr="00FF12F3">
        <w:rPr>
          <w:rFonts w:cs="Arial"/>
          <w:i/>
          <w:sz w:val="22"/>
        </w:rPr>
        <w:t xml:space="preserve">tıbbi endikasyon olmaksızın sadece anne ve hekim isteği ile </w:t>
      </w:r>
      <w:r>
        <w:rPr>
          <w:rFonts w:cs="Arial"/>
          <w:i/>
          <w:sz w:val="22"/>
        </w:rPr>
        <w:t xml:space="preserve">sezaryen yapılmasının önlenmesi ve </w:t>
      </w:r>
      <w:r w:rsidR="00F44264" w:rsidRPr="00FF12F3">
        <w:rPr>
          <w:rFonts w:cs="Arial"/>
          <w:i/>
          <w:sz w:val="22"/>
        </w:rPr>
        <w:t xml:space="preserve"> doğumu yaptıran hekimlerin sorumluluğu</w:t>
      </w:r>
      <w:r w:rsidR="00F44264" w:rsidRPr="00FF12F3">
        <w:rPr>
          <w:rFonts w:cs="Arial"/>
          <w:sz w:val="22"/>
        </w:rPr>
        <w:t>”</w:t>
      </w:r>
      <w:r>
        <w:rPr>
          <w:rFonts w:cs="Arial"/>
          <w:sz w:val="22"/>
        </w:rPr>
        <w:t>nun</w:t>
      </w:r>
      <w:r w:rsidR="00F44264" w:rsidRPr="00FF12F3">
        <w:rPr>
          <w:rFonts w:cs="Arial"/>
          <w:sz w:val="22"/>
        </w:rPr>
        <w:t xml:space="preserve"> amaçlandığı gerekçesinde </w:t>
      </w:r>
      <w:r>
        <w:rPr>
          <w:rFonts w:cs="Arial"/>
          <w:sz w:val="22"/>
        </w:rPr>
        <w:t>belirtilmiştir.</w:t>
      </w:r>
    </w:p>
    <w:p w:rsidR="00F44264" w:rsidRPr="00FF12F3" w:rsidRDefault="00F44264" w:rsidP="00CE0B31">
      <w:pPr>
        <w:tabs>
          <w:tab w:val="left" w:pos="0"/>
        </w:tabs>
        <w:rPr>
          <w:rFonts w:cs="Arial"/>
          <w:sz w:val="22"/>
        </w:rPr>
      </w:pPr>
    </w:p>
    <w:p w:rsidR="00F44264" w:rsidRDefault="00F44264" w:rsidP="00CE0B31">
      <w:pPr>
        <w:tabs>
          <w:tab w:val="clear" w:pos="2268"/>
          <w:tab w:val="left" w:pos="0"/>
        </w:tabs>
        <w:rPr>
          <w:rFonts w:cs="Arial"/>
          <w:sz w:val="22"/>
        </w:rPr>
      </w:pPr>
      <w:r w:rsidRPr="00FF12F3">
        <w:rPr>
          <w:rFonts w:cs="Arial"/>
          <w:sz w:val="22"/>
        </w:rPr>
        <w:t xml:space="preserve">İptali istenilen norm </w:t>
      </w:r>
      <w:r w:rsidR="009809D0">
        <w:rPr>
          <w:rFonts w:cs="Arial"/>
          <w:sz w:val="22"/>
        </w:rPr>
        <w:t xml:space="preserve">ile </w:t>
      </w:r>
      <w:r w:rsidRPr="00FF12F3">
        <w:rPr>
          <w:rFonts w:cs="Arial"/>
          <w:sz w:val="22"/>
        </w:rPr>
        <w:t>hekimlik mesleğinin icrasına ilişkin bir sınır, çerçeve çiz</w:t>
      </w:r>
      <w:r w:rsidR="009809D0">
        <w:rPr>
          <w:rFonts w:cs="Arial"/>
          <w:sz w:val="22"/>
        </w:rPr>
        <w:t>il</w:t>
      </w:r>
      <w:r w:rsidRPr="00FF12F3">
        <w:rPr>
          <w:rFonts w:cs="Arial"/>
          <w:sz w:val="22"/>
        </w:rPr>
        <w:t>miştir. Norm anne istemli sezaryenin hekimler tarafından yapılmasını yasaklamaktadır. Yanı sıra hekimlerde</w:t>
      </w:r>
      <w:r w:rsidR="009809D0">
        <w:rPr>
          <w:rFonts w:cs="Arial"/>
          <w:sz w:val="22"/>
        </w:rPr>
        <w:t>;</w:t>
      </w:r>
      <w:r w:rsidRPr="00FF12F3">
        <w:rPr>
          <w:rFonts w:cs="Arial"/>
          <w:sz w:val="22"/>
        </w:rPr>
        <w:t xml:space="preserve"> içinde bulundukları koşullarda aldıkları kararın ‘tıbbi endikasyon’ olarak kabul edilmeyebileceği ve </w:t>
      </w:r>
      <w:r w:rsidR="009809D0">
        <w:rPr>
          <w:rFonts w:cs="Arial"/>
          <w:sz w:val="22"/>
        </w:rPr>
        <w:t>sezaryen ile doğum yaptırdıkları takdirde</w:t>
      </w:r>
      <w:r w:rsidRPr="00FF12F3">
        <w:rPr>
          <w:rFonts w:cs="Arial"/>
          <w:sz w:val="22"/>
        </w:rPr>
        <w:t xml:space="preserve"> yaptırımlarla karşılaşabilecekleri endişesini yaratarak hasta yararına tanı ve tedavi hizmetini vermeye ilişkin mesleki hak ve yetk</w:t>
      </w:r>
      <w:r w:rsidR="009809D0">
        <w:rPr>
          <w:rFonts w:cs="Arial"/>
          <w:sz w:val="22"/>
        </w:rPr>
        <w:t>ilerini</w:t>
      </w:r>
      <w:r w:rsidRPr="00FF12F3">
        <w:rPr>
          <w:rFonts w:cs="Arial"/>
          <w:sz w:val="22"/>
        </w:rPr>
        <w:t xml:space="preserve"> sınırlamaktadır. </w:t>
      </w:r>
    </w:p>
    <w:p w:rsidR="009809D0" w:rsidRPr="00FF12F3" w:rsidRDefault="009809D0" w:rsidP="00CE0B31">
      <w:pPr>
        <w:tabs>
          <w:tab w:val="clear" w:pos="2268"/>
          <w:tab w:val="left" w:pos="0"/>
        </w:tabs>
        <w:rPr>
          <w:rFonts w:cs="Arial"/>
          <w:sz w:val="22"/>
        </w:rPr>
      </w:pPr>
    </w:p>
    <w:p w:rsidR="00F44264" w:rsidRPr="00FF12F3" w:rsidRDefault="00F44264" w:rsidP="00CE0B31">
      <w:pPr>
        <w:tabs>
          <w:tab w:val="clear" w:pos="2268"/>
          <w:tab w:val="left" w:pos="0"/>
        </w:tabs>
        <w:rPr>
          <w:rFonts w:cs="Arial"/>
          <w:sz w:val="22"/>
        </w:rPr>
      </w:pPr>
      <w:r w:rsidRPr="00FF12F3">
        <w:rPr>
          <w:rFonts w:cs="Arial"/>
          <w:sz w:val="22"/>
        </w:rPr>
        <w:t>Yasa koyucu, mesleğin icrasına ilişkin olarak yasama yetkisini kullanırken siyasal takdir yetkisine sahiptir. Ancak;</w:t>
      </w:r>
    </w:p>
    <w:p w:rsidR="00F44264" w:rsidRPr="00FF12F3" w:rsidRDefault="00F44264" w:rsidP="00CE0B31">
      <w:pPr>
        <w:ind w:firstLine="709"/>
        <w:rPr>
          <w:rFonts w:cs="Arial"/>
          <w:sz w:val="22"/>
        </w:rPr>
      </w:pPr>
      <w:r w:rsidRPr="00FF12F3">
        <w:rPr>
          <w:rFonts w:cs="Arial"/>
          <w:sz w:val="22"/>
        </w:rPr>
        <w:t xml:space="preserve">(a) özgül yeterlilikler gerektiren, </w:t>
      </w:r>
    </w:p>
    <w:p w:rsidR="00F44264" w:rsidRPr="00FF12F3" w:rsidRDefault="00F44264" w:rsidP="00CE0B31">
      <w:pPr>
        <w:ind w:firstLine="709"/>
        <w:rPr>
          <w:rFonts w:cs="Arial"/>
          <w:sz w:val="22"/>
        </w:rPr>
      </w:pPr>
      <w:r w:rsidRPr="00FF12F3">
        <w:rPr>
          <w:rFonts w:cs="Arial"/>
          <w:sz w:val="22"/>
        </w:rPr>
        <w:t xml:space="preserve">(b) profesyonel yeterlilik alanları meslek kuruluşları tarafından ulusal ve uluslararası biçimde tanımlanmış olan ve </w:t>
      </w:r>
    </w:p>
    <w:p w:rsidR="00F44264" w:rsidRPr="00FF12F3" w:rsidRDefault="00F44264" w:rsidP="00CE0B31">
      <w:pPr>
        <w:ind w:firstLine="709"/>
        <w:rPr>
          <w:rFonts w:cs="Arial"/>
          <w:sz w:val="22"/>
        </w:rPr>
      </w:pPr>
      <w:r w:rsidRPr="00FF12F3">
        <w:rPr>
          <w:rFonts w:cs="Arial"/>
          <w:sz w:val="22"/>
        </w:rPr>
        <w:t>(c) yeterlilikleri ile meslek icraları insan sağlığı alanına ilişkin olduğu için yaşam hakkı ve kişinin bedensel ve ruhsal bütünlüğünün korunması ve geliştirilmesi ile doğrudan ilintili mesleklerde, siyasal takdir yetkisinin kullanımı özel bir dikkat ve sıkı bir yargısal denetimi (</w:t>
      </w:r>
      <w:r w:rsidRPr="00FF12F3">
        <w:rPr>
          <w:rFonts w:cs="Arial"/>
          <w:i/>
          <w:sz w:val="22"/>
        </w:rPr>
        <w:t>strictscrunity</w:t>
      </w:r>
      <w:r w:rsidRPr="00FF12F3">
        <w:rPr>
          <w:rFonts w:cs="Arial"/>
          <w:sz w:val="22"/>
        </w:rPr>
        <w:t xml:space="preserve">) gerekli kılabilir. </w:t>
      </w:r>
    </w:p>
    <w:p w:rsidR="00F44264" w:rsidRPr="00FF12F3" w:rsidRDefault="00F44264" w:rsidP="00CE0B31">
      <w:pPr>
        <w:pStyle w:val="NormalWeb"/>
        <w:spacing w:before="0" w:beforeAutospacing="0" w:after="0" w:afterAutospacing="0" w:line="360" w:lineRule="auto"/>
        <w:jc w:val="both"/>
        <w:rPr>
          <w:rFonts w:ascii="Arial" w:hAnsi="Arial" w:cs="Arial"/>
          <w:sz w:val="22"/>
          <w:szCs w:val="22"/>
        </w:rPr>
      </w:pPr>
    </w:p>
    <w:p w:rsidR="00F44264" w:rsidRPr="00FF12F3" w:rsidRDefault="00F44264" w:rsidP="00CE0B31">
      <w:pPr>
        <w:pStyle w:val="NormalWeb"/>
        <w:spacing w:before="0" w:beforeAutospacing="0" w:after="0" w:afterAutospacing="0" w:line="360" w:lineRule="auto"/>
        <w:jc w:val="both"/>
        <w:rPr>
          <w:rFonts w:ascii="Arial" w:hAnsi="Arial" w:cs="Arial"/>
          <w:sz w:val="22"/>
          <w:szCs w:val="22"/>
        </w:rPr>
      </w:pPr>
      <w:r w:rsidRPr="00FF12F3">
        <w:rPr>
          <w:rFonts w:ascii="Arial" w:hAnsi="Arial" w:cs="Arial"/>
          <w:sz w:val="22"/>
          <w:szCs w:val="22"/>
        </w:rPr>
        <w:t>Anayasa</w:t>
      </w:r>
      <w:r w:rsidR="009809D0">
        <w:rPr>
          <w:rFonts w:ascii="Arial" w:hAnsi="Arial" w:cs="Arial"/>
          <w:sz w:val="22"/>
          <w:szCs w:val="22"/>
        </w:rPr>
        <w:t>,</w:t>
      </w:r>
      <w:r w:rsidRPr="00FF12F3">
        <w:rPr>
          <w:rFonts w:ascii="Arial" w:hAnsi="Arial" w:cs="Arial"/>
          <w:sz w:val="22"/>
          <w:szCs w:val="22"/>
        </w:rPr>
        <w:t xml:space="preserve"> çalışma özgürlüğünü genel olarak meslekler, yeterlilik kuralları ya da herhangi mesleğe sahip olmadan çalışma yönünden ayrıntılı düzenlemeye tabi tutmamıştır. Ancak özel bir hüküm ile (Anayasa madde 135) kamu kurumu niteliğinde meslek kuruluşlarını düzenleyerek, mesleklerin özgül niteliklerine bağlı kimi konuların da olabileceğini zımnen kabul etmiştir. Tabiplik, avukatlık, mühendislik, mimarlık ve eczacılık gibi eğitim, uzmanlık eğitimi ve özel yeterlilik koşulları ya da standartları gerektirebilen meslekler ve bunların farklı yoğunlaşma alanlarında, çalışma özgürlüğü bir hak ve yetki boyutu da kazanmaktadır. O nedenle bu tür mesleklerde, özel imza veya müdahale yetkileri ya da mesleğin kamu hizmeti niteliği taşıması gibi unsurlar kanun, tüzük ve yönetmeliklerle açıkça düzenlenmektedir. Nitekim hekimlerin hekim olarak çalışırken sahip oldukları hak ve yetkiler 1219 sayılı Tababet ve Şuabatı Sanatlarını Tarzı İcrasına Dair Kanunda düzenlenmiştir. Tıbbi Deontoloji Tüzüğü ve diğer hukuksal metinler hekimlik mesleğinin icrasına ilişkin çerçeveyi oluştu</w:t>
      </w:r>
      <w:r w:rsidR="009809D0">
        <w:rPr>
          <w:rFonts w:ascii="Arial" w:hAnsi="Arial" w:cs="Arial"/>
          <w:sz w:val="22"/>
          <w:szCs w:val="22"/>
        </w:rPr>
        <w:t xml:space="preserve">rmaktadır. Bütün bu nedenlerle </w:t>
      </w:r>
      <w:r w:rsidRPr="00FF12F3">
        <w:rPr>
          <w:rFonts w:ascii="Arial" w:hAnsi="Arial" w:cs="Arial"/>
          <w:sz w:val="22"/>
          <w:szCs w:val="22"/>
        </w:rPr>
        <w:t xml:space="preserve">bu tür mesleklerde çalışma özgürlüğü ile çalışma hak ve yetkisinden söz etmek daha uygun olur. Anılan türden meslekler için çalışma hakkı, Anayasanın 49/2 nci maddesindeki “istihdam” odaklı çalışma hakkı ve ödevinden çok, 48 inci maddedeki çalışma </w:t>
      </w:r>
      <w:r w:rsidRPr="00FF12F3">
        <w:rPr>
          <w:rFonts w:ascii="Arial" w:hAnsi="Arial" w:cs="Arial"/>
          <w:sz w:val="22"/>
          <w:szCs w:val="22"/>
        </w:rPr>
        <w:lastRenderedPageBreak/>
        <w:t>özgürlüğünün bir sonucu gibidir (“özgürlüğün implikasyonu”). Bu nedenle, anılan mesleklere ilişkin hukuksal sorunlar, çalışma özgürlüğü ile bağlantılı biçimde çalışma hakkının (Anayasa madde 49/1) norm alanına da girmektedir.</w:t>
      </w:r>
    </w:p>
    <w:p w:rsidR="00F44264" w:rsidRPr="00FF12F3" w:rsidRDefault="00F44264" w:rsidP="00CE0B31">
      <w:pPr>
        <w:pStyle w:val="NormalWeb"/>
        <w:spacing w:before="0" w:beforeAutospacing="0" w:after="0" w:afterAutospacing="0" w:line="360" w:lineRule="auto"/>
        <w:ind w:firstLine="709"/>
        <w:jc w:val="both"/>
        <w:rPr>
          <w:rFonts w:ascii="Arial" w:hAnsi="Arial" w:cs="Arial"/>
          <w:sz w:val="22"/>
          <w:szCs w:val="22"/>
        </w:rPr>
      </w:pPr>
    </w:p>
    <w:p w:rsidR="00F44264" w:rsidRPr="00FF12F3" w:rsidRDefault="00F44264" w:rsidP="00CE0B31">
      <w:pPr>
        <w:pStyle w:val="NormalWeb"/>
        <w:spacing w:before="0" w:beforeAutospacing="0" w:after="0" w:afterAutospacing="0" w:line="360" w:lineRule="auto"/>
        <w:jc w:val="both"/>
        <w:rPr>
          <w:rFonts w:ascii="Arial" w:hAnsi="Arial" w:cs="Arial"/>
          <w:sz w:val="22"/>
          <w:szCs w:val="22"/>
        </w:rPr>
      </w:pPr>
      <w:r w:rsidRPr="00FF12F3">
        <w:rPr>
          <w:rFonts w:ascii="Arial" w:hAnsi="Arial" w:cs="Arial"/>
          <w:sz w:val="22"/>
          <w:szCs w:val="22"/>
        </w:rPr>
        <w:t xml:space="preserve">Yasa koyucu, çalışma özgürlüğünde “mesleğin icrasına ilişkin çerçeve”yi düzenlerken, düzenlemenin “mesleğin amacına” ve “ölçülülük ilkesi”ne uygunluğunu gözetmekle yükümlüdür. Bu iki unsur, Anayasanın 13 üncü maddesinde yer alan sınırlama ilkelerinin uygulanmasında kendini gösterir. </w:t>
      </w:r>
    </w:p>
    <w:p w:rsidR="00F44264" w:rsidRPr="00FF12F3" w:rsidRDefault="00F44264" w:rsidP="00CE0B3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 w:val="22"/>
          <w:szCs w:val="22"/>
        </w:rPr>
      </w:pPr>
    </w:p>
    <w:p w:rsidR="00F44264" w:rsidRPr="00FF12F3" w:rsidRDefault="00F44264" w:rsidP="00CE0B3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 w:val="22"/>
          <w:szCs w:val="22"/>
        </w:rPr>
      </w:pPr>
      <w:r w:rsidRPr="00FF12F3">
        <w:rPr>
          <w:rFonts w:ascii="Arial" w:hAnsi="Arial" w:cs="Arial"/>
          <w:sz w:val="22"/>
          <w:szCs w:val="22"/>
        </w:rPr>
        <w:t>Yukarıda</w:t>
      </w:r>
      <w:r w:rsidRPr="00FF12F3">
        <w:rPr>
          <w:rFonts w:ascii="Arial" w:hAnsi="Arial" w:cs="Arial"/>
          <w:sz w:val="22"/>
          <w:szCs w:val="22"/>
          <w:shd w:val="clear" w:color="auto" w:fill="FFFFFF"/>
        </w:rPr>
        <w:t xml:space="preserve">dünyadapekçokülkedesezaryenoranlarındakiartışınnedenleridikkatealınarakdoğrudoğumyöntemlerininuygulanmasınayönelikçalışmalarınsürdürüldüğü, sezaryeninazaltılmasıiçinanneadaylarınınseçimyapmahaklarınıortadankaldıranya da hekimlereyönelikyaptırımtehdidiniiçerendüzenlemelerinyapılmadığıbelirtilmiştir. </w:t>
      </w:r>
      <w:r w:rsidRPr="00FF12F3">
        <w:rPr>
          <w:rFonts w:ascii="Arial" w:hAnsi="Arial" w:cs="Arial"/>
          <w:sz w:val="22"/>
          <w:szCs w:val="22"/>
        </w:rPr>
        <w:t xml:space="preserve">Hamilekadınlarınçocuklarınınasıldünyayagetireceklerineilişkinyöntemiseçmekonusundakiotonomilerininmaddivemanevivarlıklarını, onurlarınıkorumahaklarınıniçindeyeraldığıbelirtilmiştir. </w:t>
      </w:r>
      <w:r w:rsidRPr="00FF12F3">
        <w:rPr>
          <w:rFonts w:ascii="Arial" w:hAnsi="Arial" w:cs="Arial"/>
          <w:sz w:val="22"/>
          <w:szCs w:val="22"/>
          <w:shd w:val="clear" w:color="auto" w:fill="FFFFFF"/>
        </w:rPr>
        <w:t>Yine</w:t>
      </w:r>
      <w:r w:rsidRPr="00FF12F3">
        <w:rPr>
          <w:rFonts w:ascii="Arial" w:hAnsi="Arial" w:cs="Arial"/>
          <w:sz w:val="22"/>
          <w:szCs w:val="22"/>
        </w:rPr>
        <w:t>Hekimlikmeslekilkeleriyönünden de  “dünyadakigenelkanının, hastanınotonomisinevebirkadınınkendidoğumşekliniseçmehakkınasaygıduyulmasınınetikbirdavranışolduğu”  yönündeolduğunailişkingörüşleraktarılmıştır. Bu gerekçelerışığındaİptaliistenilendüzenlemekadınhastalıklarıvedoğumuzmanıhekimlerinçalışmaözgürlüğüvehakkıyönündenincelendiğindeaşağıdakisonuçlaraulaşılabilir:</w:t>
      </w:r>
    </w:p>
    <w:p w:rsidR="00F44264" w:rsidRPr="00FF12F3" w:rsidRDefault="00F44264" w:rsidP="00CE0B31">
      <w:pPr>
        <w:pStyle w:val="NormalWeb"/>
        <w:spacing w:before="0" w:beforeAutospacing="0" w:after="0" w:afterAutospacing="0" w:line="360" w:lineRule="auto"/>
        <w:ind w:firstLine="709"/>
        <w:jc w:val="both"/>
        <w:rPr>
          <w:rFonts w:ascii="Arial" w:hAnsi="Arial" w:cs="Arial"/>
          <w:sz w:val="22"/>
          <w:szCs w:val="22"/>
        </w:rPr>
      </w:pPr>
    </w:p>
    <w:p w:rsidR="00F44264" w:rsidRPr="00FF12F3" w:rsidRDefault="00F44264" w:rsidP="00CE0B31">
      <w:pPr>
        <w:pStyle w:val="NormalWeb"/>
        <w:spacing w:before="0" w:beforeAutospacing="0" w:after="0" w:afterAutospacing="0" w:line="360" w:lineRule="auto"/>
        <w:jc w:val="both"/>
        <w:rPr>
          <w:rFonts w:ascii="Arial" w:hAnsi="Arial" w:cs="Arial"/>
          <w:sz w:val="22"/>
          <w:szCs w:val="22"/>
        </w:rPr>
      </w:pPr>
      <w:r w:rsidRPr="00FF12F3">
        <w:rPr>
          <w:rFonts w:ascii="Arial" w:hAnsi="Arial" w:cs="Arial"/>
          <w:sz w:val="22"/>
          <w:szCs w:val="22"/>
        </w:rPr>
        <w:t>- Anayasanın 48 inci maddesi, çalışma özgürlüğünü düzenlerken yalnızca bir koruma normuna yer vermekte ve “mesleki çalışma özgürlüğü” bakımından özel düzenleme ya da sınırlama nedenleri içermemektedir. Bu durumda, mesleki çalışma özgürlüğü “Anayasanın sözü ve ruhu”na uygunluk ölçütü uyarınca, sistematik yorum kuralları ışığında, Anayasanın bütünlüğü ilkesi gözetilerek sınırlanabilir.</w:t>
      </w:r>
      <w:r w:rsidRPr="00FF12F3">
        <w:rPr>
          <w:rStyle w:val="DipnotBavurusu"/>
          <w:rFonts w:ascii="Arial" w:hAnsi="Arial" w:cs="Arial"/>
          <w:sz w:val="22"/>
          <w:szCs w:val="22"/>
        </w:rPr>
        <w:footnoteReference w:id="7"/>
      </w:r>
      <w:r w:rsidRPr="00FF12F3">
        <w:rPr>
          <w:rFonts w:ascii="Arial" w:hAnsi="Arial" w:cs="Arial"/>
          <w:sz w:val="22"/>
          <w:szCs w:val="22"/>
        </w:rPr>
        <w:t xml:space="preserve"> Başka bir anlatımla, mesleki çalışma özgürlüğü diğer “anayasal değerler” ile (diğer hak ve özgürlükler ve anayasal ilkeler) çatıştığı ölçüde ve bu çatışma ölçülülük ilkesi ışığında uyumlaştırılarak sınırlanabilir.</w:t>
      </w:r>
    </w:p>
    <w:p w:rsidR="00F44264" w:rsidRPr="00FF12F3" w:rsidRDefault="00F44264" w:rsidP="00CE0B31">
      <w:pPr>
        <w:pStyle w:val="NormalWeb"/>
        <w:spacing w:before="0" w:beforeAutospacing="0" w:after="0" w:afterAutospacing="0" w:line="360" w:lineRule="auto"/>
        <w:ind w:firstLine="709"/>
        <w:jc w:val="both"/>
        <w:rPr>
          <w:rFonts w:ascii="Arial" w:hAnsi="Arial" w:cs="Arial"/>
          <w:sz w:val="22"/>
          <w:szCs w:val="22"/>
        </w:rPr>
      </w:pPr>
    </w:p>
    <w:p w:rsidR="00F44264" w:rsidRPr="00FF12F3" w:rsidRDefault="00F44264" w:rsidP="00CE0B31">
      <w:pPr>
        <w:autoSpaceDE w:val="0"/>
        <w:autoSpaceDN w:val="0"/>
        <w:adjustRightInd w:val="0"/>
        <w:rPr>
          <w:rFonts w:cs="Arial"/>
          <w:sz w:val="22"/>
        </w:rPr>
      </w:pPr>
      <w:r w:rsidRPr="00FF12F3">
        <w:rPr>
          <w:rFonts w:cs="Arial"/>
          <w:sz w:val="22"/>
        </w:rPr>
        <w:lastRenderedPageBreak/>
        <w:t xml:space="preserve">- Gerekçesinde ortaya konulduğu üzere </w:t>
      </w:r>
      <w:r w:rsidRPr="00FF12F3">
        <w:rPr>
          <w:rFonts w:cs="Arial"/>
          <w:bCs/>
          <w:sz w:val="22"/>
        </w:rPr>
        <w:t xml:space="preserve">iptali istenilen düzenleme “anne ve hekim istemli” sezaryen ameliyatlarının anne ve bebek sağlığı üzerinde yarattığı olumsuz sonuçları tespit eden ve bunun önlenmesine amaçlayan bir çalışmaya dayanmamaktadır. </w:t>
      </w:r>
      <w:r w:rsidRPr="00FF12F3">
        <w:rPr>
          <w:rFonts w:cs="Arial"/>
          <w:sz w:val="22"/>
        </w:rPr>
        <w:t xml:space="preserve">Demokratik toplum düzeninin gerekleri bakımından, kadın hastalıkları ve doğum uzmanı tabiplerin çalışma özgürlüğünün sınırlanmasında, bu sınırlamayı nesnel biçimde haklı kılacak “zorlayıcı bir toplumsal ihtiyaç” bulunmamaktadır. </w:t>
      </w:r>
    </w:p>
    <w:p w:rsidR="00F44264" w:rsidRPr="00FF12F3" w:rsidRDefault="00F44264" w:rsidP="00CE0B31">
      <w:pPr>
        <w:pStyle w:val="NormalWeb"/>
        <w:spacing w:before="0" w:beforeAutospacing="0" w:after="0" w:afterAutospacing="0" w:line="360" w:lineRule="auto"/>
        <w:ind w:firstLine="709"/>
        <w:jc w:val="both"/>
        <w:rPr>
          <w:rFonts w:ascii="Arial" w:hAnsi="Arial" w:cs="Arial"/>
          <w:sz w:val="22"/>
          <w:szCs w:val="22"/>
        </w:rPr>
      </w:pPr>
    </w:p>
    <w:p w:rsidR="00F44264" w:rsidRPr="00FF12F3" w:rsidRDefault="00F44264" w:rsidP="00CE0B31">
      <w:pPr>
        <w:pStyle w:val="NormalWeb"/>
        <w:spacing w:before="0" w:beforeAutospacing="0" w:after="0" w:afterAutospacing="0" w:line="360" w:lineRule="auto"/>
        <w:jc w:val="both"/>
        <w:rPr>
          <w:rFonts w:ascii="Arial" w:hAnsi="Arial" w:cs="Arial"/>
          <w:sz w:val="22"/>
          <w:szCs w:val="22"/>
        </w:rPr>
      </w:pPr>
      <w:r w:rsidRPr="00FF12F3">
        <w:rPr>
          <w:rFonts w:ascii="Arial" w:hAnsi="Arial" w:cs="Arial"/>
          <w:sz w:val="22"/>
          <w:szCs w:val="22"/>
        </w:rPr>
        <w:t xml:space="preserve">- Ölçülülük ilkesi bakımından, yasa koyucunun mesleki çalışma özgürlüğüne ilişkin getirdiği sınırlamanın aracının, sınırlama amacı ile hakkaniyete uygun makul bir denge kurması gerekir. Ancak bu dengenin kurulmasında ilk aşama, sınırlama aracının rasyonel olması ve faaliyet alanının gerek ve amaçlarına uygun düşmesidir. Anne adayı kadınlara çocuklarının dünyaya getirirken olası tıbbi seçenekleri ve etkileri konusunda bilgi vererek uygulanacak yöntemin hekim tarafından hastanın aydınlatılmış onamına dayalı olarak belirlenmesini yasaklayan normda sınırlama amacı ile uyumlu makul bir denge bulunduğundan da söz edilemez. Bu nedenle, ölçülülük ilkesinin alt ilkesi olan “elverişlilik ilkesi” bakımından, sınırlama aracının sınırlama amacını gerçekleştirmeye elverişli olduğu dahi sürülemez. Ölçülülük ilkesinin alt ilkelerinden olan “gereklilik ilkesi” bakımından, sınırlama aracının sınırlama amacını gerçekleştirmek için gerekli olması aranır. Tabiplerin çalışma özgürlüklerinin sınırlanması “gerekli” değildir. Ölçülülük ilkesinin diğer bir alt ilkesi olan “orantılılık ilkesi” yönünden de normun sınırlama aracının orantılı olduğu söylenemez. </w:t>
      </w:r>
    </w:p>
    <w:p w:rsidR="00F44264" w:rsidRPr="00FF12F3" w:rsidRDefault="00F44264" w:rsidP="00CE0B31">
      <w:pPr>
        <w:pStyle w:val="NormalWeb"/>
        <w:spacing w:before="0" w:beforeAutospacing="0" w:after="0" w:afterAutospacing="0" w:line="360" w:lineRule="auto"/>
        <w:ind w:firstLine="709"/>
        <w:jc w:val="both"/>
        <w:rPr>
          <w:rFonts w:ascii="Arial" w:hAnsi="Arial" w:cs="Arial"/>
          <w:sz w:val="22"/>
          <w:szCs w:val="22"/>
        </w:rPr>
      </w:pPr>
    </w:p>
    <w:p w:rsidR="00F44264" w:rsidRPr="00FF12F3" w:rsidRDefault="00F44264" w:rsidP="00CE0B31">
      <w:pPr>
        <w:rPr>
          <w:rFonts w:cs="Arial"/>
          <w:sz w:val="22"/>
        </w:rPr>
      </w:pPr>
      <w:r w:rsidRPr="00FF12F3">
        <w:rPr>
          <w:rFonts w:cs="Arial"/>
          <w:sz w:val="22"/>
        </w:rPr>
        <w:t>Sezaryen yöntemi ile doğumun gerçekleştirilmesi bakımından getirilen sınırlamalar, Anayasanın özellikle 2 nci, 5 inci, 10 uncu,13 üncü, 17 nci, 48 inci ve 56 ncı maddelerine ve Anayasa ile özde uyum içinde olan Biyoloji ve Tıbbın Uygulanması Bakımından İnsan Hakları ve İnsan Onurunun (Haysiyetinin) Korunması Sözleşmesi’ne aykırı olduğundan iptali gerekir.</w:t>
      </w:r>
    </w:p>
    <w:p w:rsidR="00FB26E6" w:rsidRPr="00FF12F3" w:rsidRDefault="00FB26E6" w:rsidP="00CE0B31">
      <w:pPr>
        <w:rPr>
          <w:rFonts w:cs="Arial"/>
          <w:sz w:val="22"/>
        </w:rPr>
      </w:pPr>
    </w:p>
    <w:p w:rsidR="00045D9B" w:rsidRPr="00FF12F3" w:rsidRDefault="00FF12F3" w:rsidP="00CE0B31">
      <w:pPr>
        <w:tabs>
          <w:tab w:val="clear" w:pos="2268"/>
          <w:tab w:val="left" w:pos="0"/>
        </w:tabs>
        <w:rPr>
          <w:rFonts w:eastAsia="Times New Roman" w:cs="Arial"/>
          <w:b/>
          <w:sz w:val="22"/>
          <w:lang w:eastAsia="tr-TR"/>
        </w:rPr>
      </w:pPr>
      <w:r w:rsidRPr="00FF12F3">
        <w:rPr>
          <w:rFonts w:eastAsia="Times New Roman" w:cs="Arial"/>
          <w:b/>
          <w:sz w:val="22"/>
          <w:lang w:eastAsia="tr-TR"/>
        </w:rPr>
        <w:t xml:space="preserve">B. </w:t>
      </w:r>
      <w:r w:rsidR="00045D9B" w:rsidRPr="00FF12F3">
        <w:rPr>
          <w:rFonts w:eastAsia="Times New Roman" w:cs="Arial"/>
          <w:b/>
          <w:sz w:val="22"/>
          <w:lang w:eastAsia="tr-TR"/>
        </w:rPr>
        <w:t>6354 SAYILI YASA'NIN 7. MADDESİNİN ANAYASA'YA AYKIRILIĞI</w:t>
      </w:r>
    </w:p>
    <w:p w:rsidR="003A2B1C" w:rsidRPr="00FF12F3" w:rsidRDefault="00266884" w:rsidP="00CE0B31">
      <w:pPr>
        <w:spacing w:before="100" w:beforeAutospacing="1" w:after="100" w:afterAutospacing="1"/>
        <w:rPr>
          <w:rFonts w:eastAsia="Times New Roman" w:cs="Arial"/>
          <w:sz w:val="22"/>
          <w:lang w:eastAsia="tr-TR"/>
        </w:rPr>
      </w:pPr>
      <w:r w:rsidRPr="00FF12F3">
        <w:rPr>
          <w:rFonts w:eastAsia="Times New Roman" w:cs="Arial"/>
          <w:sz w:val="22"/>
          <w:lang w:eastAsia="tr-TR"/>
        </w:rPr>
        <w:t xml:space="preserve">6354 sayılı Yasa'nın 7 nci maddesi ile </w:t>
      </w:r>
      <w:r w:rsidR="00045D9B" w:rsidRPr="00FF12F3">
        <w:rPr>
          <w:rFonts w:eastAsia="Times New Roman" w:cs="Arial"/>
          <w:sz w:val="22"/>
          <w:lang w:eastAsia="tr-TR"/>
        </w:rPr>
        <w:t>3359 sayılı Sağlık Hizmetleri T</w:t>
      </w:r>
      <w:r w:rsidR="004B0CCB" w:rsidRPr="00FF12F3">
        <w:rPr>
          <w:rFonts w:eastAsia="Times New Roman" w:cs="Arial"/>
          <w:sz w:val="22"/>
          <w:lang w:eastAsia="tr-TR"/>
        </w:rPr>
        <w:t xml:space="preserve">emel Kanununun ek 1 inci maddesine eklenen son fıkra </w:t>
      </w:r>
      <w:r w:rsidR="0000196D" w:rsidRPr="00FF12F3">
        <w:rPr>
          <w:rFonts w:eastAsia="Times New Roman" w:cs="Arial"/>
          <w:sz w:val="22"/>
          <w:lang w:eastAsia="tr-TR"/>
        </w:rPr>
        <w:t xml:space="preserve">ile herhangi bir öğretim kurumunda görev yapmayan </w:t>
      </w:r>
      <w:r w:rsidR="00045D9B" w:rsidRPr="00FF12F3">
        <w:rPr>
          <w:rFonts w:eastAsia="Times New Roman" w:cs="Arial"/>
          <w:sz w:val="22"/>
          <w:lang w:eastAsia="tr-TR"/>
        </w:rPr>
        <w:t>profesör ve doçentler</w:t>
      </w:r>
      <w:r w:rsidR="0000196D" w:rsidRPr="00FF12F3">
        <w:rPr>
          <w:rFonts w:eastAsia="Times New Roman" w:cs="Arial"/>
          <w:sz w:val="22"/>
          <w:lang w:eastAsia="tr-TR"/>
        </w:rPr>
        <w:t>in</w:t>
      </w:r>
      <w:r w:rsidR="00045D9B" w:rsidRPr="00FF12F3">
        <w:rPr>
          <w:rFonts w:eastAsia="Times New Roman" w:cs="Arial"/>
          <w:sz w:val="22"/>
          <w:lang w:eastAsia="tr-TR"/>
        </w:rPr>
        <w:t>; eğitim ve öğretim ile araştırma faaliyetlerinde bulunmak ve bu faaliyetlerin gerektirdiği işleri yapmak üzere, Sağlık Bakanlığının kararıyla eğitim ve araştırma hastanelerinde sözleşmeli eğitim görevlisi olarakçalıştırılabil</w:t>
      </w:r>
      <w:r w:rsidRPr="00FF12F3">
        <w:rPr>
          <w:rFonts w:eastAsia="Times New Roman" w:cs="Arial"/>
          <w:sz w:val="22"/>
          <w:lang w:eastAsia="tr-TR"/>
        </w:rPr>
        <w:t>melerine yönelik düzenleme yapılmıştır.</w:t>
      </w:r>
    </w:p>
    <w:p w:rsidR="0086182D" w:rsidRPr="00FF12F3" w:rsidRDefault="0086182D" w:rsidP="00CE0B31">
      <w:pPr>
        <w:tabs>
          <w:tab w:val="clear" w:pos="2268"/>
        </w:tabs>
        <w:autoSpaceDE w:val="0"/>
        <w:autoSpaceDN w:val="0"/>
        <w:adjustRightInd w:val="0"/>
        <w:rPr>
          <w:rFonts w:eastAsia="Times New Roman" w:cs="Arial"/>
          <w:sz w:val="22"/>
          <w:lang w:eastAsia="tr-TR"/>
        </w:rPr>
      </w:pPr>
      <w:r w:rsidRPr="00FF12F3">
        <w:rPr>
          <w:rFonts w:cs="Arial"/>
          <w:bCs/>
          <w:sz w:val="22"/>
        </w:rPr>
        <w:t xml:space="preserve">Sağlık, Aile, Çalışma ve Sosyal İşler Komisyonu Raporunda </w:t>
      </w:r>
      <w:r w:rsidRPr="00FF12F3">
        <w:rPr>
          <w:rFonts w:cs="Arial"/>
          <w:sz w:val="22"/>
        </w:rPr>
        <w:t xml:space="preserve">yer alan gerekçesinde örtülü olarak Mahkemenizin bir kısım maddelerini iptal ettiği 5947 Sayılı Üniversite Ve Sağlık </w:t>
      </w:r>
      <w:r w:rsidRPr="00FF12F3">
        <w:rPr>
          <w:rFonts w:cs="Arial"/>
          <w:sz w:val="22"/>
        </w:rPr>
        <w:lastRenderedPageBreak/>
        <w:t xml:space="preserve">Personelinin Tam Gün Çalışmasına Ve Bazı Kanunlarda Değişiklik Yapılmasına Dair Kanun’un yarattığı olumsuz sonuçlar nedeniyle bu düzenlemenin yapıldığı belirtilmektedir.  </w:t>
      </w:r>
    </w:p>
    <w:p w:rsidR="003A2B1C" w:rsidRPr="00FF12F3" w:rsidRDefault="003A2B1C" w:rsidP="00CE0B31">
      <w:pPr>
        <w:spacing w:before="100" w:beforeAutospacing="1" w:after="100" w:afterAutospacing="1"/>
        <w:rPr>
          <w:rFonts w:eastAsia="Times New Roman" w:cs="Arial"/>
          <w:sz w:val="22"/>
          <w:lang w:eastAsia="tr-TR"/>
        </w:rPr>
      </w:pPr>
      <w:r w:rsidRPr="00FF12F3">
        <w:rPr>
          <w:rFonts w:eastAsia="Times New Roman" w:cs="Arial"/>
          <w:sz w:val="22"/>
          <w:lang w:eastAsia="tr-TR"/>
        </w:rPr>
        <w:t>Sözleşmeli olarak görevlendirilecek öğretim üyelerinin nasıl bir yöntemle, hangi kriterlere göre seçilip görevlendirileceği, görevlendirmenin hangi hallerde nasıl sonlandırılacağına ilişkin düzenleme</w:t>
      </w:r>
      <w:r w:rsidR="00244AE0" w:rsidRPr="00FF12F3">
        <w:rPr>
          <w:rFonts w:eastAsia="Times New Roman" w:cs="Arial"/>
          <w:sz w:val="22"/>
          <w:lang w:eastAsia="tr-TR"/>
        </w:rPr>
        <w:t>lere yasa kuralında yer verilmemiştir.</w:t>
      </w:r>
    </w:p>
    <w:p w:rsidR="00045D9B" w:rsidRPr="00FF12F3" w:rsidRDefault="003A2B1C" w:rsidP="00CE0B31">
      <w:pPr>
        <w:spacing w:before="100" w:beforeAutospacing="1" w:after="100" w:afterAutospacing="1"/>
        <w:rPr>
          <w:rFonts w:eastAsia="Times New Roman" w:cs="Arial"/>
          <w:sz w:val="22"/>
          <w:lang w:eastAsia="tr-TR"/>
        </w:rPr>
      </w:pPr>
      <w:r w:rsidRPr="00FF12F3">
        <w:rPr>
          <w:rFonts w:eastAsia="Times New Roman" w:cs="Arial"/>
          <w:sz w:val="22"/>
          <w:lang w:eastAsia="tr-TR"/>
        </w:rPr>
        <w:t>S</w:t>
      </w:r>
      <w:r w:rsidR="00045D9B" w:rsidRPr="00FF12F3">
        <w:rPr>
          <w:rFonts w:eastAsia="Times New Roman" w:cs="Arial"/>
          <w:sz w:val="22"/>
          <w:lang w:eastAsia="tr-TR"/>
        </w:rPr>
        <w:t>özleşmeli eğitim görevlisiçalıştırılmasına iliş</w:t>
      </w:r>
      <w:r w:rsidR="0000196D" w:rsidRPr="00FF12F3">
        <w:rPr>
          <w:rFonts w:eastAsia="Times New Roman" w:cs="Arial"/>
          <w:sz w:val="22"/>
          <w:lang w:eastAsia="tr-TR"/>
        </w:rPr>
        <w:t xml:space="preserve">kin usul ve esaslar ile </w:t>
      </w:r>
      <w:r w:rsidR="00045D9B" w:rsidRPr="00FF12F3">
        <w:rPr>
          <w:rFonts w:eastAsia="Times New Roman" w:cs="Arial"/>
          <w:sz w:val="22"/>
          <w:lang w:eastAsia="tr-TR"/>
        </w:rPr>
        <w:t>bunlara yaptıkları görevlere bağlı olarak ödenecek saatlik sözleşme ücretlerinin tutarı ile diğer hususlar</w:t>
      </w:r>
      <w:r w:rsidR="0000196D" w:rsidRPr="00FF12F3">
        <w:rPr>
          <w:rFonts w:eastAsia="Times New Roman" w:cs="Arial"/>
          <w:sz w:val="22"/>
          <w:lang w:eastAsia="tr-TR"/>
        </w:rPr>
        <w:t>ın</w:t>
      </w:r>
      <w:r w:rsidR="00045D9B" w:rsidRPr="00FF12F3">
        <w:rPr>
          <w:rFonts w:eastAsia="Times New Roman" w:cs="Arial"/>
          <w:sz w:val="22"/>
          <w:lang w:eastAsia="tr-TR"/>
        </w:rPr>
        <w:t xml:space="preserve"> Maliye Bakanlığı ve Sağlık Bakanlığınca müş</w:t>
      </w:r>
      <w:r w:rsidR="0000196D" w:rsidRPr="00FF12F3">
        <w:rPr>
          <w:rFonts w:eastAsia="Times New Roman" w:cs="Arial"/>
          <w:sz w:val="22"/>
          <w:lang w:eastAsia="tr-TR"/>
        </w:rPr>
        <w:t xml:space="preserve">tereken belirleneceği </w:t>
      </w:r>
      <w:r w:rsidR="00244AE0" w:rsidRPr="00FF12F3">
        <w:rPr>
          <w:rFonts w:eastAsia="Times New Roman" w:cs="Arial"/>
          <w:sz w:val="22"/>
          <w:lang w:eastAsia="tr-TR"/>
        </w:rPr>
        <w:t>düzenlenmiştir.</w:t>
      </w:r>
    </w:p>
    <w:p w:rsidR="007840C6" w:rsidRPr="00FF12F3" w:rsidRDefault="003A2B1C" w:rsidP="00CE0B31">
      <w:pPr>
        <w:rPr>
          <w:rFonts w:cs="Arial"/>
          <w:sz w:val="22"/>
        </w:rPr>
      </w:pPr>
      <w:r w:rsidRPr="00FF12F3">
        <w:rPr>
          <w:rFonts w:eastAsia="Times New Roman" w:cs="Arial"/>
          <w:sz w:val="22"/>
          <w:lang w:eastAsia="tr-TR"/>
        </w:rPr>
        <w:t xml:space="preserve">2547 Sayılı Yükseköğretim Yasasının </w:t>
      </w:r>
      <w:r w:rsidR="004B0CCB" w:rsidRPr="00FF12F3">
        <w:rPr>
          <w:rFonts w:eastAsia="Times New Roman" w:cs="Arial"/>
          <w:sz w:val="22"/>
          <w:lang w:eastAsia="tr-TR"/>
        </w:rPr>
        <w:t>t/3</w:t>
      </w:r>
      <w:r w:rsidRPr="00FF12F3">
        <w:rPr>
          <w:rFonts w:eastAsia="Times New Roman" w:cs="Arial"/>
          <w:sz w:val="22"/>
          <w:lang w:eastAsia="tr-TR"/>
        </w:rPr>
        <w:t xml:space="preserve"> bendinde tıpta uzmanlık </w:t>
      </w:r>
      <w:r w:rsidR="00136301">
        <w:rPr>
          <w:rFonts w:eastAsia="Times New Roman" w:cs="Arial"/>
          <w:sz w:val="22"/>
          <w:lang w:eastAsia="tr-TR"/>
        </w:rPr>
        <w:t>lisans</w:t>
      </w:r>
      <w:r w:rsidRPr="00FF12F3">
        <w:rPr>
          <w:rFonts w:eastAsia="Times New Roman" w:cs="Arial"/>
          <w:sz w:val="22"/>
          <w:lang w:eastAsia="tr-TR"/>
        </w:rPr>
        <w:t>üstü eğitim kapsamında bir yükseköğretim türü</w:t>
      </w:r>
      <w:r w:rsidR="004B0CCB" w:rsidRPr="00FF12F3">
        <w:rPr>
          <w:rFonts w:eastAsia="Times New Roman" w:cs="Arial"/>
          <w:sz w:val="22"/>
          <w:lang w:eastAsia="tr-TR"/>
        </w:rPr>
        <w:t xml:space="preserve"> olarak düzenlenmiştir. Sağlık Bakanlığı</w:t>
      </w:r>
      <w:r w:rsidR="00244AE0" w:rsidRPr="00FF12F3">
        <w:rPr>
          <w:rFonts w:eastAsia="Times New Roman" w:cs="Arial"/>
          <w:sz w:val="22"/>
          <w:lang w:eastAsia="tr-TR"/>
        </w:rPr>
        <w:t>’</w:t>
      </w:r>
      <w:r w:rsidR="004B0CCB" w:rsidRPr="00FF12F3">
        <w:rPr>
          <w:rFonts w:eastAsia="Times New Roman" w:cs="Arial"/>
          <w:sz w:val="22"/>
          <w:lang w:eastAsia="tr-TR"/>
        </w:rPr>
        <w:t>na bağlı eğitim ve araştırma hastanelerin de tıpta uzmanlık eğitimi verilmektedir. Bu fıkra uyarınca sözleşmeli olarak görevlendirilecek öğretim üyeleri tıpta uzmanlık eğitimi vermek üzere eğitim-öğretim ve bilimsel araştırma yapmak üzere istihdam edilece</w:t>
      </w:r>
      <w:r w:rsidR="00244AE0" w:rsidRPr="00FF12F3">
        <w:rPr>
          <w:rFonts w:eastAsia="Times New Roman" w:cs="Arial"/>
          <w:sz w:val="22"/>
          <w:lang w:eastAsia="tr-TR"/>
        </w:rPr>
        <w:t>ktir.</w:t>
      </w:r>
    </w:p>
    <w:p w:rsidR="00D9680E" w:rsidRPr="00FF12F3" w:rsidRDefault="00D9680E" w:rsidP="00CE0B31">
      <w:pPr>
        <w:shd w:val="clear" w:color="auto" w:fill="FFFFFF"/>
        <w:spacing w:before="100" w:beforeAutospacing="1" w:after="100" w:afterAutospacing="1"/>
        <w:rPr>
          <w:rFonts w:cs="Arial"/>
          <w:color w:val="000000"/>
          <w:sz w:val="22"/>
        </w:rPr>
      </w:pPr>
      <w:r w:rsidRPr="00FF12F3">
        <w:rPr>
          <w:rFonts w:cs="Arial"/>
          <w:color w:val="000000"/>
          <w:sz w:val="22"/>
        </w:rPr>
        <w:t>Anayasa Mahkemesi kararlarında da belirtildiği gibi, 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yasaların üstünde yasa koyucunun da uyması gereken Anayasa ve temel hukuk ilkelerinin bulunduğu bilincinde olan devlettir.</w:t>
      </w:r>
    </w:p>
    <w:p w:rsidR="00D9680E" w:rsidRPr="00FF12F3" w:rsidRDefault="00D9680E" w:rsidP="00CE0B31">
      <w:pPr>
        <w:shd w:val="clear" w:color="auto" w:fill="FFFFFF"/>
        <w:spacing w:before="100" w:beforeAutospacing="1" w:after="100" w:afterAutospacing="1"/>
        <w:rPr>
          <w:rFonts w:cs="Arial"/>
          <w:color w:val="000000"/>
          <w:sz w:val="22"/>
        </w:rPr>
      </w:pPr>
      <w:r w:rsidRPr="00FF12F3">
        <w:rPr>
          <w:rFonts w:cs="Arial"/>
          <w:color w:val="000000"/>
          <w:sz w:val="22"/>
        </w:rPr>
        <w:t>Hukuk devleti ilkesinin önkoşullarından biri olan hukuk güvenliği ile kişilerin hukuki güvenliğinin sağlanması amaçlanmaktadır. Hukuk güvenliği ilkesi, hukuk normlarının öngörülebilir olmasını bireylerin tüm eylem ve işlemlerinde devlete güven duyabilmesini, devletin de yasal düzenlemelerinde bu güven duygusunu zedeleyici yöntemlerden kaçınmasını gerekli kıl</w:t>
      </w:r>
      <w:r w:rsidR="00244AE0" w:rsidRPr="00FF12F3">
        <w:rPr>
          <w:rFonts w:cs="Arial"/>
          <w:color w:val="000000"/>
          <w:sz w:val="22"/>
        </w:rPr>
        <w:t>maktadır.</w:t>
      </w:r>
    </w:p>
    <w:p w:rsidR="00D9680E" w:rsidRPr="00FF12F3" w:rsidRDefault="00D9680E" w:rsidP="00CE0B31">
      <w:pPr>
        <w:shd w:val="clear" w:color="auto" w:fill="FFFFFF"/>
        <w:spacing w:before="100" w:beforeAutospacing="1" w:after="100" w:afterAutospacing="1"/>
        <w:rPr>
          <w:rFonts w:cs="Arial"/>
          <w:color w:val="000000"/>
          <w:sz w:val="22"/>
        </w:rPr>
      </w:pPr>
      <w:r w:rsidRPr="00FF12F3">
        <w:rPr>
          <w:rFonts w:cs="Arial"/>
          <w:color w:val="000000"/>
          <w:sz w:val="22"/>
        </w:rPr>
        <w:t>Anayasa’nın 130. maddesinin dokuzuncu fıkrasında; öğretim elemanlarının görevleri, unvanları, atama, yükselme ve emeklilikleri, malî işler, özlük hakları, uyacakları koşullar, öğrenimin ve öğretimin hürriyet ve teminat içinde ve çağdaş bilim ve teknoloji gereklerine göre yürütülmesinin, kanunla düzenleneceği belirtilmiştir.</w:t>
      </w:r>
    </w:p>
    <w:p w:rsidR="00D9680E" w:rsidRPr="00FF12F3" w:rsidRDefault="00D9680E" w:rsidP="00CE0B31">
      <w:pPr>
        <w:shd w:val="clear" w:color="auto" w:fill="FFFFFF"/>
        <w:spacing w:before="100" w:beforeAutospacing="1" w:after="100" w:afterAutospacing="1"/>
        <w:rPr>
          <w:rFonts w:cs="Arial"/>
          <w:color w:val="000000"/>
          <w:sz w:val="22"/>
        </w:rPr>
      </w:pPr>
      <w:r w:rsidRPr="00FF12F3">
        <w:rPr>
          <w:rFonts w:cs="Arial"/>
          <w:color w:val="000000"/>
          <w:sz w:val="22"/>
        </w:rPr>
        <w:t>Anayasa Mahkemesinin pek ço</w:t>
      </w:r>
      <w:r w:rsidR="00136301">
        <w:rPr>
          <w:rFonts w:cs="Arial"/>
          <w:color w:val="000000"/>
          <w:sz w:val="22"/>
        </w:rPr>
        <w:t xml:space="preserve">k kararında vurgulandığı üzere </w:t>
      </w:r>
      <w:r w:rsidR="00244AE0" w:rsidRPr="00FF12F3">
        <w:rPr>
          <w:rFonts w:cs="Arial"/>
          <w:color w:val="000000"/>
          <w:sz w:val="22"/>
        </w:rPr>
        <w:t xml:space="preserve">130 uncu madde öngörülen </w:t>
      </w:r>
      <w:r w:rsidRPr="00FF12F3">
        <w:rPr>
          <w:rFonts w:cs="Arial"/>
          <w:color w:val="000000"/>
          <w:sz w:val="22"/>
        </w:rPr>
        <w:t>güvencelerin sağlanabilmesi, hukuki güvenliğin oluşturulabilmesi için öğretim üyelerinin görevlendirilmesinde ve görevlerinin sona ermesinde uygulanacak usul ve esasların yasada düzenlenmesi gerekir</w:t>
      </w:r>
      <w:r w:rsidR="00136301">
        <w:rPr>
          <w:rFonts w:cs="Arial"/>
          <w:color w:val="000000"/>
          <w:sz w:val="22"/>
        </w:rPr>
        <w:t>. S</w:t>
      </w:r>
      <w:r w:rsidRPr="00FF12F3">
        <w:rPr>
          <w:rFonts w:cs="Arial"/>
          <w:color w:val="000000"/>
          <w:sz w:val="22"/>
        </w:rPr>
        <w:t xml:space="preserve">adece yetkili makamı belirleyen, ancak yetkili makamca </w:t>
      </w:r>
      <w:r w:rsidRPr="00FF12F3">
        <w:rPr>
          <w:rFonts w:cs="Arial"/>
          <w:color w:val="000000"/>
          <w:sz w:val="22"/>
        </w:rPr>
        <w:lastRenderedPageBreak/>
        <w:t xml:space="preserve">görevlendirmenin hangi kriterlere göre yapılacağını düzenlemeyen norm bir bütün olarak Anayasa’nın 130. maddesinin dokuzuncu fıkrasına aykırıdır. </w:t>
      </w:r>
      <w:r w:rsidR="00244AE0" w:rsidRPr="00FF12F3">
        <w:rPr>
          <w:rStyle w:val="DipnotBavurusu"/>
          <w:rFonts w:cs="Arial"/>
          <w:color w:val="000000"/>
          <w:sz w:val="22"/>
        </w:rPr>
        <w:footnoteReference w:id="8"/>
      </w:r>
    </w:p>
    <w:p w:rsidR="00D9680E" w:rsidRPr="00FF12F3" w:rsidRDefault="00D9680E" w:rsidP="00CE0B31">
      <w:pPr>
        <w:rPr>
          <w:rFonts w:cs="Arial"/>
          <w:sz w:val="22"/>
        </w:rPr>
      </w:pPr>
      <w:r w:rsidRPr="00FF12F3">
        <w:rPr>
          <w:rFonts w:cs="Arial"/>
          <w:color w:val="000000"/>
          <w:sz w:val="22"/>
        </w:rPr>
        <w:t>İptali istenilen yasa kuralı, Sağlık Bakanlığı’na tanınan yetkinin hangi ölçütler çerçevesinde kullanılacağına ilişkin hiçbir hüküm içermemesi nedeniyle kişilere hukuki güvenlik sağlamayı hedefleyen hukuk devleti ilkesiyle</w:t>
      </w:r>
      <w:r w:rsidR="00136301">
        <w:rPr>
          <w:rFonts w:cs="Arial"/>
          <w:color w:val="000000"/>
          <w:sz w:val="22"/>
        </w:rPr>
        <w:t xml:space="preserve"> de</w:t>
      </w:r>
      <w:r w:rsidRPr="00FF12F3">
        <w:rPr>
          <w:rFonts w:cs="Arial"/>
          <w:color w:val="000000"/>
          <w:sz w:val="22"/>
        </w:rPr>
        <w:t xml:space="preserve"> bağdaşmamakta</w:t>
      </w:r>
      <w:r w:rsidR="00244AE0" w:rsidRPr="00FF12F3">
        <w:rPr>
          <w:rFonts w:cs="Arial"/>
          <w:color w:val="000000"/>
          <w:sz w:val="22"/>
        </w:rPr>
        <w:t>,</w:t>
      </w:r>
      <w:r w:rsidRPr="00FF12F3">
        <w:rPr>
          <w:rFonts w:cs="Arial"/>
          <w:color w:val="000000"/>
          <w:sz w:val="22"/>
        </w:rPr>
        <w:t xml:space="preserve"> öğretim elemanlarının görevlendirilmesinin yasayla düzenlenmesini buyuran Anayasal kurala aykırı düşmektedir.</w:t>
      </w:r>
      <w:r w:rsidR="00244AE0" w:rsidRPr="00FF12F3">
        <w:rPr>
          <w:rFonts w:cs="Arial"/>
          <w:sz w:val="22"/>
        </w:rPr>
        <w:t xml:space="preserve"> Ayrıca kuralları belirleme yetkisinin Bakanlıklara devredilmesi nedeniyle yasama yetkisinin devredilmezliği ilkesine de aykırılık içermektedir.</w:t>
      </w:r>
    </w:p>
    <w:p w:rsidR="00324086" w:rsidRPr="00FF12F3" w:rsidRDefault="00D9680E" w:rsidP="00CE0B31">
      <w:pPr>
        <w:shd w:val="clear" w:color="auto" w:fill="FFFFFF"/>
        <w:spacing w:before="100" w:beforeAutospacing="1" w:after="100" w:afterAutospacing="1"/>
        <w:rPr>
          <w:rFonts w:eastAsia="Times New Roman" w:cs="Arial"/>
          <w:sz w:val="22"/>
          <w:lang w:eastAsia="tr-TR"/>
        </w:rPr>
      </w:pPr>
      <w:r w:rsidRPr="00FF12F3">
        <w:rPr>
          <w:rFonts w:cs="Arial"/>
          <w:color w:val="000000"/>
          <w:sz w:val="22"/>
        </w:rPr>
        <w:t>Anayasa’nın 130. maddesine aykırılık oluşturan kural, kuşkusuz, aynı zamanda Anayasa’nın 2. maddesinde ifadesini bulan “Hukuk Devleti İlkesi”ne de aykırılık oluşturmaktadır.Açıklanan nedenlerle</w:t>
      </w:r>
      <w:r w:rsidR="00244AE0" w:rsidRPr="00FF12F3">
        <w:rPr>
          <w:rFonts w:cs="Arial"/>
          <w:color w:val="000000"/>
          <w:sz w:val="22"/>
        </w:rPr>
        <w:t xml:space="preserve"> iptali istenilen yasa kuralı, Anayasa’nın 2 nci, 6 ncı</w:t>
      </w:r>
      <w:r w:rsidRPr="00FF12F3">
        <w:rPr>
          <w:rFonts w:cs="Arial"/>
          <w:color w:val="000000"/>
          <w:sz w:val="22"/>
        </w:rPr>
        <w:t xml:space="preserve"> ve 130. maddelerine aykırıdır. </w:t>
      </w:r>
    </w:p>
    <w:p w:rsidR="00045D9B" w:rsidRPr="00FF12F3" w:rsidRDefault="00045D9B" w:rsidP="00CE0B31">
      <w:pPr>
        <w:tabs>
          <w:tab w:val="clear" w:pos="2268"/>
          <w:tab w:val="left" w:pos="0"/>
        </w:tabs>
        <w:rPr>
          <w:rFonts w:eastAsia="Times New Roman" w:cs="Arial"/>
          <w:b/>
          <w:sz w:val="22"/>
          <w:lang w:eastAsia="tr-TR"/>
        </w:rPr>
      </w:pPr>
    </w:p>
    <w:p w:rsidR="00FC05F6" w:rsidRPr="00FF12F3" w:rsidRDefault="00FF12F3" w:rsidP="00CE0B31">
      <w:pPr>
        <w:tabs>
          <w:tab w:val="clear" w:pos="2268"/>
          <w:tab w:val="left" w:pos="0"/>
        </w:tabs>
        <w:rPr>
          <w:rFonts w:eastAsia="Times New Roman" w:cs="Arial"/>
          <w:b/>
          <w:sz w:val="22"/>
          <w:lang w:eastAsia="tr-TR"/>
        </w:rPr>
      </w:pPr>
      <w:r w:rsidRPr="00FF12F3">
        <w:rPr>
          <w:rFonts w:eastAsia="Times New Roman" w:cs="Arial"/>
          <w:b/>
          <w:sz w:val="22"/>
          <w:lang w:eastAsia="tr-TR"/>
        </w:rPr>
        <w:t>C</w:t>
      </w:r>
      <w:r w:rsidR="00324086" w:rsidRPr="00FF12F3">
        <w:rPr>
          <w:rFonts w:eastAsia="Times New Roman" w:cs="Arial"/>
          <w:b/>
          <w:sz w:val="22"/>
          <w:lang w:eastAsia="tr-TR"/>
        </w:rPr>
        <w:t xml:space="preserve">.6354 SAYILI YASA'NIN </w:t>
      </w:r>
      <w:r w:rsidR="00FC05F6" w:rsidRPr="00FF12F3">
        <w:rPr>
          <w:rFonts w:eastAsia="Times New Roman" w:cs="Arial"/>
          <w:b/>
          <w:sz w:val="22"/>
          <w:lang w:eastAsia="tr-TR"/>
        </w:rPr>
        <w:t>8</w:t>
      </w:r>
      <w:r w:rsidR="00324086" w:rsidRPr="00FF12F3">
        <w:rPr>
          <w:rFonts w:eastAsia="Times New Roman" w:cs="Arial"/>
          <w:b/>
          <w:sz w:val="22"/>
          <w:lang w:eastAsia="tr-TR"/>
        </w:rPr>
        <w:t>. MADDESİNİN ANAYASA'YA AYKIRILIĞI</w:t>
      </w:r>
    </w:p>
    <w:p w:rsidR="0045711C" w:rsidRPr="00FF12F3" w:rsidRDefault="0045711C" w:rsidP="00CE0B31">
      <w:pPr>
        <w:spacing w:before="100" w:beforeAutospacing="1" w:after="100" w:afterAutospacing="1"/>
        <w:rPr>
          <w:rFonts w:eastAsia="Times New Roman" w:cs="Arial"/>
          <w:sz w:val="22"/>
          <w:lang w:eastAsia="tr-TR"/>
        </w:rPr>
      </w:pPr>
      <w:r w:rsidRPr="00136301">
        <w:rPr>
          <w:rFonts w:eastAsia="Times New Roman" w:cs="Arial"/>
          <w:bCs/>
          <w:sz w:val="22"/>
          <w:lang w:eastAsia="tr-TR"/>
        </w:rPr>
        <w:t>6354 sayılı Yasanın 8. Maddesi ile</w:t>
      </w:r>
      <w:r w:rsidRPr="00FF12F3">
        <w:rPr>
          <w:rFonts w:eastAsia="Times New Roman" w:cs="Arial"/>
          <w:sz w:val="22"/>
          <w:lang w:eastAsia="tr-TR"/>
        </w:rPr>
        <w:t>3359 sayılı Kanunun ek 9 uncu maddesi değiştirilerek yeniden düzenlenmiştir. Yapılan düzenlemede;</w:t>
      </w:r>
    </w:p>
    <w:p w:rsidR="0045711C" w:rsidRPr="00FF12F3" w:rsidRDefault="0045711C" w:rsidP="00CE0B31">
      <w:pPr>
        <w:pStyle w:val="ListeParagraf"/>
        <w:numPr>
          <w:ilvl w:val="0"/>
          <w:numId w:val="15"/>
        </w:numPr>
        <w:spacing w:before="100" w:beforeAutospacing="1" w:after="100" w:afterAutospacing="1" w:line="360" w:lineRule="auto"/>
        <w:jc w:val="both"/>
        <w:rPr>
          <w:rFonts w:ascii="Arial" w:eastAsia="Times New Roman" w:hAnsi="Arial" w:cs="Arial"/>
          <w:lang w:eastAsia="tr-TR"/>
        </w:rPr>
      </w:pPr>
      <w:r w:rsidRPr="00FF12F3">
        <w:rPr>
          <w:rFonts w:ascii="Arial" w:eastAsia="Times New Roman" w:hAnsi="Arial" w:cs="Arial"/>
          <w:lang w:eastAsia="tr-TR"/>
        </w:rPr>
        <w:t>Sağlık Bakanlığı ve bağlı kuruluşlarına ait kurum ve kuruluşlar ile üniversitelerin ilgili birimlerini karşılıklı olarak işbirliği çerçevesinde birlikte kullanılabileceği,</w:t>
      </w:r>
    </w:p>
    <w:p w:rsidR="0045711C" w:rsidRPr="00FF12F3" w:rsidRDefault="0045711C" w:rsidP="00CE0B31">
      <w:pPr>
        <w:pStyle w:val="ListeParagraf"/>
        <w:numPr>
          <w:ilvl w:val="0"/>
          <w:numId w:val="15"/>
        </w:numPr>
        <w:spacing w:before="100" w:beforeAutospacing="1" w:after="100" w:afterAutospacing="1" w:line="360" w:lineRule="auto"/>
        <w:jc w:val="both"/>
        <w:rPr>
          <w:rFonts w:ascii="Arial" w:eastAsia="Times New Roman" w:hAnsi="Arial" w:cs="Arial"/>
          <w:lang w:eastAsia="tr-TR"/>
        </w:rPr>
      </w:pPr>
      <w:r w:rsidRPr="00FF12F3">
        <w:rPr>
          <w:rFonts w:ascii="Arial" w:eastAsia="Times New Roman" w:hAnsi="Arial" w:cs="Arial"/>
          <w:lang w:eastAsia="tr-TR"/>
        </w:rPr>
        <w:t>İl nüfusu 750.000’e kadar olan illerde Bakanlık ve bağlı kuruluşları ile üniversitelerin tıp lisans eğitimi ve/veya tıpta uzmanlık eğitimi için ortak kullanım ve işbirliği yapmalarının zorunlu olduğu,</w:t>
      </w:r>
    </w:p>
    <w:p w:rsidR="0045711C" w:rsidRPr="00FF12F3" w:rsidRDefault="0045711C" w:rsidP="00CE0B31">
      <w:pPr>
        <w:pStyle w:val="ListeParagraf"/>
        <w:numPr>
          <w:ilvl w:val="0"/>
          <w:numId w:val="15"/>
        </w:numPr>
        <w:spacing w:before="100" w:beforeAutospacing="1" w:after="100" w:afterAutospacing="1" w:line="360" w:lineRule="auto"/>
        <w:jc w:val="both"/>
        <w:rPr>
          <w:rFonts w:ascii="Arial" w:eastAsia="Times New Roman" w:hAnsi="Arial" w:cs="Arial"/>
          <w:lang w:eastAsia="tr-TR"/>
        </w:rPr>
      </w:pPr>
      <w:r w:rsidRPr="00FF12F3">
        <w:rPr>
          <w:rFonts w:ascii="Arial" w:eastAsia="Times New Roman" w:hAnsi="Arial" w:cs="Arial"/>
          <w:lang w:eastAsia="tr-TR"/>
        </w:rPr>
        <w:t>İl nüfusu 750.000’e kadar olan illerde eğitim ve araştırma hizmetlerinin Sağlık Bakanlığı eğitim ve araştırma hastanesi veya üniversite sağlık uygulama ve araştırma merkezlerinden yalnızca biri tarafından verileceği,</w:t>
      </w:r>
    </w:p>
    <w:p w:rsidR="0045711C" w:rsidRPr="00FF12F3" w:rsidRDefault="0045711C" w:rsidP="00CE0B31">
      <w:pPr>
        <w:pStyle w:val="ListeParagraf"/>
        <w:numPr>
          <w:ilvl w:val="0"/>
          <w:numId w:val="15"/>
        </w:numPr>
        <w:spacing w:before="100" w:beforeAutospacing="1" w:after="100" w:afterAutospacing="1" w:line="360" w:lineRule="auto"/>
        <w:jc w:val="both"/>
        <w:rPr>
          <w:rFonts w:ascii="Arial" w:eastAsia="Times New Roman" w:hAnsi="Arial" w:cs="Arial"/>
          <w:lang w:eastAsia="tr-TR"/>
        </w:rPr>
      </w:pPr>
      <w:r w:rsidRPr="00FF12F3">
        <w:rPr>
          <w:rFonts w:ascii="Arial" w:eastAsia="Times New Roman" w:hAnsi="Arial" w:cs="Arial"/>
          <w:lang w:eastAsia="tr-TR"/>
        </w:rPr>
        <w:t>Birlikte kullanılacak sağlık tesisleri için, Bakanlık ve Yükseköğretim Kurulu Başkanlığının uygun görüşü alınarak, il valisi ile üniversite rektörü arasında birlikte kullanım protokolünün düzenleneceği</w:t>
      </w:r>
    </w:p>
    <w:p w:rsidR="0045711C" w:rsidRPr="00FF12F3" w:rsidRDefault="0045711C" w:rsidP="00CE0B31">
      <w:pPr>
        <w:pStyle w:val="ListeParagraf"/>
        <w:numPr>
          <w:ilvl w:val="0"/>
          <w:numId w:val="15"/>
        </w:numPr>
        <w:spacing w:before="100" w:beforeAutospacing="1" w:after="100" w:afterAutospacing="1" w:line="360" w:lineRule="auto"/>
        <w:jc w:val="both"/>
        <w:rPr>
          <w:rFonts w:ascii="Arial" w:eastAsia="Times New Roman" w:hAnsi="Arial" w:cs="Arial"/>
          <w:lang w:eastAsia="tr-TR"/>
        </w:rPr>
      </w:pPr>
      <w:r w:rsidRPr="00FF12F3">
        <w:rPr>
          <w:rFonts w:ascii="Arial" w:eastAsia="Times New Roman" w:hAnsi="Arial" w:cs="Arial"/>
          <w:lang w:eastAsia="tr-TR"/>
        </w:rPr>
        <w:t>Birlikte kullanıma geçilen sağlık tesislerinin Bakanlığın tâbi olduğu mevzuat uyarınca işletileceği ve Bakanlıkça atanan başhekim tarafından yönetileceği,</w:t>
      </w:r>
    </w:p>
    <w:p w:rsidR="0045711C" w:rsidRPr="00FF12F3" w:rsidRDefault="0045711C" w:rsidP="00CE0B31">
      <w:pPr>
        <w:pStyle w:val="ListeParagraf"/>
        <w:numPr>
          <w:ilvl w:val="0"/>
          <w:numId w:val="15"/>
        </w:numPr>
        <w:spacing w:before="100" w:beforeAutospacing="1" w:after="100" w:afterAutospacing="1" w:line="360" w:lineRule="auto"/>
        <w:jc w:val="both"/>
        <w:rPr>
          <w:rFonts w:ascii="Arial" w:eastAsia="Times New Roman" w:hAnsi="Arial" w:cs="Arial"/>
          <w:lang w:eastAsia="tr-TR"/>
        </w:rPr>
      </w:pPr>
      <w:r w:rsidRPr="00FF12F3">
        <w:rPr>
          <w:rFonts w:ascii="Arial" w:eastAsia="Times New Roman" w:hAnsi="Arial" w:cs="Arial"/>
          <w:lang w:eastAsia="tr-TR"/>
        </w:rPr>
        <w:lastRenderedPageBreak/>
        <w:t>Birlikte kullanıma geçilen sağlık tesisinin kamu hastane birliği kapsamında olması hâlinde, o tesise ait yönetici görevlendirmelerinin kamu hastaneleri birliği mevzuatı çerçevesinde yapılacağı,</w:t>
      </w:r>
    </w:p>
    <w:p w:rsidR="0045711C" w:rsidRPr="00FF12F3" w:rsidRDefault="0045711C" w:rsidP="00CE0B31">
      <w:pPr>
        <w:pStyle w:val="ListeParagraf"/>
        <w:numPr>
          <w:ilvl w:val="0"/>
          <w:numId w:val="15"/>
        </w:numPr>
        <w:spacing w:before="100" w:beforeAutospacing="1" w:after="100" w:afterAutospacing="1" w:line="360" w:lineRule="auto"/>
        <w:jc w:val="both"/>
        <w:rPr>
          <w:rFonts w:ascii="Arial" w:eastAsia="Times New Roman" w:hAnsi="Arial" w:cs="Arial"/>
          <w:lang w:eastAsia="tr-TR"/>
        </w:rPr>
      </w:pPr>
      <w:r w:rsidRPr="00FF12F3">
        <w:rPr>
          <w:rFonts w:ascii="Arial" w:eastAsia="Times New Roman" w:hAnsi="Arial" w:cs="Arial"/>
          <w:lang w:eastAsia="tr-TR"/>
        </w:rPr>
        <w:t>Birlikte kullanımdaki sağlık tesislerinde tıpta uzmanlık ve lisans eğitimleri, Sağlık Bakanlığı uzmanlık öğrencilerinin eğitimi de dâhil olmak üzere, ilgili mevzuata göre tıp fakültesi dekanının yetki ve sorumluluğunda yürütüleceği,</w:t>
      </w:r>
    </w:p>
    <w:p w:rsidR="0045711C" w:rsidRPr="00FF12F3" w:rsidRDefault="0045711C" w:rsidP="00CE0B31">
      <w:pPr>
        <w:pStyle w:val="ListeParagraf"/>
        <w:numPr>
          <w:ilvl w:val="0"/>
          <w:numId w:val="15"/>
        </w:numPr>
        <w:spacing w:before="100" w:beforeAutospacing="1" w:after="100" w:afterAutospacing="1" w:line="360" w:lineRule="auto"/>
        <w:jc w:val="both"/>
        <w:rPr>
          <w:rFonts w:ascii="Arial" w:eastAsia="Times New Roman" w:hAnsi="Arial" w:cs="Arial"/>
          <w:lang w:eastAsia="tr-TR"/>
        </w:rPr>
      </w:pPr>
      <w:r w:rsidRPr="00FF12F3">
        <w:rPr>
          <w:rFonts w:ascii="Arial" w:eastAsia="Times New Roman" w:hAnsi="Arial" w:cs="Arial"/>
          <w:lang w:eastAsia="tr-TR"/>
        </w:rPr>
        <w:t>Birlikte kullanılan sağlık tesisinde görev yapan personelin disiplin ve tüm özlük işlemleri kadrosunun bulunduğu kurumun ilgili mevzuatına göre yürütüleceği,</w:t>
      </w:r>
    </w:p>
    <w:p w:rsidR="0045711C" w:rsidRPr="00FF12F3" w:rsidRDefault="0045711C" w:rsidP="00CE0B31">
      <w:pPr>
        <w:pStyle w:val="ListeParagraf"/>
        <w:numPr>
          <w:ilvl w:val="0"/>
          <w:numId w:val="15"/>
        </w:numPr>
        <w:spacing w:before="100" w:beforeAutospacing="1" w:after="100" w:afterAutospacing="1" w:line="360" w:lineRule="auto"/>
        <w:jc w:val="both"/>
        <w:rPr>
          <w:rFonts w:ascii="Arial" w:eastAsia="Times New Roman" w:hAnsi="Arial" w:cs="Arial"/>
          <w:lang w:eastAsia="tr-TR"/>
        </w:rPr>
      </w:pPr>
      <w:r w:rsidRPr="00FF12F3">
        <w:rPr>
          <w:rFonts w:ascii="Arial" w:eastAsia="Times New Roman" w:hAnsi="Arial" w:cs="Arial"/>
          <w:lang w:eastAsia="tr-TR"/>
        </w:rPr>
        <w:t>Üniversite tarafından, birlikte kullanılan kurum ve kuruluşlarda görevli personelin profesör ve doçent kadrolarına atanabilmesi için Bakanlığa ve bağlı kuruluşlarına ait eğitim görevlisi kadroları da kullanılabileceği düzenlenmiştir.</w:t>
      </w:r>
    </w:p>
    <w:p w:rsidR="0045711C" w:rsidRPr="00FF12F3" w:rsidRDefault="0045711C" w:rsidP="00CE0B31">
      <w:pPr>
        <w:pStyle w:val="ListeParagraf"/>
        <w:numPr>
          <w:ilvl w:val="0"/>
          <w:numId w:val="15"/>
        </w:numPr>
        <w:spacing w:before="100" w:beforeAutospacing="1" w:after="100" w:afterAutospacing="1" w:line="360" w:lineRule="auto"/>
        <w:jc w:val="both"/>
        <w:rPr>
          <w:rFonts w:ascii="Arial" w:eastAsia="Times New Roman" w:hAnsi="Arial" w:cs="Arial"/>
          <w:lang w:eastAsia="tr-TR"/>
        </w:rPr>
      </w:pPr>
      <w:r w:rsidRPr="00FF12F3">
        <w:rPr>
          <w:rFonts w:ascii="Arial" w:hAnsi="Arial" w:cs="Arial"/>
        </w:rPr>
        <w:t xml:space="preserve">Bakanlık ve üniversitelerin birlikte kullanım dışında eğitim, sağlık hizmeti üretimi, araştırma ve kamu sağlığını geliştirme gibi alanlarda işbirliği yapılabileceğini, birlikte kullanım ve işbirliğine dair Yönetmelik yayımlanacağı düzenlenmektedir. </w:t>
      </w:r>
    </w:p>
    <w:p w:rsidR="0045711C" w:rsidRPr="00FF12F3" w:rsidRDefault="0045711C" w:rsidP="00CE0B31">
      <w:pPr>
        <w:pStyle w:val="NormalWeb"/>
        <w:tabs>
          <w:tab w:val="left" w:pos="1843"/>
        </w:tabs>
        <w:spacing w:before="0" w:beforeAutospacing="0" w:after="0" w:afterAutospacing="0" w:line="360" w:lineRule="auto"/>
        <w:jc w:val="both"/>
        <w:rPr>
          <w:rStyle w:val="apple-converted-space"/>
          <w:rFonts w:ascii="Arial" w:hAnsi="Arial" w:cs="Arial"/>
          <w:color w:val="333333"/>
          <w:sz w:val="22"/>
          <w:szCs w:val="22"/>
        </w:rPr>
      </w:pPr>
      <w:r w:rsidRPr="00FF12F3">
        <w:rPr>
          <w:rFonts w:ascii="Arial" w:hAnsi="Arial" w:cs="Arial"/>
          <w:sz w:val="22"/>
          <w:szCs w:val="22"/>
        </w:rPr>
        <w:t>Bütün dünyada yükseköğretim kurumlarının ilgili mevzuatta yer alan görevleri ışığında diğer sağlık kuruluşları ile “işbirliği” yapmalarının karşılığında “afiliasyon” kavramı kullanılmaktadır</w:t>
      </w:r>
      <w:r w:rsidRPr="00FF12F3">
        <w:rPr>
          <w:rFonts w:ascii="Arial" w:hAnsi="Arial" w:cs="Arial"/>
          <w:color w:val="000000"/>
          <w:sz w:val="22"/>
          <w:szCs w:val="22"/>
        </w:rPr>
        <w:t>.</w:t>
      </w:r>
      <w:r w:rsidRPr="00FF12F3">
        <w:rPr>
          <w:rStyle w:val="apple-converted-space"/>
          <w:rFonts w:ascii="Arial" w:hAnsi="Arial" w:cs="Arial"/>
          <w:color w:val="333333"/>
          <w:sz w:val="22"/>
          <w:szCs w:val="22"/>
        </w:rPr>
        <w:t xml:space="preserve"> “Afiliasyon”;</w:t>
      </w:r>
    </w:p>
    <w:p w:rsidR="0045711C" w:rsidRPr="00FF12F3" w:rsidRDefault="0045711C" w:rsidP="00CE0B31">
      <w:pPr>
        <w:pStyle w:val="NormalWeb"/>
        <w:numPr>
          <w:ilvl w:val="0"/>
          <w:numId w:val="12"/>
        </w:numPr>
        <w:tabs>
          <w:tab w:val="left" w:pos="1843"/>
        </w:tabs>
        <w:spacing w:before="0" w:beforeAutospacing="0" w:after="0" w:afterAutospacing="0" w:line="360" w:lineRule="auto"/>
        <w:jc w:val="both"/>
        <w:rPr>
          <w:rStyle w:val="apple-converted-space"/>
          <w:rFonts w:ascii="Arial" w:hAnsi="Arial" w:cs="Arial"/>
          <w:color w:val="333333"/>
          <w:sz w:val="22"/>
          <w:szCs w:val="22"/>
        </w:rPr>
      </w:pPr>
      <w:r w:rsidRPr="00FF12F3">
        <w:rPr>
          <w:rStyle w:val="apple-converted-space"/>
          <w:rFonts w:ascii="Arial" w:hAnsi="Arial" w:cs="Arial"/>
          <w:color w:val="333333"/>
          <w:sz w:val="22"/>
          <w:szCs w:val="22"/>
        </w:rPr>
        <w:t>Farklı kurumların eğitim anlayışlarında paralellik sağlamak, bilgi ve deneyim alışverişi yaparak bilginin paylaşılmasını ve hasta yararına en iyi şekilde kullanılmasını mümkün kılmak;</w:t>
      </w:r>
    </w:p>
    <w:p w:rsidR="0045711C" w:rsidRPr="00FF12F3" w:rsidRDefault="0045711C" w:rsidP="00CE0B31">
      <w:pPr>
        <w:pStyle w:val="NormalWeb"/>
        <w:numPr>
          <w:ilvl w:val="0"/>
          <w:numId w:val="12"/>
        </w:numPr>
        <w:tabs>
          <w:tab w:val="left" w:pos="1843"/>
        </w:tabs>
        <w:spacing w:before="0" w:beforeAutospacing="0" w:after="0" w:afterAutospacing="0" w:line="360" w:lineRule="auto"/>
        <w:jc w:val="both"/>
        <w:rPr>
          <w:rStyle w:val="apple-converted-space"/>
          <w:rFonts w:ascii="Arial" w:hAnsi="Arial" w:cs="Arial"/>
          <w:color w:val="333333"/>
          <w:sz w:val="22"/>
          <w:szCs w:val="22"/>
        </w:rPr>
      </w:pPr>
      <w:r w:rsidRPr="00136301">
        <w:rPr>
          <w:rStyle w:val="apple-converted-space"/>
          <w:rFonts w:ascii="Arial" w:hAnsi="Arial" w:cs="Arial"/>
          <w:color w:val="333333"/>
          <w:sz w:val="22"/>
          <w:szCs w:val="22"/>
        </w:rPr>
        <w:t>Temelde eğitim amaçlı olarak, mezuniyet</w:t>
      </w:r>
      <w:r w:rsidRPr="00FF12F3">
        <w:rPr>
          <w:rStyle w:val="apple-converted-space"/>
          <w:rFonts w:ascii="Arial" w:hAnsi="Arial" w:cs="Arial"/>
          <w:color w:val="333333"/>
          <w:sz w:val="22"/>
          <w:szCs w:val="22"/>
        </w:rPr>
        <w:t xml:space="preserve"> öncesi, mezuniyet sonrası ve sürekli tıp eğitimi kapsamında insan gücü değiş tokuşunu yapmak,</w:t>
      </w:r>
    </w:p>
    <w:p w:rsidR="0045711C" w:rsidRPr="00FF12F3" w:rsidRDefault="0045711C" w:rsidP="00CE0B31">
      <w:pPr>
        <w:pStyle w:val="NormalWeb"/>
        <w:numPr>
          <w:ilvl w:val="0"/>
          <w:numId w:val="12"/>
        </w:numPr>
        <w:tabs>
          <w:tab w:val="left" w:pos="1843"/>
        </w:tabs>
        <w:spacing w:before="0" w:beforeAutospacing="0" w:after="0" w:afterAutospacing="0" w:line="360" w:lineRule="auto"/>
        <w:jc w:val="both"/>
        <w:rPr>
          <w:rStyle w:val="apple-converted-space"/>
          <w:rFonts w:ascii="Arial" w:hAnsi="Arial" w:cs="Arial"/>
          <w:color w:val="333333"/>
          <w:sz w:val="22"/>
          <w:szCs w:val="22"/>
        </w:rPr>
      </w:pPr>
      <w:r w:rsidRPr="00FF12F3">
        <w:rPr>
          <w:rStyle w:val="apple-converted-space"/>
          <w:rFonts w:ascii="Arial" w:hAnsi="Arial" w:cs="Arial"/>
          <w:color w:val="333333"/>
          <w:sz w:val="22"/>
          <w:szCs w:val="22"/>
        </w:rPr>
        <w:t>Teknoloji ve araç gerecin eğitim ve sağlık hizmetinde kullanılmasını sağlamak için yapıldığı gibi,</w:t>
      </w:r>
    </w:p>
    <w:p w:rsidR="0045711C" w:rsidRPr="00FF12F3" w:rsidRDefault="0045711C" w:rsidP="00CE0B31">
      <w:pPr>
        <w:pStyle w:val="NormalWeb"/>
        <w:tabs>
          <w:tab w:val="left" w:pos="1843"/>
        </w:tabs>
        <w:spacing w:before="0" w:beforeAutospacing="0" w:after="0" w:afterAutospacing="0" w:line="360" w:lineRule="auto"/>
        <w:jc w:val="both"/>
        <w:rPr>
          <w:rStyle w:val="apple-converted-space"/>
          <w:rFonts w:ascii="Arial" w:hAnsi="Arial" w:cs="Arial"/>
          <w:color w:val="333333"/>
          <w:sz w:val="22"/>
          <w:szCs w:val="22"/>
        </w:rPr>
      </w:pPr>
      <w:r w:rsidRPr="00FF12F3">
        <w:rPr>
          <w:rStyle w:val="apple-converted-space"/>
          <w:rFonts w:ascii="Arial" w:hAnsi="Arial" w:cs="Arial"/>
          <w:color w:val="333333"/>
          <w:sz w:val="22"/>
          <w:szCs w:val="22"/>
        </w:rPr>
        <w:t xml:space="preserve">yerleşim ve sekreterya alanlarında da yapılabilmektedir. </w:t>
      </w:r>
    </w:p>
    <w:p w:rsidR="0045711C" w:rsidRPr="00FF12F3" w:rsidRDefault="0045711C" w:rsidP="00CE0B31">
      <w:pPr>
        <w:pStyle w:val="NormalWeb"/>
        <w:tabs>
          <w:tab w:val="left" w:pos="1843"/>
        </w:tabs>
        <w:spacing w:before="0" w:beforeAutospacing="0" w:after="0" w:afterAutospacing="0" w:line="360" w:lineRule="auto"/>
        <w:jc w:val="both"/>
        <w:rPr>
          <w:rStyle w:val="apple-converted-space"/>
          <w:rFonts w:ascii="Arial" w:hAnsi="Arial" w:cs="Arial"/>
          <w:color w:val="333333"/>
          <w:sz w:val="22"/>
          <w:szCs w:val="22"/>
        </w:rPr>
      </w:pPr>
    </w:p>
    <w:p w:rsidR="0045711C" w:rsidRPr="00FF12F3" w:rsidRDefault="0045711C" w:rsidP="00CE0B31">
      <w:pPr>
        <w:pStyle w:val="NormalWeb"/>
        <w:tabs>
          <w:tab w:val="left" w:pos="1843"/>
        </w:tabs>
        <w:spacing w:before="0" w:beforeAutospacing="0" w:after="0" w:afterAutospacing="0" w:line="360" w:lineRule="auto"/>
        <w:jc w:val="both"/>
        <w:rPr>
          <w:rFonts w:ascii="Arial" w:hAnsi="Arial" w:cs="Arial"/>
          <w:color w:val="333333"/>
          <w:sz w:val="22"/>
          <w:szCs w:val="22"/>
        </w:rPr>
      </w:pPr>
      <w:r w:rsidRPr="00FF12F3">
        <w:rPr>
          <w:rFonts w:ascii="Arial" w:hAnsi="Arial" w:cs="Arial"/>
          <w:sz w:val="22"/>
          <w:szCs w:val="22"/>
        </w:rPr>
        <w:t>Ancak işbirliği ya da eş söyleyişle afiliasyon hangi başlıklar altında yapılırsa yapılsın mezuniyet öncesi, mezuniyet sonrası ya da sürekli tıp eğitimi bu işbirliğinin temelini ve ana hedefini oluşturmaktadır</w:t>
      </w:r>
      <w:r w:rsidRPr="00FF12F3">
        <w:rPr>
          <w:rStyle w:val="DipnotBavurusu"/>
          <w:rFonts w:ascii="Arial" w:hAnsi="Arial" w:cs="Arial"/>
          <w:color w:val="000000"/>
          <w:sz w:val="22"/>
          <w:szCs w:val="22"/>
        </w:rPr>
        <w:footnoteReference w:id="9"/>
      </w:r>
      <w:r w:rsidRPr="00FF12F3">
        <w:rPr>
          <w:rFonts w:ascii="Arial" w:hAnsi="Arial" w:cs="Arial"/>
          <w:sz w:val="22"/>
          <w:szCs w:val="22"/>
        </w:rPr>
        <w:t xml:space="preserve">. </w:t>
      </w:r>
    </w:p>
    <w:p w:rsidR="0045711C" w:rsidRPr="00FF12F3" w:rsidRDefault="0045711C" w:rsidP="00CE0B31">
      <w:pPr>
        <w:pStyle w:val="NormalWeb"/>
        <w:tabs>
          <w:tab w:val="left" w:pos="1843"/>
        </w:tabs>
        <w:spacing w:before="0" w:beforeAutospacing="0" w:after="0" w:afterAutospacing="0" w:line="360" w:lineRule="auto"/>
        <w:jc w:val="both"/>
        <w:rPr>
          <w:rFonts w:ascii="Arial" w:hAnsi="Arial" w:cs="Arial"/>
          <w:sz w:val="22"/>
          <w:szCs w:val="22"/>
        </w:rPr>
      </w:pPr>
    </w:p>
    <w:p w:rsidR="0045711C" w:rsidRPr="00FF12F3" w:rsidRDefault="0045711C" w:rsidP="00CE0B31">
      <w:pPr>
        <w:pStyle w:val="NormalWeb"/>
        <w:tabs>
          <w:tab w:val="left" w:pos="1843"/>
        </w:tabs>
        <w:spacing w:before="0" w:beforeAutospacing="0" w:after="0" w:afterAutospacing="0" w:line="360" w:lineRule="auto"/>
        <w:jc w:val="both"/>
        <w:rPr>
          <w:rFonts w:ascii="Arial" w:hAnsi="Arial" w:cs="Arial"/>
          <w:sz w:val="22"/>
          <w:szCs w:val="22"/>
        </w:rPr>
      </w:pPr>
      <w:r w:rsidRPr="00FF12F3">
        <w:rPr>
          <w:rFonts w:ascii="Arial" w:hAnsi="Arial" w:cs="Arial"/>
          <w:sz w:val="22"/>
          <w:szCs w:val="22"/>
        </w:rPr>
        <w:t>Örneğin İngiltere’de Cambridge Üniversitesi’nin bu konuda hazırladığı “web” sayfasında afiliasyon şu şekilde özetlenmektedir. “Bir enstitüyü veya onun dallarını veya departmanlarını afiliye etmek, o kurumların seçilmiş bazı öğretim üyelerini üniversitemiz öğretim üyesi olarak kabul etmek, onları üniversitemiz ayrıcalıklarından yararlandırmak, zaman zaman üniversitemizce denetlenmek ve yönlendirmek şartıyla, o kurumlarda uygulanan çalışma programlarını üniversitemiz programı olarak kabul etmektir. Bu konudaki politikamız, uygun akademik vasıftaki akademik kuruluşlarla yakın ilişkiler kurarak üniversitemizin akademik yapısını bu görüşlerin de ışığında genişletmektir.”</w:t>
      </w:r>
      <w:r w:rsidRPr="00FF12F3">
        <w:rPr>
          <w:rStyle w:val="DipnotBavurusu"/>
          <w:rFonts w:ascii="Arial" w:hAnsi="Arial" w:cs="Arial"/>
          <w:sz w:val="22"/>
          <w:szCs w:val="22"/>
        </w:rPr>
        <w:footnoteReference w:id="10"/>
      </w:r>
    </w:p>
    <w:p w:rsidR="0045711C" w:rsidRPr="00FF12F3" w:rsidRDefault="0045711C" w:rsidP="00CE0B31">
      <w:pPr>
        <w:pStyle w:val="NormalWeb"/>
        <w:tabs>
          <w:tab w:val="left" w:pos="1843"/>
        </w:tabs>
        <w:spacing w:before="0" w:beforeAutospacing="0" w:after="0" w:afterAutospacing="0" w:line="360" w:lineRule="auto"/>
        <w:jc w:val="both"/>
        <w:rPr>
          <w:rFonts w:ascii="Arial" w:hAnsi="Arial" w:cs="Arial"/>
          <w:sz w:val="22"/>
          <w:szCs w:val="22"/>
        </w:rPr>
      </w:pPr>
    </w:p>
    <w:p w:rsidR="0045711C" w:rsidRPr="00FF12F3" w:rsidRDefault="0045711C" w:rsidP="00CE0B31">
      <w:pPr>
        <w:pStyle w:val="GvdeMetni"/>
        <w:spacing w:line="360" w:lineRule="auto"/>
        <w:jc w:val="both"/>
        <w:rPr>
          <w:rFonts w:ascii="Arial" w:hAnsi="Arial" w:cs="Arial"/>
          <w:sz w:val="22"/>
          <w:szCs w:val="22"/>
          <w:lang w:val="tr-TR"/>
        </w:rPr>
      </w:pPr>
      <w:r w:rsidRPr="00FF12F3">
        <w:rPr>
          <w:rFonts w:ascii="Arial" w:hAnsi="Arial" w:cs="Arial"/>
          <w:sz w:val="22"/>
          <w:szCs w:val="22"/>
          <w:lang w:val="tr-TR"/>
        </w:rPr>
        <w:t>Tıp alanında eğitim odaklı işbirliğinin nihai çıktısı verilecek sağlık hizmetinin niteliğinin arttırılması olmakla birlikte, akademinin bilgi ve becerisinin sağlık hizmeti sunumuna yansıtılması işbirliğinin öncelikli amacı değildir. Aksi halde bu uygulama işbirliği değil, temel işlevi sağlık hizmeti sunumu olan sağlık kolluğunun beklenti ve yönelimlerine göre üniversitenin biçimlendirilmesi, yapılandırılması ve üniversiteden beklenen işlevin ortadan kaldırılması olmaktadır.</w:t>
      </w:r>
    </w:p>
    <w:p w:rsidR="0045711C" w:rsidRPr="00FF12F3" w:rsidRDefault="0045711C" w:rsidP="00CE0B31">
      <w:pPr>
        <w:pStyle w:val="GvdeMetni"/>
        <w:spacing w:line="360" w:lineRule="auto"/>
        <w:jc w:val="both"/>
        <w:rPr>
          <w:rFonts w:ascii="Arial" w:hAnsi="Arial" w:cs="Arial"/>
          <w:sz w:val="22"/>
          <w:szCs w:val="22"/>
          <w:lang w:val="tr-TR"/>
        </w:rPr>
      </w:pPr>
    </w:p>
    <w:p w:rsidR="0045711C" w:rsidRDefault="0045711C" w:rsidP="00CE0B31">
      <w:pPr>
        <w:tabs>
          <w:tab w:val="left" w:pos="0"/>
        </w:tabs>
        <w:rPr>
          <w:rFonts w:cs="Arial"/>
          <w:sz w:val="22"/>
          <w:shd w:val="clear" w:color="auto" w:fill="FFFFFF"/>
        </w:rPr>
      </w:pPr>
      <w:r w:rsidRPr="00FF12F3">
        <w:rPr>
          <w:rFonts w:cs="Arial"/>
          <w:sz w:val="22"/>
          <w:shd w:val="clear" w:color="auto" w:fill="FFFFFF"/>
        </w:rPr>
        <w:t xml:space="preserve">İptali istenilen yasa kuralı </w:t>
      </w:r>
      <w:r w:rsidRPr="00FF12F3">
        <w:rPr>
          <w:rFonts w:cs="Arial"/>
          <w:sz w:val="22"/>
        </w:rPr>
        <w:t xml:space="preserve">3359 sayılı Kanuna 5947 sayılı Kanunun 11 inci maddesi ile eklenen Ek 9 uncu maddesi uyarınca 18.02.2011 gün ve 27850 sayılı Resmi Gazete'de yayımlanarak yürürlüğe konulan Sağlık Bakanlığı’na Bağlı Sağlık Tesisleri ve Üniversitelere Ait İlgili Birimlerin Birlikte Kullanımı ve İşbirliği Usul ve Esasları Hakkında Yönetmelik hükümleri ile </w:t>
      </w:r>
      <w:r w:rsidRPr="00FF12F3">
        <w:rPr>
          <w:rFonts w:cs="Arial"/>
          <w:sz w:val="22"/>
          <w:shd w:val="clear" w:color="auto" w:fill="FFFFFF"/>
        </w:rPr>
        <w:t xml:space="preserve">benzer hükümleri içermektedir. </w:t>
      </w:r>
    </w:p>
    <w:p w:rsidR="00136301" w:rsidRPr="00FF12F3" w:rsidRDefault="00136301" w:rsidP="00CE0B31">
      <w:pPr>
        <w:tabs>
          <w:tab w:val="left" w:pos="0"/>
        </w:tabs>
        <w:rPr>
          <w:rFonts w:cs="Arial"/>
          <w:sz w:val="22"/>
          <w:shd w:val="clear" w:color="auto" w:fill="FFFFFF"/>
        </w:rPr>
      </w:pPr>
    </w:p>
    <w:p w:rsidR="0045711C" w:rsidRPr="00FF12F3" w:rsidRDefault="0045711C" w:rsidP="00CE0B31">
      <w:pPr>
        <w:tabs>
          <w:tab w:val="left" w:pos="0"/>
        </w:tabs>
        <w:rPr>
          <w:rFonts w:cs="Arial"/>
          <w:sz w:val="22"/>
        </w:rPr>
      </w:pPr>
      <w:r w:rsidRPr="00FF12F3">
        <w:rPr>
          <w:rStyle w:val="apple-converted-space"/>
          <w:rFonts w:cs="Arial"/>
          <w:sz w:val="22"/>
          <w:shd w:val="clear" w:color="auto" w:fill="FFFFFF"/>
        </w:rPr>
        <w:t>Danıştay 10. Dairesi'nin E.2011/6024 sayılı dosyasında verilen 26.10.2011 tarihli kararla Yönetmelik maddelerinin yürütmesi durdurulmuş ayrıca dayanak</w:t>
      </w:r>
      <w:r w:rsidRPr="00FF12F3">
        <w:rPr>
          <w:rFonts w:cs="Arial"/>
          <w:sz w:val="22"/>
        </w:rPr>
        <w:t xml:space="preserve"> 3359 sayılı Kanuna 5947 sayılı Kanunun 11 inci maddesi ile eklenen Ek 9 uncu maddesininiptali için itiraz yoluyla Anayasa Mahkemesi’ne başvurulmasına karar verilmiştir.</w:t>
      </w:r>
    </w:p>
    <w:p w:rsidR="0045711C" w:rsidRPr="00FF12F3" w:rsidRDefault="0045711C" w:rsidP="00CE0B31">
      <w:pPr>
        <w:tabs>
          <w:tab w:val="left" w:pos="0"/>
        </w:tabs>
        <w:rPr>
          <w:rFonts w:cs="Arial"/>
          <w:sz w:val="22"/>
        </w:rPr>
      </w:pPr>
    </w:p>
    <w:p w:rsidR="0045711C" w:rsidRPr="00FF12F3" w:rsidRDefault="0045711C" w:rsidP="00CE0B31">
      <w:pPr>
        <w:autoSpaceDE w:val="0"/>
        <w:autoSpaceDN w:val="0"/>
        <w:adjustRightInd w:val="0"/>
        <w:rPr>
          <w:rFonts w:cs="Arial"/>
          <w:sz w:val="22"/>
        </w:rPr>
      </w:pPr>
      <w:r w:rsidRPr="00FF12F3">
        <w:rPr>
          <w:rFonts w:cs="Arial"/>
          <w:sz w:val="22"/>
        </w:rPr>
        <w:t>Normun Esas Komisyon Raporunda yer alan gerekçesinde Danıştay Onuncu Dairesi’nin 3359 sayılı Kanuna 5947 sayılı Kanunun 11 inci maddesi ile eklenen Ek 9 uncu maddesinin iptali için Anayasa Mahkemesine başvurulmasına ilişkin kararının gerekçesi dikkate alınarak düzenleme yapıldığı belirtilmektedir. Ancak iptali istenen normda yapılan düzenlemeler Danıştay 10.Dairesinin değinilen kararında da belirtilen Anayasaya aykırılık nedenlerini ortadan kaldırmaktan uzaktır.</w:t>
      </w:r>
    </w:p>
    <w:p w:rsidR="0045711C" w:rsidRPr="00FF12F3" w:rsidRDefault="0045711C" w:rsidP="00CE0B31">
      <w:pPr>
        <w:autoSpaceDE w:val="0"/>
        <w:autoSpaceDN w:val="0"/>
        <w:adjustRightInd w:val="0"/>
        <w:rPr>
          <w:rFonts w:cs="Arial"/>
          <w:sz w:val="22"/>
          <w:shd w:val="clear" w:color="auto" w:fill="FFFFFF"/>
        </w:rPr>
      </w:pPr>
    </w:p>
    <w:p w:rsidR="0045711C" w:rsidRDefault="0045711C" w:rsidP="00CE0B31">
      <w:pPr>
        <w:tabs>
          <w:tab w:val="left" w:pos="0"/>
        </w:tabs>
        <w:rPr>
          <w:rFonts w:eastAsia="Times New Roman" w:cs="Arial"/>
          <w:color w:val="000000"/>
          <w:sz w:val="22"/>
          <w:shd w:val="clear" w:color="auto" w:fill="FFFFFF"/>
          <w:lang w:eastAsia="tr-TR"/>
        </w:rPr>
      </w:pPr>
      <w:r w:rsidRPr="00FF12F3">
        <w:rPr>
          <w:rFonts w:cs="Arial"/>
          <w:sz w:val="22"/>
        </w:rPr>
        <w:t xml:space="preserve">Danıştay 10. Dairesinin itiraz yoluyla Anayasa Mahkemesi'ne başvurulmasına ilişkin kararının gerekçesinden ilgili bölümlere aşağıda yer verilmiştir; </w:t>
      </w:r>
      <w:r w:rsidRPr="00FF12F3">
        <w:rPr>
          <w:rFonts w:cs="Arial"/>
          <w:sz w:val="22"/>
          <w:shd w:val="clear" w:color="auto" w:fill="FFFFFF"/>
        </w:rPr>
        <w:t>"...</w:t>
      </w:r>
      <w:r w:rsidRPr="00FF12F3">
        <w:rPr>
          <w:rFonts w:eastAsia="Times New Roman" w:cs="Arial"/>
          <w:color w:val="000000"/>
          <w:sz w:val="22"/>
          <w:shd w:val="clear" w:color="auto" w:fill="FFFFFF"/>
          <w:lang w:eastAsia="tr-TR"/>
        </w:rPr>
        <w:t>İlke ve kural koymadan, çerçevesini belirlemeden Sağlık Bakanlığı'na düzenleme </w:t>
      </w:r>
      <w:r w:rsidRPr="00FF12F3">
        <w:rPr>
          <w:rFonts w:eastAsia="Times New Roman" w:cs="Arial"/>
          <w:color w:val="000000"/>
          <w:sz w:val="22"/>
          <w:lang w:eastAsia="tr-TR"/>
        </w:rPr>
        <w:t> </w:t>
      </w:r>
      <w:r w:rsidRPr="00FF12F3">
        <w:rPr>
          <w:rFonts w:eastAsia="Times New Roman" w:cs="Arial"/>
          <w:color w:val="000000"/>
          <w:sz w:val="22"/>
          <w:shd w:val="clear" w:color="auto" w:fill="FFFFFF"/>
          <w:lang w:eastAsia="tr-TR"/>
        </w:rPr>
        <w:t>yetkisi tanıyan anılan yasa kuralı, aynı zamanda tıp fakülteleri hastanelerinin yönetiminin </w:t>
      </w:r>
      <w:r w:rsidRPr="00FF12F3">
        <w:rPr>
          <w:rFonts w:eastAsia="Times New Roman" w:cs="Arial"/>
          <w:color w:val="000000"/>
          <w:sz w:val="22"/>
          <w:lang w:eastAsia="tr-TR"/>
        </w:rPr>
        <w:t> </w:t>
      </w:r>
      <w:r w:rsidRPr="00FF12F3">
        <w:rPr>
          <w:rFonts w:eastAsia="Times New Roman" w:cs="Arial"/>
          <w:color w:val="000000"/>
          <w:sz w:val="22"/>
          <w:shd w:val="clear" w:color="auto" w:fill="FFFFFF"/>
          <w:lang w:eastAsia="tr-TR"/>
        </w:rPr>
        <w:t>Sağlık Bakanlığına </w:t>
      </w:r>
      <w:r w:rsidRPr="00FF12F3">
        <w:rPr>
          <w:rFonts w:eastAsia="Times New Roman" w:cs="Arial"/>
          <w:color w:val="000000"/>
          <w:sz w:val="22"/>
          <w:lang w:eastAsia="tr-TR"/>
        </w:rPr>
        <w:t> </w:t>
      </w:r>
      <w:r w:rsidRPr="00FF12F3">
        <w:rPr>
          <w:rFonts w:eastAsia="Times New Roman" w:cs="Arial"/>
          <w:color w:val="000000"/>
          <w:sz w:val="22"/>
          <w:shd w:val="clear" w:color="auto" w:fill="FFFFFF"/>
          <w:lang w:eastAsia="tr-TR"/>
        </w:rPr>
        <w:t>bırakılmasına da olanak tanımaktadır. Tıp fakülteleri hastanelerinin Sağlık Bakanlığı'na devrine olanak tanınmış olması, yasa kuralının, üniversitelerin </w:t>
      </w:r>
      <w:r w:rsidRPr="00FF12F3">
        <w:rPr>
          <w:rFonts w:eastAsia="Times New Roman" w:cs="Arial"/>
          <w:color w:val="000000"/>
          <w:sz w:val="22"/>
          <w:lang w:eastAsia="tr-TR"/>
        </w:rPr>
        <w:t> </w:t>
      </w:r>
      <w:r w:rsidRPr="00FF12F3">
        <w:rPr>
          <w:rFonts w:eastAsia="Times New Roman" w:cs="Arial"/>
          <w:color w:val="000000"/>
          <w:sz w:val="22"/>
          <w:shd w:val="clear" w:color="auto" w:fill="FFFFFF"/>
          <w:lang w:eastAsia="tr-TR"/>
        </w:rPr>
        <w:t>bilimsel özerkliği yönünden de </w:t>
      </w:r>
      <w:r w:rsidRPr="00FF12F3">
        <w:rPr>
          <w:rFonts w:eastAsia="Times New Roman" w:cs="Arial"/>
          <w:color w:val="000000"/>
          <w:sz w:val="22"/>
          <w:lang w:eastAsia="tr-TR"/>
        </w:rPr>
        <w:t> </w:t>
      </w:r>
      <w:r w:rsidRPr="00FF12F3">
        <w:rPr>
          <w:rFonts w:eastAsia="Times New Roman" w:cs="Arial"/>
          <w:color w:val="000000"/>
          <w:sz w:val="22"/>
          <w:shd w:val="clear" w:color="auto" w:fill="FFFFFF"/>
          <w:lang w:eastAsia="tr-TR"/>
        </w:rPr>
        <w:t>değerlendirilmesini gerektirmektedir.</w:t>
      </w:r>
    </w:p>
    <w:p w:rsidR="00136301" w:rsidRPr="00FF12F3" w:rsidRDefault="00136301" w:rsidP="00CE0B31">
      <w:pPr>
        <w:tabs>
          <w:tab w:val="left" w:pos="0"/>
        </w:tabs>
        <w:rPr>
          <w:rFonts w:eastAsia="Calibri" w:cs="Arial"/>
          <w:sz w:val="22"/>
          <w:shd w:val="clear" w:color="auto" w:fill="FFFFFF"/>
        </w:rPr>
      </w:pPr>
    </w:p>
    <w:p w:rsidR="0045711C" w:rsidRDefault="0045711C" w:rsidP="00CE0B31">
      <w:pPr>
        <w:shd w:val="clear" w:color="auto" w:fill="FFFFFF"/>
        <w:rPr>
          <w:rFonts w:eastAsia="Times New Roman" w:cs="Arial"/>
          <w:color w:val="000000"/>
          <w:sz w:val="22"/>
          <w:shd w:val="clear" w:color="auto" w:fill="FFFFFF"/>
          <w:lang w:eastAsia="tr-TR"/>
        </w:rPr>
      </w:pPr>
      <w:r w:rsidRPr="00FF12F3">
        <w:rPr>
          <w:rFonts w:eastAsia="Times New Roman" w:cs="Arial"/>
          <w:color w:val="000000"/>
          <w:sz w:val="22"/>
          <w:shd w:val="clear" w:color="auto" w:fill="FFFFFF"/>
          <w:lang w:eastAsia="tr-TR"/>
        </w:rPr>
        <w:t> Anayasa'nın 130., 131. ve 132. maddeleri yükseköğretim kurum ve kuruluşlarını düzenlemektedir. Anayasa koyucu, Anayasa'nın 130. maddesiyle üniversiteleri bir Anayasal kuruluş olarak</w:t>
      </w:r>
      <w:r w:rsidRPr="00FF12F3">
        <w:rPr>
          <w:rFonts w:eastAsia="Times New Roman" w:cs="Arial"/>
          <w:color w:val="000000"/>
          <w:sz w:val="22"/>
          <w:lang w:eastAsia="tr-TR"/>
        </w:rPr>
        <w:t> </w:t>
      </w:r>
      <w:r w:rsidRPr="00FF12F3">
        <w:rPr>
          <w:rFonts w:eastAsia="Times New Roman" w:cs="Arial"/>
          <w:color w:val="000000"/>
          <w:sz w:val="22"/>
          <w:shd w:val="clear" w:color="auto" w:fill="FFFFFF"/>
          <w:lang w:eastAsia="tr-TR"/>
        </w:rPr>
        <w:t>kabul</w:t>
      </w:r>
      <w:r w:rsidRPr="00FF12F3">
        <w:rPr>
          <w:rFonts w:eastAsia="Times New Roman" w:cs="Arial"/>
          <w:color w:val="000000"/>
          <w:sz w:val="22"/>
          <w:lang w:eastAsia="tr-TR"/>
        </w:rPr>
        <w:t> </w:t>
      </w:r>
      <w:r w:rsidRPr="00FF12F3">
        <w:rPr>
          <w:rFonts w:eastAsia="Times New Roman" w:cs="Arial"/>
          <w:color w:val="000000"/>
          <w:sz w:val="22"/>
          <w:shd w:val="clear" w:color="auto" w:fill="FFFFFF"/>
          <w:lang w:eastAsia="tr-TR"/>
        </w:rPr>
        <w:t>etmiş ve üniversitelerle ilgili başlıca kuralları koymuş; üniversitelerin "kamu tüzelkişiliğine ve bilimsel özerkliğe" sahip olmalarını öngörmüştür.</w:t>
      </w:r>
    </w:p>
    <w:p w:rsidR="00136301" w:rsidRPr="00FF12F3" w:rsidRDefault="00136301" w:rsidP="00CE0B31">
      <w:pPr>
        <w:shd w:val="clear" w:color="auto" w:fill="FFFFFF"/>
        <w:rPr>
          <w:rFonts w:eastAsia="Times New Roman" w:cs="Arial"/>
          <w:color w:val="000000"/>
          <w:sz w:val="22"/>
          <w:lang w:eastAsia="tr-TR"/>
        </w:rPr>
      </w:pPr>
    </w:p>
    <w:p w:rsidR="0045711C" w:rsidRDefault="0045711C" w:rsidP="00CE0B31">
      <w:pPr>
        <w:shd w:val="clear" w:color="auto" w:fill="FFFFFF"/>
        <w:rPr>
          <w:rFonts w:eastAsia="Times New Roman" w:cs="Arial"/>
          <w:color w:val="000000"/>
          <w:sz w:val="22"/>
          <w:shd w:val="clear" w:color="auto" w:fill="FFFFFF"/>
          <w:lang w:eastAsia="tr-TR"/>
        </w:rPr>
      </w:pPr>
      <w:r w:rsidRPr="00FF12F3">
        <w:rPr>
          <w:rFonts w:eastAsia="Times New Roman" w:cs="Arial"/>
          <w:color w:val="000000"/>
          <w:sz w:val="22"/>
          <w:shd w:val="clear" w:color="auto" w:fill="FFFFFF"/>
          <w:lang w:eastAsia="tr-TR"/>
        </w:rPr>
        <w:t>Anayasa'nın 130. maddesi, üniversitelerin bilimsel çalışmalarının, eğitim ve öğretimin, her türlü dış etkiden uzak, bilimin gerektirdiği yansız ve özgürlük ortamında yapılmasını sağlamayı amaçlamaktadır.</w:t>
      </w:r>
    </w:p>
    <w:p w:rsidR="00136301" w:rsidRPr="00FF12F3" w:rsidRDefault="00136301" w:rsidP="00CE0B31">
      <w:pPr>
        <w:shd w:val="clear" w:color="auto" w:fill="FFFFFF"/>
        <w:rPr>
          <w:rFonts w:eastAsia="Times New Roman" w:cs="Arial"/>
          <w:color w:val="000000"/>
          <w:sz w:val="22"/>
          <w:lang w:eastAsia="tr-TR"/>
        </w:rPr>
      </w:pPr>
    </w:p>
    <w:p w:rsidR="0045711C" w:rsidRDefault="0045711C" w:rsidP="00CE0B31">
      <w:pPr>
        <w:shd w:val="clear" w:color="auto" w:fill="FFFFFF"/>
        <w:rPr>
          <w:rFonts w:eastAsia="Times New Roman" w:cs="Arial"/>
          <w:color w:val="000000"/>
          <w:sz w:val="22"/>
          <w:shd w:val="clear" w:color="auto" w:fill="FFFFFF"/>
          <w:lang w:eastAsia="tr-TR"/>
        </w:rPr>
      </w:pPr>
      <w:r w:rsidRPr="00FF12F3">
        <w:rPr>
          <w:rFonts w:eastAsia="Times New Roman" w:cs="Arial"/>
          <w:color w:val="000000"/>
          <w:sz w:val="22"/>
          <w:shd w:val="clear" w:color="auto" w:fill="FFFFFF"/>
          <w:lang w:eastAsia="tr-TR"/>
        </w:rPr>
        <w:t> Anayasa, "bilimsel özerklik" ilkesiyle üniversiteleri, 2. maddesinde yer alan temel niteliklere sahip bir hukuk devletinin üniversitesine yaraşır biçimde öğretim, araştırma ve yayın konularını belirlemek ve yürütmek </w:t>
      </w:r>
      <w:r w:rsidRPr="00FF12F3">
        <w:rPr>
          <w:rFonts w:eastAsia="Times New Roman" w:cs="Arial"/>
          <w:color w:val="000000"/>
          <w:sz w:val="22"/>
          <w:lang w:eastAsia="tr-TR"/>
        </w:rPr>
        <w:t> </w:t>
      </w:r>
      <w:r w:rsidRPr="00FF12F3">
        <w:rPr>
          <w:rFonts w:eastAsia="Times New Roman" w:cs="Arial"/>
          <w:color w:val="000000"/>
          <w:sz w:val="22"/>
          <w:shd w:val="clear" w:color="auto" w:fill="FFFFFF"/>
          <w:lang w:eastAsia="tr-TR"/>
        </w:rPr>
        <w:t>serbestliğine sahip kılmış bulunmaktadır. Anayasa’nın 130. maddesi, üniversitelerin yine bir hukuk devletinin üniversitesine yaraşır biçimde, uygar ve evrensel karakterde öğretim-eğitim, araştırma ve yayın konularında bilimsel özerkliğe sahip bir kamu tüzelkişisi biçiminde kurulmasını ve Cumhuriyetin temel organları içinde bu niteliğiyle yer almasını istemiş ve buna göre düzenlemeler yapmıştır.</w:t>
      </w:r>
    </w:p>
    <w:p w:rsidR="00136301" w:rsidRPr="00FF12F3" w:rsidRDefault="00136301" w:rsidP="00CE0B31">
      <w:pPr>
        <w:shd w:val="clear" w:color="auto" w:fill="FFFFFF"/>
        <w:rPr>
          <w:rFonts w:eastAsia="Times New Roman" w:cs="Arial"/>
          <w:color w:val="000000"/>
          <w:sz w:val="22"/>
          <w:lang w:eastAsia="tr-TR"/>
        </w:rPr>
      </w:pPr>
    </w:p>
    <w:p w:rsidR="0045711C" w:rsidRPr="00FF12F3" w:rsidRDefault="0045711C" w:rsidP="00CE0B31">
      <w:pPr>
        <w:shd w:val="clear" w:color="auto" w:fill="FFFFFF"/>
        <w:rPr>
          <w:rFonts w:eastAsia="Times New Roman" w:cs="Arial"/>
          <w:color w:val="000000"/>
          <w:sz w:val="22"/>
          <w:lang w:eastAsia="tr-TR"/>
        </w:rPr>
      </w:pPr>
      <w:r w:rsidRPr="00FF12F3">
        <w:rPr>
          <w:rFonts w:eastAsia="Times New Roman" w:cs="Arial"/>
          <w:color w:val="000000"/>
          <w:sz w:val="22"/>
          <w:shd w:val="clear" w:color="auto" w:fill="FFFFFF"/>
          <w:lang w:eastAsia="tr-TR"/>
        </w:rPr>
        <w:t>Nitekim Anayasa'nın 130. maddesinin dokuzuncu fıkrasında;</w:t>
      </w:r>
    </w:p>
    <w:p w:rsidR="0045711C" w:rsidRDefault="0045711C" w:rsidP="00CE0B31">
      <w:pPr>
        <w:shd w:val="clear" w:color="auto" w:fill="FFFFFF"/>
        <w:rPr>
          <w:rFonts w:eastAsia="Times New Roman" w:cs="Arial"/>
          <w:bCs/>
          <w:color w:val="000000"/>
          <w:sz w:val="22"/>
          <w:shd w:val="clear" w:color="auto" w:fill="FFFFFF"/>
          <w:lang w:eastAsia="tr-TR"/>
        </w:rPr>
      </w:pPr>
      <w:r w:rsidRPr="00FF12F3">
        <w:rPr>
          <w:rFonts w:eastAsia="Times New Roman" w:cs="Arial"/>
          <w:color w:val="000000"/>
          <w:sz w:val="22"/>
          <w:shd w:val="clear" w:color="auto" w:fill="FFFFFF"/>
          <w:lang w:eastAsia="tr-TR"/>
        </w:rPr>
        <w:t>               </w:t>
      </w:r>
      <w:r w:rsidRPr="00FF12F3">
        <w:rPr>
          <w:rFonts w:eastAsia="Times New Roman" w:cs="Arial"/>
          <w:color w:val="000000"/>
          <w:sz w:val="22"/>
          <w:lang w:eastAsia="tr-TR"/>
        </w:rPr>
        <w:t> </w:t>
      </w:r>
      <w:r w:rsidRPr="00FF12F3">
        <w:rPr>
          <w:rFonts w:eastAsia="Times New Roman" w:cs="Arial"/>
          <w:i/>
          <w:iCs/>
          <w:color w:val="000000"/>
          <w:sz w:val="22"/>
          <w:shd w:val="clear" w:color="auto" w:fill="FFFFFF"/>
          <w:lang w:eastAsia="tr-TR"/>
        </w:rPr>
        <w:t>"Yükseköğretim kurumlarının kuruluş ve organları ile işleyişleri ve bunların seçimleri, görev, yetki ve sorumlulukları, üniversiteler üzerinde Devletin gözetim ve denetim hakkını kullanma usulleri, öğretim elemanlarının görevleri, unvanları, atama, yükselme ve emeklilikleri, öğretim elemanı yetiştirme, üniversitelerin ve öğretim elemanlarının kamu kuruluşları ve diğer kurumlar ile ilişkileri, öğretim düzeyleri ve süreleri, yükseköğretime giriş, devam ve alınacak harçlar, Devletin yapacağı yardımlar ile ilgili ilkeler, disiplin ve ceza işleri, malî işler, özlük hakları, öğretim elemanlarının uyacakları koşullar, üniversitelerarası ihtiyaçlara göre öğretim elemanlarının görevlendirilmesi, öğrenimin ve öğretimin hürriyet ve teminat içinde ve çağdaş bilim ve teknoloji gereklerine göre yürütülmesi, Yükseköğretim Kuruluna ve üniversitelere Devletin sağladığı malî kaynakların kullanılması kanunla düzenlenir."</w:t>
      </w:r>
      <w:r w:rsidRPr="00FF12F3">
        <w:rPr>
          <w:rFonts w:eastAsia="Times New Roman" w:cs="Arial"/>
          <w:i/>
          <w:iCs/>
          <w:color w:val="000000"/>
          <w:sz w:val="22"/>
          <w:lang w:eastAsia="tr-TR"/>
        </w:rPr>
        <w:t> </w:t>
      </w:r>
      <w:r w:rsidRPr="00FF12F3">
        <w:rPr>
          <w:rFonts w:eastAsia="Times New Roman" w:cs="Arial"/>
          <w:color w:val="000000"/>
          <w:sz w:val="22"/>
          <w:shd w:val="clear" w:color="auto" w:fill="FFFFFF"/>
          <w:lang w:eastAsia="tr-TR"/>
        </w:rPr>
        <w:t>hükmüne yer verilmek suretiyle, maddede belirtilen diğer konuların yanısıra,</w:t>
      </w:r>
      <w:r w:rsidRPr="00FF12F3">
        <w:rPr>
          <w:rFonts w:eastAsia="Times New Roman" w:cs="Arial"/>
          <w:color w:val="000000"/>
          <w:sz w:val="22"/>
          <w:lang w:eastAsia="tr-TR"/>
        </w:rPr>
        <w:t> </w:t>
      </w:r>
      <w:r w:rsidRPr="00FF12F3">
        <w:rPr>
          <w:rFonts w:eastAsia="Times New Roman" w:cs="Arial"/>
          <w:i/>
          <w:iCs/>
          <w:color w:val="000000"/>
          <w:sz w:val="22"/>
          <w:shd w:val="clear" w:color="auto" w:fill="FFFFFF"/>
          <w:lang w:eastAsia="tr-TR"/>
        </w:rPr>
        <w:t>üniversiteler üzerinde Devletin gözetim ve denetim hakkını kullanma usulleri ve üniversitelerin ve öğretim elemanlarının kamu kuruluşları ve diğer kurumlar ile ilişkileri</w:t>
      </w:r>
      <w:r w:rsidRPr="00FF12F3">
        <w:rPr>
          <w:rFonts w:eastAsia="Times New Roman" w:cs="Arial"/>
          <w:i/>
          <w:iCs/>
          <w:color w:val="000000"/>
          <w:sz w:val="22"/>
          <w:lang w:eastAsia="tr-TR"/>
        </w:rPr>
        <w:t> </w:t>
      </w:r>
      <w:r w:rsidRPr="00FF12F3">
        <w:rPr>
          <w:rFonts w:eastAsia="Times New Roman" w:cs="Arial"/>
          <w:color w:val="000000"/>
          <w:sz w:val="22"/>
          <w:shd w:val="clear" w:color="auto" w:fill="FFFFFF"/>
          <w:lang w:eastAsia="tr-TR"/>
        </w:rPr>
        <w:t>konusunun da</w:t>
      </w:r>
      <w:r w:rsidRPr="00FF12F3">
        <w:rPr>
          <w:rFonts w:eastAsia="Times New Roman" w:cs="Arial"/>
          <w:color w:val="000000"/>
          <w:sz w:val="22"/>
          <w:lang w:eastAsia="tr-TR"/>
        </w:rPr>
        <w:t> </w:t>
      </w:r>
      <w:r w:rsidRPr="00136301">
        <w:rPr>
          <w:rFonts w:eastAsia="Times New Roman" w:cs="Arial"/>
          <w:bCs/>
          <w:color w:val="000000"/>
          <w:sz w:val="22"/>
          <w:shd w:val="clear" w:color="auto" w:fill="FFFFFF"/>
          <w:lang w:eastAsia="tr-TR"/>
        </w:rPr>
        <w:t>yasayla düzenlenmesi öngörülmüştür.</w:t>
      </w:r>
    </w:p>
    <w:p w:rsidR="00136301" w:rsidRPr="00FF12F3" w:rsidRDefault="00136301" w:rsidP="00CE0B31">
      <w:pPr>
        <w:shd w:val="clear" w:color="auto" w:fill="FFFFFF"/>
        <w:rPr>
          <w:rFonts w:eastAsia="Times New Roman" w:cs="Arial"/>
          <w:color w:val="000000"/>
          <w:sz w:val="22"/>
          <w:lang w:eastAsia="tr-TR"/>
        </w:rPr>
      </w:pPr>
    </w:p>
    <w:p w:rsidR="0045711C" w:rsidRDefault="0045711C" w:rsidP="00CE0B31">
      <w:pPr>
        <w:shd w:val="clear" w:color="auto" w:fill="FFFFFF"/>
        <w:rPr>
          <w:rFonts w:eastAsia="Times New Roman" w:cs="Arial"/>
          <w:color w:val="000000"/>
          <w:sz w:val="22"/>
          <w:shd w:val="clear" w:color="auto" w:fill="FFFFFF"/>
          <w:lang w:eastAsia="tr-TR"/>
        </w:rPr>
      </w:pPr>
      <w:r w:rsidRPr="00FF12F3">
        <w:rPr>
          <w:rFonts w:eastAsia="Times New Roman" w:cs="Arial"/>
          <w:color w:val="000000"/>
          <w:sz w:val="22"/>
          <w:shd w:val="clear" w:color="auto" w:fill="FFFFFF"/>
          <w:lang w:eastAsia="tr-TR"/>
        </w:rPr>
        <w:t>Anayasa'nın 130. maddesi üniversitelere ve öğretim üyelerine belirli haklar ve yetkiler tanımıştır. Bilimsel özgürlük, serbestçe araştırmada ve yayında bulunabilme, öğrenim ve öğretimi, her türlü baskıdan uzak, özgürlük </w:t>
      </w:r>
      <w:r w:rsidRPr="00FF12F3">
        <w:rPr>
          <w:rFonts w:eastAsia="Times New Roman" w:cs="Arial"/>
          <w:color w:val="000000"/>
          <w:sz w:val="22"/>
          <w:lang w:eastAsia="tr-TR"/>
        </w:rPr>
        <w:t> </w:t>
      </w:r>
      <w:r w:rsidRPr="00FF12F3">
        <w:rPr>
          <w:rFonts w:eastAsia="Times New Roman" w:cs="Arial"/>
          <w:color w:val="000000"/>
          <w:sz w:val="22"/>
          <w:shd w:val="clear" w:color="auto" w:fill="FFFFFF"/>
          <w:lang w:eastAsia="tr-TR"/>
        </w:rPr>
        <w:t>ortamı ve güvence içinde sürdürebilme hak ve yetkileri bunlara örnek olarak gösterilebilir.</w:t>
      </w:r>
    </w:p>
    <w:p w:rsidR="00136301" w:rsidRPr="00FF12F3" w:rsidRDefault="00136301" w:rsidP="00CE0B31">
      <w:pPr>
        <w:shd w:val="clear" w:color="auto" w:fill="FFFFFF"/>
        <w:rPr>
          <w:rFonts w:eastAsia="Times New Roman" w:cs="Arial"/>
          <w:color w:val="000000"/>
          <w:sz w:val="22"/>
          <w:lang w:eastAsia="tr-TR"/>
        </w:rPr>
      </w:pPr>
    </w:p>
    <w:p w:rsidR="0045711C" w:rsidRDefault="0045711C" w:rsidP="00CE0B31">
      <w:pPr>
        <w:shd w:val="clear" w:color="auto" w:fill="FFFFFF"/>
        <w:rPr>
          <w:rFonts w:eastAsia="Times New Roman" w:cs="Arial"/>
          <w:color w:val="000000"/>
          <w:sz w:val="22"/>
          <w:shd w:val="clear" w:color="auto" w:fill="FFFFFF"/>
          <w:lang w:eastAsia="tr-TR"/>
        </w:rPr>
      </w:pPr>
      <w:r w:rsidRPr="00FF12F3">
        <w:rPr>
          <w:rFonts w:eastAsia="Times New Roman" w:cs="Arial"/>
          <w:color w:val="000000"/>
          <w:sz w:val="22"/>
          <w:shd w:val="clear" w:color="auto" w:fill="FFFFFF"/>
          <w:lang w:eastAsia="tr-TR"/>
        </w:rPr>
        <w:t>Anayasa Mahkemesinin 30.5.1990 tarih ve E:1990/2, K:1990/10 sayılı kararında, Anayasa'nın 130. maddesinde, üniversitelerin, bilimsel özerkliğe sahip kamu tüzelkişileri olarak tanımlanması ve bunların ancak Devlet tarafından yasayla kurulabileceklerinin saptanması ile güdülen amacın, siyasal çevrelerin, özellikle iktidarların ve ayrıca çeşitli baskı gruplarının, üniversite çalışmalarıyla öğretim ve eğitimini etki altında tutabilmeleri yolunu kapatmak ve bu faaliyetlerin bilimsel gerekler ve gereksinmelerden başka, herhangi bir dış etkiden uzak kalacak bir ortamda sürdürülmesini sağlamak olduğu belirtilmiştir.</w:t>
      </w:r>
    </w:p>
    <w:p w:rsidR="00136301" w:rsidRPr="00FF12F3" w:rsidRDefault="00136301" w:rsidP="00CE0B31">
      <w:pPr>
        <w:shd w:val="clear" w:color="auto" w:fill="FFFFFF"/>
        <w:rPr>
          <w:rFonts w:eastAsia="Times New Roman" w:cs="Arial"/>
          <w:color w:val="000000"/>
          <w:sz w:val="22"/>
          <w:lang w:eastAsia="tr-TR"/>
        </w:rPr>
      </w:pPr>
    </w:p>
    <w:p w:rsidR="0045711C" w:rsidRDefault="0045711C" w:rsidP="00CE0B31">
      <w:pPr>
        <w:shd w:val="clear" w:color="auto" w:fill="FFFFFF"/>
        <w:rPr>
          <w:rFonts w:eastAsia="Times New Roman" w:cs="Arial"/>
          <w:color w:val="000000"/>
          <w:sz w:val="22"/>
          <w:shd w:val="clear" w:color="auto" w:fill="FFFFFF"/>
          <w:lang w:eastAsia="tr-TR"/>
        </w:rPr>
      </w:pPr>
      <w:r w:rsidRPr="00FF12F3">
        <w:rPr>
          <w:rFonts w:eastAsia="Times New Roman" w:cs="Arial"/>
          <w:color w:val="000000"/>
          <w:sz w:val="22"/>
          <w:shd w:val="clear" w:color="auto" w:fill="FFFFFF"/>
          <w:lang w:eastAsia="tr-TR"/>
        </w:rPr>
        <w:t>Anayasanın 130. maddesi ve Anayasa Mahkemesinin söz edilen kararı dikkate alındığında, bilimsel özerkliğin, ancak eğitim ve öğretimin her türlü baskıdan uzak bir ortamdaverilmesiyle sağlanabileceği açıktır.</w:t>
      </w:r>
    </w:p>
    <w:p w:rsidR="00136301" w:rsidRPr="00FF12F3" w:rsidRDefault="00136301" w:rsidP="00CE0B31">
      <w:pPr>
        <w:shd w:val="clear" w:color="auto" w:fill="FFFFFF"/>
        <w:rPr>
          <w:rFonts w:eastAsia="Times New Roman" w:cs="Arial"/>
          <w:color w:val="000000"/>
          <w:sz w:val="22"/>
          <w:lang w:eastAsia="tr-TR"/>
        </w:rPr>
      </w:pPr>
    </w:p>
    <w:p w:rsidR="0045711C" w:rsidRPr="00FF12F3" w:rsidRDefault="0045711C" w:rsidP="00CE0B31">
      <w:pPr>
        <w:shd w:val="clear" w:color="auto" w:fill="FFFFFF"/>
        <w:rPr>
          <w:rFonts w:eastAsia="Times New Roman" w:cs="Arial"/>
          <w:color w:val="000000"/>
          <w:sz w:val="22"/>
          <w:shd w:val="clear" w:color="auto" w:fill="FFFFFF"/>
          <w:lang w:eastAsia="tr-TR"/>
        </w:rPr>
      </w:pPr>
      <w:r w:rsidRPr="00FF12F3">
        <w:rPr>
          <w:rFonts w:eastAsia="Times New Roman" w:cs="Arial"/>
          <w:color w:val="000000"/>
          <w:sz w:val="22"/>
          <w:lang w:eastAsia="tr-TR"/>
        </w:rPr>
        <w:t> </w:t>
      </w:r>
      <w:r w:rsidRPr="00FF12F3">
        <w:rPr>
          <w:rFonts w:eastAsia="Times New Roman" w:cs="Arial"/>
          <w:color w:val="000000"/>
          <w:sz w:val="22"/>
          <w:shd w:val="clear" w:color="auto" w:fill="FFFFFF"/>
          <w:lang w:eastAsia="tr-TR"/>
        </w:rPr>
        <w:t>Anayasa Mahkemesinin 16.7.2010 tarih ve E:2010/29, K:2010/90 sayılı kararında ise, Anayasa’da üniversitenin, bilimsel çalışmaların yapıldığı ve bilimin öğretildiği kurum olarak nitelendirilip bilimsel ve idari özerkliğe sahip kılınarak diğer kamu kurumlarından farklı değerlendirildiği; </w:t>
      </w:r>
      <w:r w:rsidRPr="00FF12F3">
        <w:rPr>
          <w:rFonts w:eastAsia="Times New Roman" w:cs="Arial"/>
          <w:color w:val="000000"/>
          <w:sz w:val="22"/>
          <w:lang w:eastAsia="tr-TR"/>
        </w:rPr>
        <w:t> </w:t>
      </w:r>
      <w:r w:rsidRPr="00FF12F3">
        <w:rPr>
          <w:rFonts w:eastAsia="Times New Roman" w:cs="Arial"/>
          <w:color w:val="000000"/>
          <w:sz w:val="22"/>
          <w:shd w:val="clear" w:color="auto" w:fill="FFFFFF"/>
          <w:lang w:eastAsia="tr-TR"/>
        </w:rPr>
        <w:t>öğretim üyelerine de kamu görevlisi olmakla birlikte genel sınıflandırma içinde ayrı bir yer verilerek, kendilerine özgü önem ve değerde bir meslek sınıfı olduğunun belirtildiği, öğretim üyelerinin bu konumları dikkate alındığında bunları diğer kamu görevlileri gibi değerlendirmenin mümkün olmadığı; yasa koyucunun, yükseköğretimin Anayasa’da belirtilen ilkeler doğrultusunda geliştirilmesi, bu bağlamda sağlık sorunlarının çözüme kavuşturulması için öğretim elemanlarının unvan ve statülerine uygun bazı sınırlamalar getirerek çalışma koşullarını belirleyebileceği; ancak getirilen bu sınırlamaların, üniversitelerdeki bilim özgürlüğü ve bilimsel özerkliğin gereği olan her türlü bilimsel faaliyeti engelleyici nitelikte olamayacağı ifade edilmiştir. Anayasa Mahkemesinin anılan kararında da belirtildiği üzere, yasa koyucunun Anayasada güvence altına alınan "bilimsel özerkliği" korumakla yükümlü olduğunda kuşku bulunmamaktadır.</w:t>
      </w:r>
    </w:p>
    <w:p w:rsidR="0045711C" w:rsidRPr="00FF12F3" w:rsidRDefault="0045711C" w:rsidP="00CE0B31">
      <w:pPr>
        <w:shd w:val="clear" w:color="auto" w:fill="FFFFFF"/>
        <w:rPr>
          <w:rFonts w:eastAsia="Times New Roman" w:cs="Arial"/>
          <w:color w:val="000000"/>
          <w:sz w:val="22"/>
          <w:lang w:eastAsia="tr-TR"/>
        </w:rPr>
      </w:pPr>
    </w:p>
    <w:p w:rsidR="0045711C" w:rsidRPr="00FF12F3" w:rsidRDefault="0045711C" w:rsidP="00CE0B31">
      <w:pPr>
        <w:shd w:val="clear" w:color="auto" w:fill="FFFFFF"/>
        <w:rPr>
          <w:rFonts w:eastAsia="Times New Roman" w:cs="Arial"/>
          <w:color w:val="000000"/>
          <w:sz w:val="22"/>
          <w:shd w:val="clear" w:color="auto" w:fill="FFFFFF"/>
          <w:lang w:eastAsia="tr-TR"/>
        </w:rPr>
      </w:pPr>
      <w:r w:rsidRPr="00FF12F3">
        <w:rPr>
          <w:rFonts w:eastAsia="Times New Roman" w:cs="Arial"/>
          <w:color w:val="000000"/>
          <w:sz w:val="22"/>
          <w:shd w:val="clear" w:color="auto" w:fill="FFFFFF"/>
          <w:lang w:eastAsia="tr-TR"/>
        </w:rPr>
        <w:t> 3359 sayılı Yasanın Ek 9. maddesinde yer alan,</w:t>
      </w:r>
      <w:r w:rsidRPr="00FF12F3">
        <w:rPr>
          <w:rFonts w:eastAsia="Times New Roman" w:cs="Arial"/>
          <w:color w:val="000000"/>
          <w:sz w:val="22"/>
          <w:lang w:eastAsia="tr-TR"/>
        </w:rPr>
        <w:t> </w:t>
      </w:r>
      <w:r w:rsidRPr="00FF12F3">
        <w:rPr>
          <w:rFonts w:eastAsia="Times New Roman" w:cs="Arial"/>
          <w:color w:val="000000"/>
          <w:sz w:val="22"/>
          <w:shd w:val="clear" w:color="auto" w:fill="FFFFFF"/>
          <w:lang w:eastAsia="tr-TR"/>
        </w:rPr>
        <w:t>Sağlık Bakanlığına bağlı sağlık kurum ve kuruluşları ile üniversitelerin ilgili birimlerinin</w:t>
      </w:r>
      <w:r w:rsidRPr="00FF12F3">
        <w:rPr>
          <w:rFonts w:eastAsia="Times New Roman" w:cs="Arial"/>
          <w:color w:val="000000"/>
          <w:sz w:val="22"/>
          <w:lang w:eastAsia="tr-TR"/>
        </w:rPr>
        <w:t> </w:t>
      </w:r>
      <w:r w:rsidRPr="00FF12F3">
        <w:rPr>
          <w:rFonts w:eastAsia="Times New Roman" w:cs="Arial"/>
          <w:color w:val="000000"/>
          <w:sz w:val="22"/>
          <w:shd w:val="clear" w:color="auto" w:fill="FFFFFF"/>
          <w:lang w:eastAsia="tr-TR"/>
        </w:rPr>
        <w:t>Bakanlık ve üniversitelerce karşılıklı olarak işbirliği çerçevesinde birlikte kullanılabileceğine ilişkin hüküm, Sağlık Bakanlığına ait devlet hastaneleri ile eğitim ve araştırma hastaneleri başta olmak üzere tüm sağlık kurum ve kuruluşlarının üniversiteler tarafından kullanılmasına olanak sağladığı gibi, aynı zamanda, üniversitelerin tıp fakültelerine ait sağlık uygulama ve araştırma merkezlerinin de Sağlık Bakanlığınca kullanılmasına da olanak sağlayan bir düzenlemedir. Anılan düzenleme, bu haliyle, üniversite hastanesinin Sağlık Bakanlığınca işletilmesine veya öğretim üyeleri ile tıpta uzmanlık eğitimi alan veya tıp fakültesinde eğitim alan öğrencilerin Sağlık Bakanlığınca işletilen hastanelerde, Sağlık Bakanlığının tabi olduğu mevzuat çerçevesinde, sağlık hizmeti vererek eğitim almalarına veya eğitim vermelerine yol açmaktadır.</w:t>
      </w:r>
    </w:p>
    <w:p w:rsidR="0045711C" w:rsidRPr="00FF12F3" w:rsidRDefault="0045711C" w:rsidP="00CE0B31">
      <w:pPr>
        <w:shd w:val="clear" w:color="auto" w:fill="FFFFFF"/>
        <w:rPr>
          <w:rFonts w:eastAsia="Times New Roman" w:cs="Arial"/>
          <w:color w:val="000000"/>
          <w:sz w:val="22"/>
          <w:lang w:eastAsia="tr-TR"/>
        </w:rPr>
      </w:pPr>
    </w:p>
    <w:p w:rsidR="0045711C" w:rsidRPr="00FF12F3" w:rsidRDefault="0045711C" w:rsidP="00CE0B31">
      <w:pPr>
        <w:shd w:val="clear" w:color="auto" w:fill="FFFFFF"/>
        <w:rPr>
          <w:rFonts w:eastAsia="Times New Roman" w:cs="Arial"/>
          <w:color w:val="000000"/>
          <w:sz w:val="22"/>
          <w:shd w:val="clear" w:color="auto" w:fill="FFFFFF"/>
          <w:lang w:eastAsia="tr-TR"/>
        </w:rPr>
      </w:pPr>
      <w:r w:rsidRPr="00FF12F3">
        <w:rPr>
          <w:rFonts w:eastAsia="Times New Roman" w:cs="Arial"/>
          <w:color w:val="000000"/>
          <w:sz w:val="22"/>
          <w:lang w:eastAsia="tr-TR"/>
        </w:rPr>
        <w:t> </w:t>
      </w:r>
      <w:r w:rsidRPr="00FF12F3">
        <w:rPr>
          <w:rFonts w:eastAsia="Times New Roman" w:cs="Arial"/>
          <w:color w:val="000000"/>
          <w:sz w:val="22"/>
          <w:shd w:val="clear" w:color="auto" w:fill="FFFFFF"/>
          <w:lang w:eastAsia="tr-TR"/>
        </w:rPr>
        <w:t>2547 sayılı Yükseköğretim Kanunu'nun 3. maddesinde, üniversiteler ile birlikte, bunların bünyesinde yer alan araştırma ve uygulama merkezleri de yükseköğretim kurumları olarak sayılmış; Uygulama ve Araştırma Merkezi, yükseköğretim kurumlarında </w:t>
      </w:r>
      <w:r w:rsidRPr="00FF12F3">
        <w:rPr>
          <w:rFonts w:eastAsia="Times New Roman" w:cs="Arial"/>
          <w:color w:val="000000"/>
          <w:sz w:val="22"/>
          <w:lang w:eastAsia="tr-TR"/>
        </w:rPr>
        <w:t> </w:t>
      </w:r>
      <w:r w:rsidRPr="00FF12F3">
        <w:rPr>
          <w:rFonts w:eastAsia="Times New Roman" w:cs="Arial"/>
          <w:color w:val="000000"/>
          <w:sz w:val="22"/>
          <w:shd w:val="clear" w:color="auto" w:fill="FFFFFF"/>
          <w:lang w:eastAsia="tr-TR"/>
        </w:rPr>
        <w:t>eğitim öğretimin desteklenmesi amacıyla çeşitli alanların uygulama ihtiyacı ve bazı meslek dallarının hazırlık ve destek faaliyetleri için eğitim-öğretim, uygulama ve araştırmaların sürdürüldüğü bir yükseköğretim kurumu olarak tanımlanmıştır.</w:t>
      </w:r>
    </w:p>
    <w:p w:rsidR="0045711C" w:rsidRPr="00FF12F3" w:rsidRDefault="0045711C" w:rsidP="00CE0B31">
      <w:pPr>
        <w:shd w:val="clear" w:color="auto" w:fill="FFFFFF"/>
        <w:rPr>
          <w:rFonts w:eastAsia="Times New Roman" w:cs="Arial"/>
          <w:color w:val="000000"/>
          <w:sz w:val="22"/>
          <w:lang w:eastAsia="tr-TR"/>
        </w:rPr>
      </w:pPr>
    </w:p>
    <w:p w:rsidR="0045711C" w:rsidRPr="00FF12F3" w:rsidRDefault="0045711C" w:rsidP="00CE0B31">
      <w:pPr>
        <w:shd w:val="clear" w:color="auto" w:fill="FFFFFF"/>
        <w:rPr>
          <w:rFonts w:eastAsia="Times New Roman" w:cs="Arial"/>
          <w:color w:val="000000"/>
          <w:sz w:val="22"/>
          <w:shd w:val="clear" w:color="auto" w:fill="FFFFFF"/>
          <w:lang w:eastAsia="tr-TR"/>
        </w:rPr>
      </w:pPr>
      <w:r w:rsidRPr="00FF12F3">
        <w:rPr>
          <w:rFonts w:eastAsia="Times New Roman" w:cs="Arial"/>
          <w:color w:val="000000"/>
          <w:sz w:val="22"/>
          <w:shd w:val="clear" w:color="auto" w:fill="FFFFFF"/>
          <w:lang w:eastAsia="tr-TR"/>
        </w:rPr>
        <w:t>Üniversitelerin tıp fakültelerine ait hastaneler de bir uygulama ve araştırma merkezi olarak, mesleki hizmet üretilen kurumlardır. Tıp fakültelerinin eğitim ve araştırma gibi iki temelakademik işlevi, yürütülen sağlık hizmeti işlevi ile farklı bir boyut kazanmakta ve böylece eğitim, araştırma faaliyeti ile sunulan sağlık hizmetinin bütünleştiği, iç içe geçtiği bir alan ortaya çıkmaktadır. Bu yönüyle de Sağlık Bakanlığına bağlı sağlık kurum ve kuruluşlarının sağlık hizmeti sunma işlevi ile </w:t>
      </w:r>
      <w:r w:rsidRPr="00FF12F3">
        <w:rPr>
          <w:rFonts w:eastAsia="Times New Roman" w:cs="Arial"/>
          <w:color w:val="000000"/>
          <w:sz w:val="22"/>
          <w:lang w:eastAsia="tr-TR"/>
        </w:rPr>
        <w:t> </w:t>
      </w:r>
      <w:r w:rsidRPr="00FF12F3">
        <w:rPr>
          <w:rFonts w:eastAsia="Times New Roman" w:cs="Arial"/>
          <w:color w:val="000000"/>
          <w:sz w:val="22"/>
          <w:shd w:val="clear" w:color="auto" w:fill="FFFFFF"/>
          <w:lang w:eastAsia="tr-TR"/>
        </w:rPr>
        <w:t>tıp fakültelerinin hizmet işlevi birbirinden farklı niteliğe sahiptir. Tıpfakültesi, sadece sağlık "hizmet"i sunmaya odaklı olmayıp; aynı zamanda eğitim ve araştırma öncelikli bir işleve sahip olduğundan, "hizmet" yalnızca tedavi edici hizmet felsefesi biçiminde kendini göstermemektedir. Tıp fakültelerinin temel işlevinin eğitim ve araştırma olması nedeniyle, hizmet üretilirken eğitim ve bilim alanlarında da sonuçlar elde etmek amaçlanmaktadır. Üniversitelerin bilim üreten kurumlar olması bir çok alanda olduğu gibi sağlık alanında da üniversitelere karşı beklentiyi daha yüksek tutmaya neden olmaktadır. Dolayısıyla, tıp fakültelerinde eğitim ve araştırma faaliyetlerinin yapılmasında ve sağlık hizmetlerinin </w:t>
      </w:r>
      <w:r w:rsidRPr="00FF12F3">
        <w:rPr>
          <w:rFonts w:eastAsia="Times New Roman" w:cs="Arial"/>
          <w:color w:val="000000"/>
          <w:sz w:val="22"/>
          <w:lang w:eastAsia="tr-TR"/>
        </w:rPr>
        <w:t> </w:t>
      </w:r>
      <w:r w:rsidRPr="00FF12F3">
        <w:rPr>
          <w:rFonts w:eastAsia="Times New Roman" w:cs="Arial"/>
          <w:color w:val="000000"/>
          <w:sz w:val="22"/>
          <w:shd w:val="clear" w:color="auto" w:fill="FFFFFF"/>
          <w:lang w:eastAsia="tr-TR"/>
        </w:rPr>
        <w:t>verilmesinde, Anayasanın 130. maddesinde belirtilen güvenceler sağlanarak,  </w:t>
      </w:r>
      <w:r w:rsidRPr="00FF12F3">
        <w:rPr>
          <w:rFonts w:eastAsia="Times New Roman" w:cs="Arial"/>
          <w:color w:val="000000"/>
          <w:sz w:val="22"/>
          <w:lang w:eastAsia="tr-TR"/>
        </w:rPr>
        <w:t> </w:t>
      </w:r>
      <w:r w:rsidRPr="00FF12F3">
        <w:rPr>
          <w:rFonts w:eastAsia="Times New Roman" w:cs="Arial"/>
          <w:color w:val="000000"/>
          <w:sz w:val="22"/>
          <w:shd w:val="clear" w:color="auto" w:fill="FFFFFF"/>
          <w:lang w:eastAsia="tr-TR"/>
        </w:rPr>
        <w:t>üniversitelerin </w:t>
      </w:r>
      <w:r w:rsidRPr="00FF12F3">
        <w:rPr>
          <w:rFonts w:eastAsia="Times New Roman" w:cs="Arial"/>
          <w:color w:val="000000"/>
          <w:sz w:val="22"/>
          <w:lang w:eastAsia="tr-TR"/>
        </w:rPr>
        <w:t> </w:t>
      </w:r>
      <w:r w:rsidRPr="00FF12F3">
        <w:rPr>
          <w:rFonts w:eastAsia="Times New Roman" w:cs="Arial"/>
          <w:color w:val="000000"/>
          <w:sz w:val="22"/>
          <w:shd w:val="clear" w:color="auto" w:fill="FFFFFF"/>
          <w:lang w:eastAsia="tr-TR"/>
        </w:rPr>
        <w:t>bilimsel özerkliğini tanıyan yasal düzenlemelerin yapılması </w:t>
      </w:r>
      <w:r w:rsidRPr="00FF12F3">
        <w:rPr>
          <w:rFonts w:eastAsia="Times New Roman" w:cs="Arial"/>
          <w:color w:val="000000"/>
          <w:sz w:val="22"/>
          <w:lang w:eastAsia="tr-TR"/>
        </w:rPr>
        <w:t> </w:t>
      </w:r>
      <w:r w:rsidRPr="00FF12F3">
        <w:rPr>
          <w:rFonts w:eastAsia="Times New Roman" w:cs="Arial"/>
          <w:color w:val="000000"/>
          <w:sz w:val="22"/>
          <w:shd w:val="clear" w:color="auto" w:fill="FFFFFF"/>
          <w:lang w:eastAsia="tr-TR"/>
        </w:rPr>
        <w:t>gerekmektedir.</w:t>
      </w:r>
    </w:p>
    <w:p w:rsidR="0045711C" w:rsidRPr="00FF12F3" w:rsidRDefault="0045711C" w:rsidP="00CE0B31">
      <w:pPr>
        <w:shd w:val="clear" w:color="auto" w:fill="FFFFFF"/>
        <w:rPr>
          <w:rFonts w:eastAsia="Times New Roman" w:cs="Arial"/>
          <w:color w:val="000000"/>
          <w:sz w:val="22"/>
          <w:lang w:eastAsia="tr-TR"/>
        </w:rPr>
      </w:pPr>
    </w:p>
    <w:p w:rsidR="0045711C" w:rsidRPr="00FF12F3" w:rsidRDefault="0045711C" w:rsidP="00CE0B31">
      <w:pPr>
        <w:shd w:val="clear" w:color="auto" w:fill="FFFFFF"/>
        <w:rPr>
          <w:rFonts w:eastAsia="Times New Roman" w:cs="Arial"/>
          <w:color w:val="000000"/>
          <w:sz w:val="22"/>
          <w:shd w:val="clear" w:color="auto" w:fill="FFFFFF"/>
          <w:lang w:eastAsia="tr-TR"/>
        </w:rPr>
      </w:pPr>
      <w:r w:rsidRPr="00FF12F3">
        <w:rPr>
          <w:rFonts w:eastAsia="Times New Roman" w:cs="Arial"/>
          <w:color w:val="000000"/>
          <w:sz w:val="22"/>
          <w:shd w:val="clear" w:color="auto" w:fill="FFFFFF"/>
          <w:lang w:eastAsia="tr-TR"/>
        </w:rPr>
        <w:t>Bu itibarla, tıp fakülteleri hastanelerinin, üniversite bünyesindeki birer uygulama ve araştırma me</w:t>
      </w:r>
      <w:r w:rsidR="00136301">
        <w:rPr>
          <w:rFonts w:eastAsia="Times New Roman" w:cs="Arial"/>
          <w:color w:val="000000"/>
          <w:sz w:val="22"/>
          <w:shd w:val="clear" w:color="auto" w:fill="FFFFFF"/>
          <w:lang w:eastAsia="tr-TR"/>
        </w:rPr>
        <w:t>r</w:t>
      </w:r>
      <w:r w:rsidRPr="00FF12F3">
        <w:rPr>
          <w:rFonts w:eastAsia="Times New Roman" w:cs="Arial"/>
          <w:color w:val="000000"/>
          <w:sz w:val="22"/>
          <w:shd w:val="clear" w:color="auto" w:fill="FFFFFF"/>
          <w:lang w:eastAsia="tr-TR"/>
        </w:rPr>
        <w:t>kezleri olma niteliği ve işlevi dikkate alındığında; bu hastanelerin yönetiminin üniversiteler dışında, sağlık hizmetlerini yürütmekle görevli olduğundan bahisle Sağlık Bakanlığına bırakılmasına olanak tanıyan 3359 sayılı Yasanın Ek 9. maddesi, üniversitelerin </w:t>
      </w:r>
      <w:r w:rsidRPr="00FF12F3">
        <w:rPr>
          <w:rFonts w:eastAsia="Times New Roman" w:cs="Arial"/>
          <w:color w:val="000000"/>
          <w:sz w:val="22"/>
          <w:lang w:eastAsia="tr-TR"/>
        </w:rPr>
        <w:t> </w:t>
      </w:r>
      <w:r w:rsidRPr="00FF12F3">
        <w:rPr>
          <w:rFonts w:eastAsia="Times New Roman" w:cs="Arial"/>
          <w:color w:val="000000"/>
          <w:sz w:val="22"/>
          <w:shd w:val="clear" w:color="auto" w:fill="FFFFFF"/>
          <w:lang w:eastAsia="tr-TR"/>
        </w:rPr>
        <w:t>bilimsel özerkliğiyle </w:t>
      </w:r>
      <w:r w:rsidRPr="00FF12F3">
        <w:rPr>
          <w:rFonts w:eastAsia="Times New Roman" w:cs="Arial"/>
          <w:color w:val="000000"/>
          <w:sz w:val="22"/>
          <w:lang w:eastAsia="tr-TR"/>
        </w:rPr>
        <w:t> </w:t>
      </w:r>
      <w:r w:rsidRPr="00FF12F3">
        <w:rPr>
          <w:rFonts w:eastAsia="Times New Roman" w:cs="Arial"/>
          <w:color w:val="000000"/>
          <w:sz w:val="22"/>
          <w:shd w:val="clear" w:color="auto" w:fill="FFFFFF"/>
          <w:lang w:eastAsia="tr-TR"/>
        </w:rPr>
        <w:t>bağdaşmamakta, Anayasanın 130. maddesine aykırı bulunmaktadır.</w:t>
      </w:r>
    </w:p>
    <w:p w:rsidR="0045711C" w:rsidRPr="00FF12F3" w:rsidRDefault="0045711C" w:rsidP="00CE0B31">
      <w:pPr>
        <w:shd w:val="clear" w:color="auto" w:fill="FFFFFF"/>
        <w:rPr>
          <w:rFonts w:eastAsia="Times New Roman" w:cs="Arial"/>
          <w:color w:val="000000"/>
          <w:sz w:val="22"/>
          <w:lang w:eastAsia="tr-TR"/>
        </w:rPr>
      </w:pPr>
    </w:p>
    <w:p w:rsidR="0045711C" w:rsidRPr="00FF12F3" w:rsidRDefault="0045711C" w:rsidP="00CE0B31">
      <w:pPr>
        <w:shd w:val="clear" w:color="auto" w:fill="FFFFFF"/>
        <w:rPr>
          <w:rFonts w:eastAsia="Times New Roman" w:cs="Arial"/>
          <w:color w:val="000000"/>
          <w:sz w:val="22"/>
          <w:shd w:val="clear" w:color="auto" w:fill="FFFFFF"/>
          <w:lang w:eastAsia="tr-TR"/>
        </w:rPr>
      </w:pPr>
      <w:r w:rsidRPr="00FF12F3">
        <w:rPr>
          <w:rFonts w:eastAsia="Times New Roman" w:cs="Arial"/>
          <w:color w:val="000000"/>
          <w:sz w:val="22"/>
          <w:shd w:val="clear" w:color="auto" w:fill="FFFFFF"/>
          <w:lang w:eastAsia="tr-TR"/>
        </w:rPr>
        <w:t>Anayasa'nın 130. maddesine aykırılık oluşturan kural, kuşkusuz, aynı zamanda Anayasa'nın 2. maddesinde ifadesini bulan "Hukuk Devleti İlkesi"ne de aykırılık oluşturmaktadır.”</w:t>
      </w:r>
    </w:p>
    <w:p w:rsidR="0045711C" w:rsidRPr="00FF12F3" w:rsidRDefault="0045711C" w:rsidP="00CE0B31">
      <w:pPr>
        <w:shd w:val="clear" w:color="auto" w:fill="FFFFFF"/>
        <w:rPr>
          <w:rFonts w:eastAsia="Times New Roman" w:cs="Arial"/>
          <w:color w:val="000000"/>
          <w:sz w:val="22"/>
          <w:lang w:eastAsia="tr-TR"/>
        </w:rPr>
      </w:pPr>
    </w:p>
    <w:p w:rsidR="0045711C" w:rsidRPr="00FF12F3" w:rsidRDefault="0045711C" w:rsidP="00CE0B31">
      <w:pPr>
        <w:shd w:val="clear" w:color="auto" w:fill="FFFFFF"/>
        <w:rPr>
          <w:rFonts w:eastAsia="Times New Roman" w:cs="Arial"/>
          <w:color w:val="000000"/>
          <w:sz w:val="22"/>
          <w:lang w:eastAsia="tr-TR"/>
        </w:rPr>
      </w:pPr>
      <w:r w:rsidRPr="00FF12F3">
        <w:rPr>
          <w:rFonts w:eastAsia="Times New Roman" w:cs="Arial"/>
          <w:color w:val="000000"/>
          <w:sz w:val="22"/>
          <w:shd w:val="clear" w:color="auto" w:fill="FFFFFF"/>
          <w:lang w:eastAsia="tr-TR"/>
        </w:rPr>
        <w:t> </w:t>
      </w:r>
      <w:r w:rsidR="0025072C">
        <w:rPr>
          <w:rFonts w:eastAsia="Times New Roman" w:cs="Arial"/>
          <w:color w:val="000000"/>
          <w:sz w:val="22"/>
          <w:shd w:val="clear" w:color="auto" w:fill="FFFFFF"/>
          <w:lang w:eastAsia="tr-TR"/>
        </w:rPr>
        <w:t xml:space="preserve">Danıştay 10. Dairesinin </w:t>
      </w:r>
      <w:r w:rsidRPr="00FF12F3">
        <w:rPr>
          <w:rFonts w:eastAsia="Times New Roman" w:cs="Arial"/>
          <w:color w:val="000000"/>
          <w:sz w:val="22"/>
          <w:shd w:val="clear" w:color="auto" w:fill="FFFFFF"/>
          <w:lang w:eastAsia="tr-TR"/>
        </w:rPr>
        <w:t>Anayasa aykırılık itirazında yer alan Anayasaya aykırılık gerekçeleri</w:t>
      </w:r>
      <w:r w:rsidR="0025072C">
        <w:rPr>
          <w:rFonts w:eastAsia="Times New Roman" w:cs="Arial"/>
          <w:color w:val="000000"/>
          <w:sz w:val="22"/>
          <w:shd w:val="clear" w:color="auto" w:fill="FFFFFF"/>
          <w:lang w:eastAsia="tr-TR"/>
        </w:rPr>
        <w:t xml:space="preserve">nde belirtildiği üzere </w:t>
      </w:r>
      <w:r w:rsidRPr="0025072C">
        <w:rPr>
          <w:rFonts w:eastAsia="Times New Roman" w:cs="Arial"/>
          <w:bCs/>
          <w:sz w:val="22"/>
          <w:lang w:eastAsia="tr-TR"/>
        </w:rPr>
        <w:t>6354 sayılı Yasanın 8. Maddesi ile</w:t>
      </w:r>
      <w:r w:rsidRPr="00FF12F3">
        <w:rPr>
          <w:rFonts w:eastAsia="Times New Roman" w:cs="Arial"/>
          <w:sz w:val="22"/>
          <w:lang w:eastAsia="tr-TR"/>
        </w:rPr>
        <w:t xml:space="preserve">3359 sayılı Kanunun ek 9 uncu maddesi değiştirilerek yeniden düzenlenmesine ilişkin yasa kuralı </w:t>
      </w:r>
      <w:r w:rsidRPr="00FF12F3">
        <w:rPr>
          <w:rFonts w:cs="Arial"/>
          <w:sz w:val="22"/>
        </w:rPr>
        <w:t>Anayasa'nın 2,7, 124, 130 ve 131. maddelerine aykırı</w:t>
      </w:r>
      <w:r w:rsidR="0025072C">
        <w:rPr>
          <w:rFonts w:cs="Arial"/>
          <w:sz w:val="22"/>
        </w:rPr>
        <w:t xml:space="preserve"> olduğundan iptali istenilmektedir.</w:t>
      </w:r>
    </w:p>
    <w:p w:rsidR="005D0FBD" w:rsidRPr="00FF12F3" w:rsidRDefault="005D0FBD" w:rsidP="00CE0B31">
      <w:pPr>
        <w:tabs>
          <w:tab w:val="clear" w:pos="2268"/>
          <w:tab w:val="left" w:pos="0"/>
        </w:tabs>
        <w:rPr>
          <w:rFonts w:eastAsia="Times New Roman" w:cs="Arial"/>
          <w:b/>
          <w:sz w:val="22"/>
          <w:lang w:eastAsia="tr-TR"/>
        </w:rPr>
      </w:pPr>
    </w:p>
    <w:p w:rsidR="005D0FBD" w:rsidRPr="00FF12F3" w:rsidRDefault="00FF12F3" w:rsidP="00CE0B31">
      <w:pPr>
        <w:tabs>
          <w:tab w:val="clear" w:pos="2268"/>
          <w:tab w:val="left" w:pos="0"/>
        </w:tabs>
        <w:rPr>
          <w:rFonts w:eastAsia="Times New Roman" w:cs="Arial"/>
          <w:b/>
          <w:sz w:val="22"/>
          <w:lang w:eastAsia="tr-TR"/>
        </w:rPr>
      </w:pPr>
      <w:r w:rsidRPr="00FF12F3">
        <w:rPr>
          <w:rFonts w:eastAsia="Times New Roman" w:cs="Arial"/>
          <w:b/>
          <w:sz w:val="22"/>
          <w:lang w:eastAsia="tr-TR"/>
        </w:rPr>
        <w:t>D</w:t>
      </w:r>
      <w:r w:rsidR="005D0FBD" w:rsidRPr="00FF12F3">
        <w:rPr>
          <w:rFonts w:eastAsia="Times New Roman" w:cs="Arial"/>
          <w:b/>
          <w:sz w:val="22"/>
          <w:lang w:eastAsia="tr-TR"/>
        </w:rPr>
        <w:t>.6354 SAYILI YASA'NIN 12 ve 13.  MADDELERİNİN ANAYASA'YA AYKIRILIĞI</w:t>
      </w:r>
    </w:p>
    <w:p w:rsidR="005D0FBD" w:rsidRPr="00FF12F3" w:rsidRDefault="005D0FBD" w:rsidP="00CE0B31">
      <w:pPr>
        <w:tabs>
          <w:tab w:val="clear" w:pos="2268"/>
          <w:tab w:val="left" w:pos="0"/>
        </w:tabs>
        <w:rPr>
          <w:rFonts w:eastAsia="Times New Roman" w:cs="Arial"/>
          <w:b/>
          <w:sz w:val="22"/>
          <w:lang w:eastAsia="tr-TR"/>
        </w:rPr>
      </w:pPr>
    </w:p>
    <w:p w:rsidR="005D0FBD" w:rsidRPr="00FF12F3" w:rsidRDefault="00FF12F3" w:rsidP="00CE0B31">
      <w:pPr>
        <w:tabs>
          <w:tab w:val="clear" w:pos="2268"/>
          <w:tab w:val="left" w:pos="0"/>
        </w:tabs>
        <w:rPr>
          <w:rFonts w:eastAsia="Times New Roman" w:cs="Arial"/>
          <w:b/>
          <w:sz w:val="22"/>
          <w:lang w:eastAsia="tr-TR"/>
        </w:rPr>
      </w:pPr>
      <w:r w:rsidRPr="00FF12F3">
        <w:rPr>
          <w:rFonts w:cs="Arial"/>
          <w:b/>
          <w:color w:val="222222"/>
          <w:sz w:val="22"/>
          <w:shd w:val="clear" w:color="auto" w:fill="FFFFFF"/>
        </w:rPr>
        <w:t>1</w:t>
      </w:r>
      <w:r w:rsidR="005D0FBD" w:rsidRPr="00FF12F3">
        <w:rPr>
          <w:rFonts w:cs="Arial"/>
          <w:b/>
          <w:color w:val="222222"/>
          <w:sz w:val="22"/>
          <w:shd w:val="clear" w:color="auto" w:fill="FFFFFF"/>
        </w:rPr>
        <w:t>)</w:t>
      </w:r>
      <w:r w:rsidR="005D0FBD" w:rsidRPr="00FF12F3">
        <w:rPr>
          <w:rFonts w:eastAsia="Times New Roman" w:cs="Arial"/>
          <w:b/>
          <w:sz w:val="22"/>
          <w:lang w:eastAsia="tr-TR"/>
        </w:rPr>
        <w:t xml:space="preserve">6354 Sayılı Yasa'nın 12 nci maddesi ile 5258 sayılı Aile Hekimliği Kanununun 3 üncü maddesinin beşinci fıkrasının sonuna eklenen cümle ile 6354 sayılı Yasanın 13 üncü maddesi ile 5258 sayılı Kanunun 5 inci maddesinin ikinci fıkrasının birinci cümlesine  eklenen “Bakanlıkça belirlenen kıstaslar çerçevesinde” ibaresinin Anayasaya Aykırılığı: </w:t>
      </w:r>
    </w:p>
    <w:p w:rsidR="005D0FBD" w:rsidRPr="00FF12F3" w:rsidRDefault="005D0FBD" w:rsidP="00CE0B31">
      <w:pPr>
        <w:spacing w:before="100" w:beforeAutospacing="1" w:after="100" w:afterAutospacing="1"/>
        <w:rPr>
          <w:rFonts w:eastAsia="Times New Roman" w:cs="Arial"/>
          <w:sz w:val="22"/>
          <w:lang w:eastAsia="tr-TR"/>
        </w:rPr>
      </w:pPr>
      <w:r w:rsidRPr="00FF12F3">
        <w:rPr>
          <w:rFonts w:eastAsia="Times New Roman" w:cs="Arial"/>
          <w:sz w:val="22"/>
          <w:lang w:eastAsia="tr-TR"/>
        </w:rPr>
        <w:t>6354 Sayılı Yasa'nın 12 nci maddesi ile 5258 sayılı Aile Hekimliği Kanununun 3 üncü maddesinin beşinci fıkrasının sonuna eklenen cümle şu şekildedir: “</w:t>
      </w:r>
      <w:r w:rsidRPr="00FF12F3">
        <w:rPr>
          <w:rFonts w:eastAsia="Times New Roman" w:cs="Arial"/>
          <w:i/>
          <w:sz w:val="22"/>
          <w:lang w:eastAsia="tr-TR"/>
        </w:rPr>
        <w:t>Entegre sağlık hizmeti sunulan merkezlerde artırımlı ücretten yararlananlar hariç olmak üzere, aile hekimlerine ve aile sağlığı elemanlarına ihtiyaç ve zaruret hâsıl olduğunda haftalık çalışma süresi ve mesai saatleri dışında 657 sayılı Kanunun ek 33 üncü maddesinde belirtilen yerlerde nöbet görevi verilebilir ve bunlara aynı maddede belirtilen usul ve esaslar çerçevesinde nöbet ücreti ödenir.”</w:t>
      </w:r>
    </w:p>
    <w:p w:rsidR="005D0FBD" w:rsidRPr="00FF12F3" w:rsidRDefault="005D0FBD" w:rsidP="00CE0B31">
      <w:pPr>
        <w:pStyle w:val="NormalWeb"/>
        <w:tabs>
          <w:tab w:val="left" w:pos="180"/>
          <w:tab w:val="left" w:pos="709"/>
        </w:tabs>
        <w:spacing w:before="0" w:beforeAutospacing="0" w:after="0" w:afterAutospacing="0" w:line="360" w:lineRule="auto"/>
        <w:jc w:val="both"/>
        <w:rPr>
          <w:rFonts w:ascii="Arial" w:hAnsi="Arial" w:cs="Arial"/>
          <w:color w:val="222222"/>
          <w:sz w:val="22"/>
          <w:szCs w:val="22"/>
          <w:shd w:val="clear" w:color="auto" w:fill="FFFFFF"/>
        </w:rPr>
      </w:pPr>
      <w:r w:rsidRPr="00FF12F3">
        <w:rPr>
          <w:rFonts w:ascii="Arial" w:hAnsi="Arial" w:cs="Arial"/>
          <w:color w:val="222222"/>
          <w:sz w:val="22"/>
          <w:szCs w:val="22"/>
          <w:shd w:val="clear" w:color="auto" w:fill="FFFFFF"/>
        </w:rPr>
        <w:t>Cümle ile haftalık normal çalışma süreleri ve mesai süreleri dışında aile hekimleri ve aile sağlığı elemanlarına 657 Sayılı Yasanın Ek Madde 33 de beli</w:t>
      </w:r>
      <w:r w:rsidR="0025072C">
        <w:rPr>
          <w:rFonts w:ascii="Arial" w:hAnsi="Arial" w:cs="Arial"/>
          <w:color w:val="222222"/>
          <w:sz w:val="22"/>
          <w:szCs w:val="22"/>
          <w:shd w:val="clear" w:color="auto" w:fill="FFFFFF"/>
        </w:rPr>
        <w:t>rtilen yataklı tedavi kurumları olan</w:t>
      </w:r>
      <w:r w:rsidRPr="00FF12F3">
        <w:rPr>
          <w:rFonts w:ascii="Arial" w:hAnsi="Arial" w:cs="Arial"/>
          <w:color w:val="222222"/>
          <w:sz w:val="22"/>
          <w:szCs w:val="22"/>
          <w:shd w:val="clear" w:color="auto" w:fill="FFFFFF"/>
        </w:rPr>
        <w:t xml:space="preserve"> seyyar hastaneler, ağız ve diş sağlığı merkezleri ve 112 acil sağlık hizmetlerinde nöbet tutma yükümlülüğü getirilmiştir. Anılan personele asıl görevlerine ek olarak fazla çalışma şeklinde tutturulacak nöbete üst sınır getirilmemiştir. Yapılacak fazla çalışmanın karşılığında izin verilmesi yerine nöbet ücreti ödenmesi kararlaştırılmıştır.</w:t>
      </w:r>
    </w:p>
    <w:p w:rsidR="005D0FBD" w:rsidRPr="00FF12F3" w:rsidRDefault="005D0FBD" w:rsidP="00CE0B31">
      <w:pPr>
        <w:pStyle w:val="NormalWeb"/>
        <w:tabs>
          <w:tab w:val="left" w:pos="180"/>
          <w:tab w:val="left" w:pos="709"/>
        </w:tabs>
        <w:spacing w:before="0" w:beforeAutospacing="0" w:after="0" w:afterAutospacing="0" w:line="360" w:lineRule="auto"/>
        <w:ind w:left="720"/>
        <w:jc w:val="both"/>
        <w:rPr>
          <w:rFonts w:ascii="Arial" w:hAnsi="Arial" w:cs="Arial"/>
          <w:color w:val="222222"/>
          <w:sz w:val="22"/>
          <w:szCs w:val="22"/>
          <w:shd w:val="clear" w:color="auto" w:fill="FFFFFF"/>
        </w:rPr>
      </w:pPr>
    </w:p>
    <w:p w:rsidR="005D0FBD" w:rsidRDefault="005D0FBD" w:rsidP="00CE0B31">
      <w:pPr>
        <w:rPr>
          <w:rFonts w:cs="Arial"/>
          <w:sz w:val="22"/>
        </w:rPr>
      </w:pPr>
      <w:r w:rsidRPr="00FF12F3">
        <w:rPr>
          <w:rFonts w:eastAsia="Times New Roman" w:cs="Arial"/>
          <w:sz w:val="22"/>
          <w:lang w:eastAsia="tr-TR"/>
        </w:rPr>
        <w:t>6354 Sayılı Yasa'nın 12 nci maddesi ile 5258 sayılı Aile Hekimliği Kanununun</w:t>
      </w:r>
      <w:r w:rsidRPr="00FF12F3">
        <w:rPr>
          <w:rFonts w:cs="Arial"/>
          <w:sz w:val="22"/>
        </w:rPr>
        <w:t xml:space="preserve"> 5 inci maddesinin ikinci fıkrasının birinci cümlesine "</w:t>
      </w:r>
      <w:r w:rsidRPr="0025072C">
        <w:rPr>
          <w:rFonts w:cs="Arial"/>
          <w:i/>
          <w:sz w:val="22"/>
        </w:rPr>
        <w:t>Bakanlıkça belirlenen kıstaslar çerçevesinde</w:t>
      </w:r>
      <w:r w:rsidRPr="00FF12F3">
        <w:rPr>
          <w:rFonts w:cs="Arial"/>
          <w:sz w:val="22"/>
        </w:rPr>
        <w:t>" ibaresi eklenmiştir. Eklenen ibare ile birliktecümle “</w:t>
      </w:r>
      <w:r w:rsidRPr="0025072C">
        <w:rPr>
          <w:rFonts w:cs="Arial"/>
          <w:i/>
          <w:sz w:val="22"/>
        </w:rPr>
        <w:t xml:space="preserve">Aile hekimliği hizmetleri ücretsizdir; acil haller hariç, </w:t>
      </w:r>
      <w:r w:rsidRPr="0025072C">
        <w:rPr>
          <w:rFonts w:cs="Arial"/>
          <w:b/>
          <w:i/>
          <w:sz w:val="22"/>
        </w:rPr>
        <w:t>haftada kırk saatten az olmamak kaydı</w:t>
      </w:r>
      <w:r w:rsidRPr="0025072C">
        <w:rPr>
          <w:rFonts w:cs="Arial"/>
          <w:i/>
          <w:sz w:val="22"/>
        </w:rPr>
        <w:t xml:space="preserve"> ile </w:t>
      </w:r>
      <w:r w:rsidRPr="0025072C">
        <w:rPr>
          <w:rFonts w:cs="Arial"/>
          <w:b/>
          <w:i/>
          <w:sz w:val="22"/>
        </w:rPr>
        <w:t>Bakanlıkça belirlenen kıstaslar çerçevesinde</w:t>
      </w:r>
      <w:r w:rsidRPr="0025072C">
        <w:rPr>
          <w:rFonts w:cs="Arial"/>
          <w:i/>
          <w:sz w:val="22"/>
        </w:rPr>
        <w:t xml:space="preserve"> ilgili aile hekiminin talebi ve o yerin sağlık idaresince onaylanan çalışma saatleri içinde yerine getirilir</w:t>
      </w:r>
      <w:r w:rsidRPr="00FF12F3">
        <w:rPr>
          <w:rFonts w:cs="Arial"/>
          <w:sz w:val="22"/>
        </w:rPr>
        <w:t>” şekline dönüştürülmüştür.</w:t>
      </w:r>
    </w:p>
    <w:p w:rsidR="0025072C" w:rsidRPr="00FF12F3" w:rsidRDefault="0025072C" w:rsidP="00CE0B31">
      <w:pPr>
        <w:rPr>
          <w:rFonts w:cs="Arial"/>
          <w:sz w:val="22"/>
        </w:rPr>
      </w:pPr>
    </w:p>
    <w:p w:rsidR="005D0FBD" w:rsidRPr="00FF12F3" w:rsidRDefault="005D0FBD" w:rsidP="00CE0B31">
      <w:pPr>
        <w:rPr>
          <w:rFonts w:cs="Arial"/>
          <w:color w:val="222222"/>
          <w:sz w:val="22"/>
          <w:shd w:val="clear" w:color="auto" w:fill="FFFFFF"/>
        </w:rPr>
      </w:pPr>
      <w:r w:rsidRPr="00FF12F3">
        <w:rPr>
          <w:rFonts w:cs="Arial"/>
          <w:color w:val="222222"/>
          <w:sz w:val="22"/>
          <w:shd w:val="clear" w:color="auto" w:fill="FFFFFF"/>
        </w:rPr>
        <w:t>Madde gerekçesinde de aile sağlığı merkezlerinin daha uzun süre açık kalması için bu düzenlemenin yapıldığı belirtilmektedir. Aile sağlığı merkezlerinde görev yapan bütün sağlık personeli yönünden Sağlık Bakanlığı’nca belirlenecek kıstaslar çerçevesinde “haftada kırk saatten az olmayacak” çalışma süreleri ve saatlerini yönetsel işlemlerle belirleme yetkisi o yerin sağlık yöneticisine bırakılmaktadır.Her iki yasa kuralı birbiri ile ilişkili olup benzer Anayasaya aykırılık nedenlerini içerdiğinden  birlikte tartışılacaktır.</w:t>
      </w:r>
    </w:p>
    <w:p w:rsidR="005D0FBD" w:rsidRPr="00FF12F3" w:rsidRDefault="005D0FBD" w:rsidP="00CE0B31">
      <w:pPr>
        <w:rPr>
          <w:rFonts w:cs="Arial"/>
          <w:color w:val="222222"/>
          <w:sz w:val="22"/>
          <w:shd w:val="clear" w:color="auto" w:fill="FFFFFF"/>
        </w:rPr>
      </w:pPr>
    </w:p>
    <w:p w:rsidR="005D0FBD" w:rsidRPr="00FF12F3" w:rsidRDefault="005D0FBD" w:rsidP="00CE0B31">
      <w:pPr>
        <w:rPr>
          <w:rFonts w:cs="Arial"/>
          <w:color w:val="222222"/>
          <w:sz w:val="22"/>
          <w:shd w:val="clear" w:color="auto" w:fill="FFFFFF"/>
        </w:rPr>
      </w:pPr>
      <w:r w:rsidRPr="00FF12F3">
        <w:rPr>
          <w:rFonts w:cs="Arial"/>
          <w:color w:val="222222"/>
          <w:sz w:val="22"/>
          <w:shd w:val="clear" w:color="auto" w:fill="FFFFFF"/>
        </w:rPr>
        <w:t>İptali istenilen normların Resmi Gazete 12 Temmuz 2012 günü yayımlanarak yürürlüğe girmesinden sonra Sağlık Bakanlığı Müsteşarlığı tarafından aile hekimleri ve aile sağlığı elamanlarının nöbetlerine ilişkin uygulamanın nasıl yapılacağını gösteren bir genelge yayınlanmıştır</w:t>
      </w:r>
      <w:r w:rsidRPr="00FF12F3">
        <w:rPr>
          <w:rStyle w:val="DipnotBavurusu"/>
          <w:rFonts w:cs="Arial"/>
          <w:color w:val="222222"/>
          <w:sz w:val="22"/>
          <w:shd w:val="clear" w:color="auto" w:fill="FFFFFF"/>
        </w:rPr>
        <w:footnoteReference w:id="11"/>
      </w:r>
      <w:r w:rsidRPr="00FF12F3">
        <w:rPr>
          <w:rFonts w:cs="Arial"/>
          <w:color w:val="222222"/>
          <w:sz w:val="22"/>
          <w:shd w:val="clear" w:color="auto" w:fill="FFFFFF"/>
        </w:rPr>
        <w:t>.</w:t>
      </w:r>
    </w:p>
    <w:p w:rsidR="0025072C" w:rsidRDefault="0025072C" w:rsidP="00CE0B31">
      <w:pPr>
        <w:tabs>
          <w:tab w:val="left" w:pos="0"/>
        </w:tabs>
        <w:rPr>
          <w:rFonts w:cs="Arial"/>
          <w:color w:val="222222"/>
          <w:sz w:val="22"/>
          <w:shd w:val="clear" w:color="auto" w:fill="FFFFFF"/>
        </w:rPr>
      </w:pPr>
    </w:p>
    <w:p w:rsidR="005D0FBD" w:rsidRPr="00FF12F3" w:rsidRDefault="005D0FBD" w:rsidP="00CE0B31">
      <w:pPr>
        <w:tabs>
          <w:tab w:val="left" w:pos="0"/>
        </w:tabs>
        <w:rPr>
          <w:rFonts w:cs="Arial"/>
          <w:color w:val="222222"/>
          <w:sz w:val="22"/>
          <w:shd w:val="clear" w:color="auto" w:fill="FFFFFF"/>
        </w:rPr>
      </w:pPr>
      <w:r w:rsidRPr="00FF12F3">
        <w:rPr>
          <w:rFonts w:cs="Arial"/>
          <w:color w:val="222222"/>
          <w:sz w:val="22"/>
          <w:shd w:val="clear" w:color="auto" w:fill="FFFFFF"/>
        </w:rPr>
        <w:t>Genelge'nin 8 inci maddesi iptali istenilen normların sonuçlarını göstermesi bakımında çok çarpıcıdır;</w:t>
      </w:r>
    </w:p>
    <w:p w:rsidR="005D0FBD" w:rsidRPr="00FF12F3" w:rsidRDefault="005D0FBD" w:rsidP="00CE0B31">
      <w:pPr>
        <w:tabs>
          <w:tab w:val="left" w:pos="0"/>
        </w:tabs>
        <w:ind w:left="708"/>
        <w:rPr>
          <w:rFonts w:eastAsia="Times New Roman" w:cs="Arial"/>
          <w:color w:val="000000"/>
          <w:sz w:val="22"/>
          <w:lang w:eastAsia="tr-TR"/>
        </w:rPr>
      </w:pPr>
      <w:r w:rsidRPr="00FF12F3">
        <w:rPr>
          <w:rFonts w:cs="Arial"/>
          <w:color w:val="222222"/>
          <w:sz w:val="22"/>
          <w:shd w:val="clear" w:color="auto" w:fill="FFFFFF"/>
        </w:rPr>
        <w:tab/>
        <w:t>“…</w:t>
      </w:r>
      <w:r w:rsidRPr="00FF12F3">
        <w:rPr>
          <w:rFonts w:eastAsia="Times New Roman" w:cs="Arial"/>
          <w:color w:val="000000"/>
          <w:sz w:val="22"/>
          <w:lang w:eastAsia="tr-TR"/>
        </w:rPr>
        <w:t xml:space="preserve">8) </w:t>
      </w:r>
      <w:r w:rsidRPr="00FF12F3">
        <w:rPr>
          <w:rFonts w:eastAsia="Times New Roman" w:cs="Arial"/>
          <w:b/>
          <w:color w:val="000000"/>
          <w:sz w:val="22"/>
          <w:lang w:eastAsia="tr-TR"/>
        </w:rPr>
        <w:t>Aile hekimliği çalışanlarına haftalık mesaisi dışında tuttuğu nöbetler için nöbet izni verilmeyecektir.</w:t>
      </w:r>
      <w:r w:rsidRPr="00FF12F3">
        <w:rPr>
          <w:rFonts w:eastAsia="Times New Roman" w:cs="Arial"/>
          <w:color w:val="000000"/>
          <w:sz w:val="22"/>
          <w:lang w:eastAsia="tr-TR"/>
        </w:rPr>
        <w:t xml:space="preserve"> Ancak nöbetler ertesi gün çalışmasına imkân verecek şekilde düzenlenecektir (Örneğin, Salı günü akşam saat 17.00'den Çarşamba sabah saat 08.00'e kadar nöbet görevi verilmeyecek </w:t>
      </w:r>
      <w:r w:rsidRPr="00FF12F3">
        <w:rPr>
          <w:rFonts w:eastAsia="Times New Roman" w:cs="Arial"/>
          <w:b/>
          <w:color w:val="000000"/>
          <w:sz w:val="22"/>
          <w:lang w:eastAsia="tr-TR"/>
        </w:rPr>
        <w:t>o gün hasta yoğunluğunun fazla olduğu 17.00 ila 24.00 saatleri arasında nöbet görevi verilecektir</w:t>
      </w:r>
      <w:r w:rsidRPr="00FF12F3">
        <w:rPr>
          <w:rFonts w:eastAsia="Times New Roman" w:cs="Arial"/>
          <w:color w:val="000000"/>
          <w:sz w:val="22"/>
          <w:lang w:eastAsia="tr-TR"/>
        </w:rPr>
        <w:t xml:space="preserve">. Yine Pazar günü sabah 08.00'den Pazartesi sabah 08.00'e kadar olan 24 saatlik nöbet yerine </w:t>
      </w:r>
      <w:r w:rsidRPr="00FF12F3">
        <w:rPr>
          <w:rFonts w:eastAsia="Times New Roman" w:cs="Arial"/>
          <w:b/>
          <w:color w:val="000000"/>
          <w:sz w:val="22"/>
          <w:lang w:eastAsia="tr-TR"/>
        </w:rPr>
        <w:t>Pazar sabah 08.00'den akşam 17.00'e ya da en fazla 24.00'e kadar olacak şekilde aile hekimliği çalışanlarına görev verilecektir</w:t>
      </w:r>
      <w:r w:rsidRPr="00FF12F3">
        <w:rPr>
          <w:rFonts w:eastAsia="Times New Roman" w:cs="Arial"/>
          <w:color w:val="000000"/>
          <w:sz w:val="22"/>
          <w:lang w:eastAsia="tr-TR"/>
        </w:rPr>
        <w:t>…”</w:t>
      </w:r>
    </w:p>
    <w:p w:rsidR="003D472E" w:rsidRPr="00FF12F3" w:rsidRDefault="005D0FBD" w:rsidP="00CE0B31">
      <w:pPr>
        <w:pStyle w:val="NormalWeb"/>
        <w:spacing w:before="0" w:beforeAutospacing="0" w:after="0" w:afterAutospacing="0" w:line="360" w:lineRule="auto"/>
        <w:ind w:right="4"/>
        <w:jc w:val="both"/>
        <w:rPr>
          <w:rFonts w:ascii="Arial" w:hAnsi="Arial" w:cs="Arial"/>
          <w:sz w:val="22"/>
          <w:szCs w:val="22"/>
        </w:rPr>
      </w:pPr>
      <w:r w:rsidRPr="00FF12F3">
        <w:rPr>
          <w:rFonts w:ascii="Arial" w:hAnsi="Arial" w:cs="Arial"/>
          <w:color w:val="222222"/>
          <w:sz w:val="22"/>
          <w:szCs w:val="22"/>
          <w:shd w:val="clear" w:color="auto" w:fill="FFFFFF"/>
        </w:rPr>
        <w:t>Aile hekimleri ve aile sağlığı elemanları günlük mesailerine ek olarak sayısı</w:t>
      </w:r>
      <w:r w:rsidR="0025072C">
        <w:rPr>
          <w:rFonts w:ascii="Arial" w:hAnsi="Arial" w:cs="Arial"/>
          <w:color w:val="222222"/>
          <w:sz w:val="22"/>
          <w:szCs w:val="22"/>
          <w:shd w:val="clear" w:color="auto" w:fill="FFFFFF"/>
        </w:rPr>
        <w:t xml:space="preserve"> idare tarafından belirlenecek </w:t>
      </w:r>
      <w:r w:rsidRPr="00FF12F3">
        <w:rPr>
          <w:rFonts w:ascii="Arial" w:hAnsi="Arial" w:cs="Arial"/>
          <w:color w:val="222222"/>
          <w:sz w:val="22"/>
          <w:szCs w:val="22"/>
          <w:shd w:val="clear" w:color="auto" w:fill="FFFFFF"/>
        </w:rPr>
        <w:t xml:space="preserve">sayıda nöbet tutacaklar ve ertesi gün günlük mesailerine </w:t>
      </w:r>
      <w:r w:rsidR="003D472E" w:rsidRPr="00FF12F3">
        <w:rPr>
          <w:rFonts w:ascii="Arial" w:hAnsi="Arial" w:cs="Arial"/>
          <w:color w:val="222222"/>
          <w:sz w:val="22"/>
          <w:szCs w:val="22"/>
          <w:shd w:val="clear" w:color="auto" w:fill="FFFFFF"/>
        </w:rPr>
        <w:t xml:space="preserve">ara vermeden dinlenmeden </w:t>
      </w:r>
      <w:r w:rsidRPr="00FF12F3">
        <w:rPr>
          <w:rFonts w:ascii="Arial" w:hAnsi="Arial" w:cs="Arial"/>
          <w:color w:val="222222"/>
          <w:sz w:val="22"/>
          <w:szCs w:val="22"/>
          <w:shd w:val="clear" w:color="auto" w:fill="FFFFFF"/>
        </w:rPr>
        <w:t xml:space="preserve">devam edeceklerdir. Çalışma süreleri yönünden bir tek sınır getirilmiş olup o da </w:t>
      </w:r>
      <w:r w:rsidR="0025072C">
        <w:rPr>
          <w:rFonts w:ascii="Arial" w:hAnsi="Arial" w:cs="Arial"/>
          <w:color w:val="222222"/>
          <w:sz w:val="22"/>
          <w:szCs w:val="22"/>
          <w:shd w:val="clear" w:color="auto" w:fill="FFFFFF"/>
        </w:rPr>
        <w:t xml:space="preserve">haftalık 40 saatlik </w:t>
      </w:r>
      <w:r w:rsidRPr="00FF12F3">
        <w:rPr>
          <w:rFonts w:ascii="Arial" w:hAnsi="Arial" w:cs="Arial"/>
          <w:color w:val="222222"/>
          <w:sz w:val="22"/>
          <w:szCs w:val="22"/>
          <w:shd w:val="clear" w:color="auto" w:fill="FFFFFF"/>
        </w:rPr>
        <w:t>alt sınırdır.</w:t>
      </w:r>
    </w:p>
    <w:p w:rsidR="003D472E" w:rsidRPr="00FF12F3" w:rsidRDefault="003D472E" w:rsidP="00CE0B31">
      <w:pPr>
        <w:tabs>
          <w:tab w:val="left" w:pos="0"/>
        </w:tabs>
        <w:rPr>
          <w:rFonts w:cs="Arial"/>
          <w:color w:val="222222"/>
          <w:sz w:val="22"/>
          <w:shd w:val="clear" w:color="auto" w:fill="FFFFFF"/>
        </w:rPr>
      </w:pPr>
      <w:r w:rsidRPr="00FF12F3">
        <w:rPr>
          <w:rFonts w:cs="Arial"/>
          <w:sz w:val="22"/>
        </w:rPr>
        <w:t xml:space="preserve">Ortaya çıkan çalışma süreleri diğer ülkelerin uygulamalarına da çok uzak düşmektedir. Örneğin icap nöbetçisi olarak </w:t>
      </w:r>
      <w:r w:rsidRPr="00FF12F3">
        <w:rPr>
          <w:rFonts w:cs="Arial"/>
          <w:b/>
          <w:sz w:val="22"/>
        </w:rPr>
        <w:t>haftalık</w:t>
      </w:r>
      <w:r w:rsidRPr="00FF12F3">
        <w:rPr>
          <w:rFonts w:cs="Arial"/>
          <w:sz w:val="22"/>
        </w:rPr>
        <w:t xml:space="preserve"> en fazla çalışma süresi </w:t>
      </w:r>
      <w:r w:rsidRPr="00FF12F3">
        <w:rPr>
          <w:rFonts w:cs="Arial"/>
          <w:b/>
          <w:sz w:val="22"/>
        </w:rPr>
        <w:t>İngiltere ve Almanya’da</w:t>
      </w:r>
      <w:r w:rsidRPr="00FF12F3">
        <w:rPr>
          <w:rFonts w:cs="Arial"/>
          <w:sz w:val="22"/>
        </w:rPr>
        <w:t xml:space="preserve"> nöbet aralarında en az 7,5 ile 12 saat arasında değişen dinlenme koşuluyla ortalama </w:t>
      </w:r>
      <w:r w:rsidRPr="00FF12F3">
        <w:rPr>
          <w:rFonts w:cs="Arial"/>
          <w:b/>
          <w:sz w:val="22"/>
        </w:rPr>
        <w:t>56 saat</w:t>
      </w:r>
      <w:r w:rsidRPr="00FF12F3">
        <w:rPr>
          <w:rFonts w:cs="Arial"/>
          <w:sz w:val="22"/>
        </w:rPr>
        <w:t xml:space="preserve">, Hollanda’da </w:t>
      </w:r>
      <w:r w:rsidRPr="00FF12F3">
        <w:rPr>
          <w:rFonts w:cs="Arial"/>
          <w:b/>
          <w:sz w:val="22"/>
        </w:rPr>
        <w:t>48</w:t>
      </w:r>
      <w:r w:rsidRPr="00FF12F3">
        <w:rPr>
          <w:rFonts w:cs="Arial"/>
          <w:sz w:val="22"/>
        </w:rPr>
        <w:t xml:space="preserve"> saat, Danimarka’da 45 saat, </w:t>
      </w:r>
      <w:r w:rsidRPr="00FF12F3">
        <w:rPr>
          <w:rFonts w:cs="Arial"/>
          <w:b/>
          <w:sz w:val="22"/>
        </w:rPr>
        <w:t>Fransa’da 50 saattir</w:t>
      </w:r>
      <w:r w:rsidRPr="00FF12F3">
        <w:rPr>
          <w:rFonts w:cs="Arial"/>
          <w:sz w:val="22"/>
        </w:rPr>
        <w:t>.</w:t>
      </w:r>
      <w:r w:rsidRPr="00FF12F3">
        <w:rPr>
          <w:rStyle w:val="DipnotBavurusu"/>
          <w:rFonts w:cs="Arial"/>
          <w:sz w:val="22"/>
        </w:rPr>
        <w:footnoteReference w:id="12"/>
      </w:r>
    </w:p>
    <w:p w:rsidR="003D472E" w:rsidRPr="00FF12F3" w:rsidRDefault="003D472E" w:rsidP="00CE0B31">
      <w:pPr>
        <w:tabs>
          <w:tab w:val="left" w:pos="0"/>
        </w:tabs>
        <w:rPr>
          <w:rFonts w:cs="Arial"/>
          <w:color w:val="222222"/>
          <w:sz w:val="22"/>
          <w:shd w:val="clear" w:color="auto" w:fill="FFFFFF"/>
        </w:rPr>
      </w:pPr>
    </w:p>
    <w:p w:rsidR="005D0FBD" w:rsidRPr="00FF12F3" w:rsidRDefault="005D0FBD" w:rsidP="00CE0B31">
      <w:pPr>
        <w:tabs>
          <w:tab w:val="left" w:pos="0"/>
        </w:tabs>
        <w:rPr>
          <w:rFonts w:cs="Arial"/>
          <w:sz w:val="22"/>
        </w:rPr>
      </w:pPr>
      <w:r w:rsidRPr="00FF12F3">
        <w:rPr>
          <w:rFonts w:cs="Arial"/>
          <w:color w:val="222222"/>
          <w:sz w:val="22"/>
          <w:shd w:val="clear" w:color="auto" w:fill="FFFFFF"/>
        </w:rPr>
        <w:t xml:space="preserve"> İptali istenilen yasa hükümleri Aile hekimleri ve aile sağlığı personelinin haftalık 40 saatten az olmamak kaydıyla,</w:t>
      </w:r>
      <w:r w:rsidR="003D472E" w:rsidRPr="00FF12F3">
        <w:rPr>
          <w:rFonts w:cs="Arial"/>
          <w:color w:val="222222"/>
          <w:sz w:val="22"/>
          <w:shd w:val="clear" w:color="auto" w:fill="FFFFFF"/>
        </w:rPr>
        <w:t xml:space="preserve"> üst sınırı olmaksızın</w:t>
      </w:r>
      <w:r w:rsidRPr="00FF12F3">
        <w:rPr>
          <w:rFonts w:cs="Arial"/>
          <w:color w:val="222222"/>
          <w:sz w:val="22"/>
          <w:shd w:val="clear" w:color="auto" w:fill="FFFFFF"/>
        </w:rPr>
        <w:t xml:space="preserve"> uzun sürelerle çalıştırılmasına olanak sağlamaktadır. Böylece iptali istenilen Yasa hükümleri ile sağlık çalışanlarının verilen sağlık hizmetinin niteliğini etkileyecek olan çalışma süreleri arttırılmakta, yeterli sürelerle dinlenme hakları ihlal edilmektedir.  Bu durum </w:t>
      </w:r>
      <w:r w:rsidRPr="00FF12F3">
        <w:rPr>
          <w:rFonts w:cs="Arial"/>
          <w:sz w:val="22"/>
        </w:rPr>
        <w:t xml:space="preserve">Anayasa’nın “Çalışma Şartları Ve Dinlenme Hakkı” başlıklı 50. maddesinin 3.fıkrasına aykırılık oluşturmaktadır. </w:t>
      </w:r>
    </w:p>
    <w:p w:rsidR="003D472E" w:rsidRPr="00FF12F3" w:rsidRDefault="003D472E" w:rsidP="00CE0B31">
      <w:pPr>
        <w:pStyle w:val="NormalWeb"/>
        <w:spacing w:before="0" w:beforeAutospacing="0" w:after="0" w:afterAutospacing="0" w:line="360" w:lineRule="auto"/>
        <w:ind w:right="4"/>
        <w:jc w:val="both"/>
        <w:rPr>
          <w:rFonts w:ascii="Arial" w:hAnsi="Arial" w:cs="Arial"/>
          <w:sz w:val="22"/>
          <w:szCs w:val="22"/>
        </w:rPr>
      </w:pPr>
    </w:p>
    <w:p w:rsidR="003D472E" w:rsidRPr="00FF12F3" w:rsidRDefault="005D0FBD" w:rsidP="00CE0B31">
      <w:pPr>
        <w:pStyle w:val="NormalWeb"/>
        <w:spacing w:before="0" w:beforeAutospacing="0" w:after="0" w:afterAutospacing="0" w:line="360" w:lineRule="auto"/>
        <w:ind w:right="4"/>
        <w:jc w:val="both"/>
        <w:rPr>
          <w:rFonts w:ascii="Arial" w:hAnsi="Arial" w:cs="Arial"/>
          <w:sz w:val="22"/>
          <w:szCs w:val="22"/>
        </w:rPr>
      </w:pPr>
      <w:r w:rsidRPr="00FF12F3">
        <w:rPr>
          <w:rFonts w:ascii="Arial" w:hAnsi="Arial" w:cs="Arial"/>
          <w:sz w:val="22"/>
          <w:szCs w:val="22"/>
        </w:rPr>
        <w:t xml:space="preserve">Anayasa’nın 50. Maddesine göre  </w:t>
      </w:r>
      <w:r w:rsidRPr="00FF12F3">
        <w:rPr>
          <w:rFonts w:ascii="Arial" w:hAnsi="Arial" w:cs="Arial"/>
          <w:i/>
          <w:sz w:val="22"/>
          <w:szCs w:val="22"/>
        </w:rPr>
        <w:t>“Dinlenmek çalışanların hakkıdır.”</w:t>
      </w:r>
      <w:r w:rsidRPr="00FF12F3">
        <w:rPr>
          <w:rFonts w:ascii="Arial" w:hAnsi="Arial" w:cs="Arial"/>
          <w:sz w:val="22"/>
          <w:szCs w:val="22"/>
        </w:rPr>
        <w:t xml:space="preserve"> Bu hak temel hak ve hürriyetlerden olması nedeniyle şahsa bağlı devredilemez sosyal bir haktır. Anayasanın 50. maddesinin gerekçesine göre de dinlenme hakkı “…</w:t>
      </w:r>
      <w:r w:rsidRPr="00FF12F3">
        <w:rPr>
          <w:rFonts w:ascii="Arial" w:hAnsi="Arial" w:cs="Arial"/>
          <w:i/>
          <w:sz w:val="22"/>
          <w:szCs w:val="22"/>
        </w:rPr>
        <w:t>hem çalışanın bedenen korunması için zorunlu hem de çalışanın dinlenme sonrası çalışmasının verimi için gereklidir.”</w:t>
      </w:r>
      <w:r w:rsidRPr="00FF12F3">
        <w:rPr>
          <w:rFonts w:ascii="Arial" w:hAnsi="Arial" w:cs="Arial"/>
          <w:sz w:val="22"/>
          <w:szCs w:val="22"/>
        </w:rPr>
        <w:t xml:space="preserve"> Dinlenme hakkının çalışanların olduğu kadar idarenin ve toplumun menfaatine bir hak olduğuna, hakkın çalışanların yaşam ve sağlıklarının korunması ve geliştirilmesine hizmet ettiğine, hakkın gerçekleşmesi için ise diğer sosyal haklarla birlikte idarenin etkin müdahalesinin gerektiğine şüphe yoktur.</w:t>
      </w:r>
    </w:p>
    <w:p w:rsidR="003D472E" w:rsidRPr="00FF12F3" w:rsidRDefault="003D472E" w:rsidP="00CE0B31">
      <w:pPr>
        <w:pStyle w:val="NormalWeb"/>
        <w:spacing w:before="0" w:beforeAutospacing="0" w:after="0" w:afterAutospacing="0" w:line="360" w:lineRule="auto"/>
        <w:ind w:right="4"/>
        <w:jc w:val="both"/>
        <w:rPr>
          <w:rFonts w:ascii="Arial" w:hAnsi="Arial" w:cs="Arial"/>
          <w:sz w:val="22"/>
          <w:szCs w:val="22"/>
        </w:rPr>
      </w:pPr>
      <w:r w:rsidRPr="00FF12F3">
        <w:rPr>
          <w:rFonts w:ascii="Arial" w:hAnsi="Arial" w:cs="Arial"/>
          <w:sz w:val="22"/>
          <w:szCs w:val="22"/>
        </w:rPr>
        <w:t xml:space="preserve">Ülkemiz tarafı olmamakla birlikte Avrupa Birliği’nin  </w:t>
      </w:r>
      <w:r w:rsidRPr="00FF12F3">
        <w:rPr>
          <w:rFonts w:ascii="Arial" w:hAnsi="Arial" w:cs="Arial"/>
          <w:color w:val="000000"/>
          <w:sz w:val="22"/>
          <w:szCs w:val="22"/>
        </w:rPr>
        <w:t>2003/88/EC sayılı Direktifin</w:t>
      </w:r>
      <w:r w:rsidR="00515C78" w:rsidRPr="00FF12F3">
        <w:rPr>
          <w:rFonts w:ascii="Arial" w:hAnsi="Arial" w:cs="Arial"/>
          <w:color w:val="000000"/>
          <w:sz w:val="22"/>
          <w:szCs w:val="22"/>
        </w:rPr>
        <w:t xml:space="preserve">de </w:t>
      </w:r>
      <w:r w:rsidRPr="00FF12F3">
        <w:rPr>
          <w:rFonts w:ascii="Arial" w:hAnsi="Arial" w:cs="Arial"/>
          <w:sz w:val="22"/>
          <w:szCs w:val="22"/>
        </w:rPr>
        <w:t xml:space="preserve">fazla çalışma dahil haftalık çalışma süresi en fazla 48 saat olarak belirlenirken çalışanların her 8 veya 10 saatlik çalışma periyotları arasında en az 11 saatlik dinlenme sürelerinin bulunması düzenlenmiştir. </w:t>
      </w:r>
    </w:p>
    <w:p w:rsidR="005D0FBD" w:rsidRPr="00FF12F3" w:rsidRDefault="005D0FBD" w:rsidP="00CE0B31">
      <w:pPr>
        <w:tabs>
          <w:tab w:val="clear" w:pos="2268"/>
          <w:tab w:val="left" w:pos="0"/>
        </w:tabs>
        <w:rPr>
          <w:rFonts w:cs="Arial"/>
          <w:color w:val="222222"/>
          <w:sz w:val="22"/>
          <w:shd w:val="clear" w:color="auto" w:fill="FFFFFF"/>
        </w:rPr>
      </w:pPr>
    </w:p>
    <w:p w:rsidR="005D0FBD" w:rsidRPr="00FF12F3" w:rsidRDefault="005D0FBD" w:rsidP="00CE0B31">
      <w:pPr>
        <w:rPr>
          <w:rFonts w:cs="Arial"/>
          <w:sz w:val="22"/>
        </w:rPr>
      </w:pPr>
      <w:r w:rsidRPr="00FF12F3">
        <w:rPr>
          <w:rFonts w:cs="Arial"/>
          <w:sz w:val="22"/>
        </w:rPr>
        <w:t>Türkiye’nin onayladığı Avrupa Sosyal Şartı 2 nci maddesinde taraf devletlerin haftalık çalışma sürelerini aşamalı olarak azaltması öngörülmüş, dinlenmeleri için gerekli düzenlemeleri yapmaları gerektiğinin altı çizilmiştir. Türkiye’nin henüz imzalamadığı ILO’nun 1935 tarih ve 47 numaralı sözleşmesinde de çalışanların haftalık çalışma süresi 40 saat, 1977 tarihli ve 149 sayılı Sağlık Çalışanları Sözleşmesinde sağlık çalışanları açısından haftalık çalışma saatinin 40 saat olarak kabulünün zorunlu olduğu ifade edilmiştir.</w:t>
      </w:r>
    </w:p>
    <w:p w:rsidR="003D472E" w:rsidRPr="00FF12F3" w:rsidRDefault="003D472E" w:rsidP="00CE0B31">
      <w:pPr>
        <w:rPr>
          <w:rFonts w:cs="Arial"/>
          <w:sz w:val="22"/>
        </w:rPr>
      </w:pPr>
    </w:p>
    <w:p w:rsidR="003D472E" w:rsidRPr="00FF12F3" w:rsidRDefault="005D0FBD" w:rsidP="00CE0B31">
      <w:pPr>
        <w:rPr>
          <w:rFonts w:cs="Arial"/>
          <w:color w:val="000000"/>
          <w:sz w:val="22"/>
        </w:rPr>
      </w:pPr>
      <w:r w:rsidRPr="00FF12F3">
        <w:rPr>
          <w:rFonts w:cs="Arial"/>
          <w:sz w:val="22"/>
        </w:rPr>
        <w:t>Ne var ki dinlenme hakkının etkin bir biçimde sağlanması için çalışanların çalışma sürelerinin azaltılmasına yönelik düzenleme yapmak devletin ödeviyken yasa koyucu süreleri artıran, çalışanları daha fazla çalışmaya zorlayan hükümler getirmektedir. A</w:t>
      </w:r>
      <w:r w:rsidRPr="00FF12F3">
        <w:rPr>
          <w:rFonts w:cs="Arial"/>
          <w:color w:val="000000"/>
          <w:sz w:val="22"/>
        </w:rPr>
        <w:t>şırı çalışma süreleri ve beraberinde mesai saatlerindeki düzensizliğin, çalışanlarda bireysel olarak uyku düzensizliği, yemek alışkanlıklarında değişme, aile ve sosyal yaşam üzerinde rahatsız edici etkiler ve tükenmişlik sendromu gibi olumsuzlukların ortaya çıkmasına yol a</w:t>
      </w:r>
      <w:r w:rsidR="0025072C">
        <w:rPr>
          <w:rFonts w:cs="Arial"/>
          <w:color w:val="000000"/>
          <w:sz w:val="22"/>
        </w:rPr>
        <w:t>çtığı</w:t>
      </w:r>
      <w:r w:rsidRPr="00FF12F3">
        <w:rPr>
          <w:rFonts w:cs="Arial"/>
          <w:color w:val="000000"/>
          <w:sz w:val="22"/>
        </w:rPr>
        <w:t xml:space="preserve"> bilim çevrelerince kabul edilmektedir.</w:t>
      </w:r>
      <w:r w:rsidRPr="00FF12F3">
        <w:rPr>
          <w:rStyle w:val="DipnotBavurusu"/>
          <w:rFonts w:cs="Arial"/>
          <w:color w:val="000000"/>
          <w:sz w:val="22"/>
        </w:rPr>
        <w:footnoteReference w:id="13"/>
      </w:r>
    </w:p>
    <w:p w:rsidR="00515C78" w:rsidRPr="00FF12F3" w:rsidRDefault="00515C78" w:rsidP="00CE0B31">
      <w:pPr>
        <w:rPr>
          <w:rFonts w:cs="Arial"/>
          <w:color w:val="000000"/>
          <w:sz w:val="22"/>
        </w:rPr>
      </w:pPr>
    </w:p>
    <w:p w:rsidR="00515C78" w:rsidRPr="00FF12F3" w:rsidRDefault="00515C78" w:rsidP="00CE0B31">
      <w:pPr>
        <w:pStyle w:val="NormalWeb"/>
        <w:spacing w:before="0" w:beforeAutospacing="0" w:after="0" w:afterAutospacing="0" w:line="360" w:lineRule="auto"/>
        <w:jc w:val="both"/>
        <w:rPr>
          <w:rFonts w:ascii="Arial" w:hAnsi="Arial" w:cs="Arial"/>
          <w:sz w:val="22"/>
          <w:szCs w:val="22"/>
        </w:rPr>
      </w:pPr>
      <w:r w:rsidRPr="00FF12F3">
        <w:rPr>
          <w:rFonts w:ascii="Arial" w:hAnsi="Arial" w:cs="Arial"/>
          <w:sz w:val="22"/>
          <w:szCs w:val="22"/>
        </w:rPr>
        <w:t>İptali istenilen yasa hükümleri dinlenme hakkının sınırlanmaktadır. Bu nedenle yasa hükümlerinin Anayasanın 13 üncü maddesinde yer alan sınırlama ilkeleri ışığında değerlendirilmesi gerekmektedir.</w:t>
      </w:r>
    </w:p>
    <w:p w:rsidR="00515C78" w:rsidRPr="00FF12F3" w:rsidRDefault="00515C78" w:rsidP="00CE0B31">
      <w:pPr>
        <w:pStyle w:val="NormalWeb"/>
        <w:spacing w:before="0" w:beforeAutospacing="0" w:after="0" w:afterAutospacing="0" w:line="360" w:lineRule="auto"/>
        <w:ind w:firstLine="709"/>
        <w:jc w:val="both"/>
        <w:rPr>
          <w:rFonts w:ascii="Arial" w:hAnsi="Arial" w:cs="Arial"/>
          <w:sz w:val="22"/>
          <w:szCs w:val="22"/>
        </w:rPr>
      </w:pPr>
    </w:p>
    <w:p w:rsidR="003D472E" w:rsidRPr="00FF12F3" w:rsidRDefault="003D472E" w:rsidP="00CE0B31">
      <w:pPr>
        <w:autoSpaceDE w:val="0"/>
        <w:autoSpaceDN w:val="0"/>
        <w:adjustRightInd w:val="0"/>
        <w:ind w:right="4"/>
        <w:rPr>
          <w:rFonts w:cs="Arial"/>
          <w:sz w:val="22"/>
        </w:rPr>
      </w:pPr>
      <w:r w:rsidRPr="00FF12F3">
        <w:rPr>
          <w:rFonts w:cs="Arial"/>
          <w:sz w:val="22"/>
        </w:rPr>
        <w:t xml:space="preserve">Anayasa Mahkemesi bir hakkın veya özgürlüğün kullanılmasını, </w:t>
      </w:r>
      <w:r w:rsidRPr="00FF12F3">
        <w:rPr>
          <w:rFonts w:cs="Arial"/>
          <w:i/>
          <w:sz w:val="22"/>
        </w:rPr>
        <w:t>“açıkça yasaklayıcı veya örtülü bir biçimde yapılamaz hale koyucu veya ciddi surette güçleştirici ve amacına ulaşmasını önleyici ve etkisini ortadan kaldırıcı nitelikteki yasal sınırlamaların o hakkın özüne dokunduğu”</w:t>
      </w:r>
      <w:r w:rsidRPr="00FF12F3">
        <w:rPr>
          <w:rFonts w:cs="Arial"/>
          <w:sz w:val="22"/>
        </w:rPr>
        <w:t>nu kabul etmiştir.</w:t>
      </w:r>
      <w:r w:rsidRPr="00FF12F3">
        <w:rPr>
          <w:rStyle w:val="DipnotBavurusu"/>
          <w:rFonts w:cs="Arial"/>
          <w:sz w:val="22"/>
        </w:rPr>
        <w:footnoteReference w:id="14"/>
      </w:r>
      <w:r w:rsidRPr="00FF12F3">
        <w:rPr>
          <w:rFonts w:cs="Arial"/>
          <w:sz w:val="22"/>
        </w:rPr>
        <w:t xml:space="preserve"> Bireyin kendi temel hakkından faydalanamaması halinde hakkın özüne dokunulup dokunulmadığının nitelendirilmesinde “özü” toplum için garantide değil birey için garantide aramak gerekmektedir.</w:t>
      </w:r>
      <w:r w:rsidRPr="00FF12F3">
        <w:rPr>
          <w:rStyle w:val="DipnotBavurusu"/>
          <w:rFonts w:cs="Arial"/>
          <w:sz w:val="22"/>
        </w:rPr>
        <w:footnoteReference w:id="15"/>
      </w:r>
      <w:r w:rsidR="00515C78" w:rsidRPr="00FF12F3">
        <w:rPr>
          <w:rFonts w:cs="Arial"/>
          <w:sz w:val="22"/>
        </w:rPr>
        <w:t xml:space="preserve">İptali istenilen hükümlerin </w:t>
      </w:r>
      <w:r w:rsidRPr="00FF12F3">
        <w:rPr>
          <w:rFonts w:cs="Arial"/>
          <w:sz w:val="22"/>
        </w:rPr>
        <w:t xml:space="preserve">Anayasal güvence altında olan yaşama, yaşamı koruma ve geliştirme hakkının özüne dokunduğuna kuşku yoktur. </w:t>
      </w:r>
    </w:p>
    <w:p w:rsidR="00515C78" w:rsidRPr="00FF12F3" w:rsidRDefault="00515C78" w:rsidP="00CE0B31">
      <w:pPr>
        <w:pStyle w:val="NormalWeb"/>
        <w:spacing w:before="0" w:beforeAutospacing="0" w:after="0" w:afterAutospacing="0" w:line="360" w:lineRule="auto"/>
        <w:jc w:val="both"/>
        <w:rPr>
          <w:rFonts w:ascii="Arial" w:hAnsi="Arial" w:cs="Arial"/>
          <w:sz w:val="22"/>
          <w:szCs w:val="22"/>
        </w:rPr>
      </w:pPr>
    </w:p>
    <w:p w:rsidR="00515C78" w:rsidRPr="00FF12F3" w:rsidRDefault="00515C78" w:rsidP="00CE0B31">
      <w:pPr>
        <w:pStyle w:val="NormalWeb"/>
        <w:spacing w:before="0" w:beforeAutospacing="0" w:after="0" w:afterAutospacing="0" w:line="360" w:lineRule="auto"/>
        <w:jc w:val="both"/>
        <w:rPr>
          <w:rFonts w:ascii="Arial" w:hAnsi="Arial" w:cs="Arial"/>
          <w:sz w:val="22"/>
          <w:szCs w:val="22"/>
        </w:rPr>
      </w:pPr>
      <w:r w:rsidRPr="00FF12F3">
        <w:rPr>
          <w:rFonts w:ascii="Arial" w:hAnsi="Arial" w:cs="Arial"/>
          <w:sz w:val="22"/>
          <w:szCs w:val="22"/>
        </w:rPr>
        <w:t xml:space="preserve">Anayasanın 50 inci maddesi, dinlenme hakkını düzenlerken yalnızca bir koruma normuna yer vermekte ve özel düzenleme ya da sınırlama nedenleri içermemektedir. Bu durumda, dinlenme hakkı  “Anayasanın sözü ve ruhu”na uygunluk ölçütü uyarınca, sistematik yorum kuralları ışığında, Anayasanın bütünlüğü ilkesi gözetilerek sınırlanabilir. Demokratik toplum düzeninin gerekleri bakımından dinlenme hakkının sınırlanmasında, bu sınırlamayı nesnel biçimde haklı kılacak “zorlayıcı bir toplumsal ihtiyaç” bulunmamaktadır. </w:t>
      </w:r>
    </w:p>
    <w:p w:rsidR="00515C78" w:rsidRPr="00FF12F3" w:rsidRDefault="00515C78" w:rsidP="00CE0B31">
      <w:pPr>
        <w:pStyle w:val="NormalWeb"/>
        <w:spacing w:before="0" w:beforeAutospacing="0" w:after="0" w:afterAutospacing="0" w:line="360" w:lineRule="auto"/>
        <w:ind w:firstLine="709"/>
        <w:jc w:val="both"/>
        <w:rPr>
          <w:rFonts w:ascii="Arial" w:hAnsi="Arial" w:cs="Arial"/>
          <w:sz w:val="22"/>
          <w:szCs w:val="22"/>
        </w:rPr>
      </w:pPr>
    </w:p>
    <w:p w:rsidR="00515C78" w:rsidRPr="00FF12F3" w:rsidRDefault="00515C78" w:rsidP="00CE0B31">
      <w:pPr>
        <w:pStyle w:val="NormalWeb"/>
        <w:spacing w:before="0" w:beforeAutospacing="0" w:after="0" w:afterAutospacing="0" w:line="360" w:lineRule="auto"/>
        <w:jc w:val="both"/>
        <w:rPr>
          <w:rFonts w:ascii="Arial" w:hAnsi="Arial" w:cs="Arial"/>
          <w:sz w:val="22"/>
          <w:szCs w:val="22"/>
        </w:rPr>
      </w:pPr>
      <w:r w:rsidRPr="00FF12F3">
        <w:rPr>
          <w:rFonts w:ascii="Arial" w:hAnsi="Arial" w:cs="Arial"/>
          <w:sz w:val="22"/>
          <w:szCs w:val="22"/>
        </w:rPr>
        <w:t>Ölçülülük ilkesi bakımından, yasa koyucunun dinlenme</w:t>
      </w:r>
      <w:r w:rsidR="0025072C">
        <w:rPr>
          <w:rFonts w:ascii="Arial" w:hAnsi="Arial" w:cs="Arial"/>
          <w:sz w:val="22"/>
          <w:szCs w:val="22"/>
        </w:rPr>
        <w:t xml:space="preserve"> hakkına</w:t>
      </w:r>
      <w:r w:rsidRPr="00FF12F3">
        <w:rPr>
          <w:rFonts w:ascii="Arial" w:hAnsi="Arial" w:cs="Arial"/>
          <w:sz w:val="22"/>
          <w:szCs w:val="22"/>
        </w:rPr>
        <w:t xml:space="preserve"> ilişkin getirdiği sınırlamanın aracının, sınırlama amacı ile hakkaniyete uygun makul bir denge kurması gerekir. Ancak bu dengenin kurulmasında ilk aşama, sınırlama aracının rasyonel olması ve faaliyet alanının gerek ve amaçlarına uygun düşmesidir. Çalışma süreleri ile hafta tatili ve izin sürelerini belirsiz hale getirerek dinlenme hakkını neredeyse ortadan kaldıran normda sınırlama amacı ile uyumlu makul bir denge bulunduğundan da söz edilemez. </w:t>
      </w:r>
    </w:p>
    <w:p w:rsidR="00515C78" w:rsidRPr="00FF12F3" w:rsidRDefault="00515C78" w:rsidP="00CE0B31">
      <w:pPr>
        <w:autoSpaceDE w:val="0"/>
        <w:autoSpaceDN w:val="0"/>
        <w:adjustRightInd w:val="0"/>
        <w:ind w:right="4"/>
        <w:rPr>
          <w:rFonts w:cs="Arial"/>
          <w:sz w:val="22"/>
        </w:rPr>
      </w:pPr>
    </w:p>
    <w:p w:rsidR="003D472E" w:rsidRPr="00FF12F3" w:rsidRDefault="003D472E" w:rsidP="00CE0B31">
      <w:pPr>
        <w:ind w:right="4"/>
        <w:rPr>
          <w:rFonts w:cs="Arial"/>
          <w:sz w:val="22"/>
        </w:rPr>
      </w:pPr>
    </w:p>
    <w:p w:rsidR="0025072C" w:rsidRDefault="00515C78" w:rsidP="00CE0B31">
      <w:pPr>
        <w:rPr>
          <w:rFonts w:cs="Arial"/>
          <w:color w:val="000000"/>
          <w:sz w:val="22"/>
        </w:rPr>
      </w:pPr>
      <w:r w:rsidRPr="00FF12F3">
        <w:rPr>
          <w:rFonts w:cs="Arial"/>
          <w:sz w:val="22"/>
        </w:rPr>
        <w:t xml:space="preserve">Avrupa Birliği’nin  </w:t>
      </w:r>
      <w:r w:rsidRPr="00FF12F3">
        <w:rPr>
          <w:rFonts w:cs="Arial"/>
          <w:color w:val="000000"/>
          <w:sz w:val="22"/>
        </w:rPr>
        <w:t>2003/88/EC sayılı Direktifinin 2. maddesinde, yeterli dinlenme;</w:t>
      </w:r>
      <w:r w:rsidRPr="00FF12F3">
        <w:rPr>
          <w:rFonts w:cs="Arial"/>
          <w:i/>
          <w:color w:val="000000"/>
          <w:sz w:val="22"/>
        </w:rPr>
        <w:t xml:space="preserve"> işçilerin yorgunluk veya diğer düzensiz çalışma biçimleri sonucunda k</w:t>
      </w:r>
      <w:r w:rsidRPr="00FF12F3">
        <w:rPr>
          <w:rFonts w:cs="Arial"/>
          <w:b/>
          <w:i/>
          <w:color w:val="000000"/>
          <w:sz w:val="22"/>
        </w:rPr>
        <w:t>endilerine</w:t>
      </w:r>
      <w:r w:rsidR="0025072C">
        <w:rPr>
          <w:rFonts w:cs="Arial"/>
          <w:b/>
          <w:i/>
          <w:color w:val="000000"/>
          <w:sz w:val="22"/>
        </w:rPr>
        <w:t>,</w:t>
      </w:r>
      <w:r w:rsidRPr="00FF12F3">
        <w:rPr>
          <w:rFonts w:cs="Arial"/>
          <w:b/>
          <w:i/>
          <w:color w:val="000000"/>
          <w:sz w:val="22"/>
        </w:rPr>
        <w:t>iş arkadaşlarına veya başkalarına</w:t>
      </w:r>
      <w:r w:rsidRPr="00FF12F3">
        <w:rPr>
          <w:rFonts w:cs="Arial"/>
          <w:i/>
          <w:color w:val="000000"/>
          <w:sz w:val="22"/>
        </w:rPr>
        <w:t xml:space="preserve">, kısa ya da uzun dönemde </w:t>
      </w:r>
      <w:r w:rsidRPr="00FF12F3">
        <w:rPr>
          <w:rFonts w:cs="Arial"/>
          <w:b/>
          <w:i/>
          <w:color w:val="000000"/>
          <w:sz w:val="22"/>
        </w:rPr>
        <w:t>sağlıklarına zarar vermemelerini temin eden</w:t>
      </w:r>
      <w:r w:rsidRPr="00FF12F3">
        <w:rPr>
          <w:rFonts w:cs="Arial"/>
          <w:i/>
          <w:color w:val="000000"/>
          <w:sz w:val="22"/>
        </w:rPr>
        <w:t xml:space="preserve"> ve zamanın birimleriyle ifade edilen yeterince uzun ve kesintisiz dinlenme süresi</w:t>
      </w:r>
      <w:r w:rsidRPr="00FF12F3">
        <w:rPr>
          <w:rFonts w:cs="Arial"/>
          <w:color w:val="000000"/>
          <w:sz w:val="22"/>
        </w:rPr>
        <w:t xml:space="preserve"> olarak ifade edilmiştir. </w:t>
      </w:r>
    </w:p>
    <w:p w:rsidR="0025072C" w:rsidRDefault="0025072C" w:rsidP="00CE0B31">
      <w:pPr>
        <w:rPr>
          <w:rFonts w:cs="Arial"/>
          <w:color w:val="000000"/>
          <w:sz w:val="22"/>
        </w:rPr>
      </w:pPr>
    </w:p>
    <w:p w:rsidR="005D0FBD" w:rsidRPr="00FF12F3" w:rsidRDefault="00515C78" w:rsidP="00CE0B31">
      <w:pPr>
        <w:rPr>
          <w:rFonts w:cs="Arial"/>
          <w:color w:val="222222"/>
          <w:sz w:val="22"/>
          <w:shd w:val="clear" w:color="auto" w:fill="FFFFFF"/>
        </w:rPr>
      </w:pPr>
      <w:r w:rsidRPr="00FF12F3">
        <w:rPr>
          <w:rFonts w:cs="Arial"/>
          <w:color w:val="000000"/>
          <w:sz w:val="22"/>
        </w:rPr>
        <w:t>Yeterli dinlenme hakkı güvence altına alınmaksızın u</w:t>
      </w:r>
      <w:r w:rsidR="009D3D9E" w:rsidRPr="00FF12F3">
        <w:rPr>
          <w:rFonts w:cs="Arial"/>
          <w:color w:val="000000"/>
          <w:sz w:val="22"/>
        </w:rPr>
        <w:t xml:space="preserve">zun süreli çalışmaya zorlanan </w:t>
      </w:r>
      <w:r w:rsidR="005D0FBD" w:rsidRPr="00FF12F3">
        <w:rPr>
          <w:rFonts w:cs="Arial"/>
          <w:color w:val="000000"/>
          <w:sz w:val="22"/>
        </w:rPr>
        <w:t>sağlık personeli</w:t>
      </w:r>
      <w:r w:rsidRPr="00FF12F3">
        <w:rPr>
          <w:rFonts w:cs="Arial"/>
          <w:color w:val="000000"/>
          <w:sz w:val="22"/>
        </w:rPr>
        <w:t xml:space="preserve"> ile onlardan sağlık hizmeti alanların yaşam hakları ile </w:t>
      </w:r>
      <w:r w:rsidR="005D0FBD" w:rsidRPr="00FF12F3">
        <w:rPr>
          <w:rFonts w:cs="Arial"/>
          <w:color w:val="000000"/>
          <w:sz w:val="22"/>
        </w:rPr>
        <w:t xml:space="preserve">maddi ve manevi varlığını koruma ve geliştirme haklarını ihlal </w:t>
      </w:r>
      <w:r w:rsidRPr="00FF12F3">
        <w:rPr>
          <w:rFonts w:cs="Arial"/>
          <w:color w:val="000000"/>
          <w:sz w:val="22"/>
        </w:rPr>
        <w:t>etmektedir.</w:t>
      </w:r>
      <w:r w:rsidR="005D0FBD" w:rsidRPr="00FF12F3">
        <w:rPr>
          <w:rFonts w:cs="Arial"/>
          <w:color w:val="222222"/>
          <w:sz w:val="22"/>
          <w:shd w:val="clear" w:color="auto" w:fill="FFFFFF"/>
        </w:rPr>
        <w:t xml:space="preserve">Anayasa Mahkemesi kararlarında hekimliğin, </w:t>
      </w:r>
      <w:r w:rsidR="005D0FBD" w:rsidRPr="00FF12F3">
        <w:rPr>
          <w:rFonts w:cs="Arial"/>
          <w:sz w:val="22"/>
        </w:rPr>
        <w:t xml:space="preserve">Anayasa’nın 17. maddesinde yer alan </w:t>
      </w:r>
      <w:r w:rsidR="005D0FBD" w:rsidRPr="00FF12F3">
        <w:rPr>
          <w:rFonts w:eastAsia="Times New Roman" w:cs="Arial"/>
          <w:sz w:val="22"/>
          <w:lang w:eastAsia="tr-TR"/>
        </w:rPr>
        <w:t>ve bireyin en önemli hakkı olan yaşama, maddi ve manevi varlığını koruma ve geliştirme hakkı ile doğrudan ilgili bir meslek olduğu vurgulanmıştır. Kararın devamında kişilerin maddi ve manevi varlıklarını geliştirebilmelerinin mutlu ve huzurlu olabilmelerinin başlıca şartının ihtiyaç duydukları anda sağlık hizmetlerine ulaşıp bu hizmetlerden yararlanabilmeleri olduğu, devlet için bir görev ve kişiler için de bir hak olan bu amacın gerçekleştirilmesi ile bu haktan yararlanmayı zorlaştırıcı ya da zayıflatıcı düzenlemelerin Anayasa’ya aykırı</w:t>
      </w:r>
      <w:r w:rsidR="005D0FBD" w:rsidRPr="00FF12F3">
        <w:rPr>
          <w:rFonts w:cs="Arial"/>
          <w:sz w:val="22"/>
        </w:rPr>
        <w:t xml:space="preserve"> olacağı ifade edilmiştir. Ayrıca sağlık hizmetlerinin doğrudan yaşam hakkı ile bağı olması nedeniyle diğer kamu hizmetlerinden farklı değerlendirilmesi gerekeceği vurgulanmıştır.</w:t>
      </w:r>
      <w:r w:rsidR="005D0FBD" w:rsidRPr="00FF12F3">
        <w:rPr>
          <w:rStyle w:val="DipnotBavurusu"/>
          <w:rFonts w:cs="Arial"/>
          <w:color w:val="222222"/>
          <w:sz w:val="22"/>
          <w:shd w:val="clear" w:color="auto" w:fill="FFFFFF"/>
        </w:rPr>
        <w:footnoteReference w:id="16"/>
      </w:r>
    </w:p>
    <w:p w:rsidR="009D3D9E" w:rsidRPr="00FF12F3" w:rsidRDefault="009D3D9E" w:rsidP="00CE0B31">
      <w:pPr>
        <w:rPr>
          <w:rFonts w:cs="Arial"/>
          <w:color w:val="000000"/>
          <w:sz w:val="22"/>
        </w:rPr>
      </w:pPr>
    </w:p>
    <w:p w:rsidR="005D0FBD" w:rsidRPr="00FF12F3" w:rsidRDefault="005D0FBD" w:rsidP="00CE0B31">
      <w:pPr>
        <w:rPr>
          <w:rFonts w:cs="Arial"/>
          <w:sz w:val="22"/>
        </w:rPr>
      </w:pPr>
      <w:r w:rsidRPr="00FF12F3">
        <w:rPr>
          <w:rFonts w:cs="Arial"/>
          <w:sz w:val="22"/>
        </w:rPr>
        <w:t xml:space="preserve">09.12.2003 tarihinde yürürlüğe giren </w:t>
      </w:r>
      <w:r w:rsidRPr="00FF12F3">
        <w:rPr>
          <w:rFonts w:cs="Arial"/>
          <w:bCs/>
          <w:sz w:val="22"/>
        </w:rPr>
        <w:t xml:space="preserve">İnsan Hakları Ve Biyotıp Sözleşmesinin </w:t>
      </w:r>
      <w:r w:rsidRPr="00FF12F3">
        <w:rPr>
          <w:rFonts w:cs="Arial"/>
          <w:sz w:val="22"/>
        </w:rPr>
        <w:t>4. maddesi Mesleki Standartlar başlığı adı altında; “</w:t>
      </w:r>
      <w:r w:rsidRPr="00FF12F3">
        <w:rPr>
          <w:rFonts w:cs="Arial"/>
          <w:i/>
          <w:sz w:val="22"/>
        </w:rPr>
        <w:t>Araştırma dahil, sağlık alanında herhangi bir müdahalenin, ilgili meslekî yükümlülükler ve standartlara uygun olarak yapılması gerekir.</w:t>
      </w:r>
      <w:r w:rsidRPr="00FF12F3">
        <w:rPr>
          <w:rFonts w:cs="Arial"/>
          <w:sz w:val="22"/>
        </w:rPr>
        <w:t>” hükmüyle bireylerin temel hak ve özgürlüklerinin korunmasının doğal uzantısı olan tıbbi girişimlerin ilgili mesleki standartlara uygun olma zorunluluğu getirilmiştir. Uzun çalışma süreleri ile ilgili uygulama sonucunda, hekimler için sağlık hizmetinin nitelikli biçimde sunulmasının koşulları ortadan kaldırılmakta ve standartlara aykırılık içererek insan sağlığı açısından da olumsuz sonuçlar doğurabilecek durumlar yaratılmaktadır.</w:t>
      </w:r>
    </w:p>
    <w:p w:rsidR="005D0FBD" w:rsidRPr="00FF12F3" w:rsidRDefault="005D0FBD" w:rsidP="00CE0B31">
      <w:pPr>
        <w:rPr>
          <w:rFonts w:cs="Arial"/>
          <w:sz w:val="22"/>
        </w:rPr>
      </w:pPr>
    </w:p>
    <w:p w:rsidR="005D0FBD" w:rsidRPr="00FF12F3" w:rsidRDefault="005D0FBD" w:rsidP="00CE0B31">
      <w:pPr>
        <w:pStyle w:val="Default"/>
        <w:spacing w:line="360" w:lineRule="auto"/>
        <w:jc w:val="both"/>
        <w:rPr>
          <w:rFonts w:ascii="Arial" w:hAnsi="Arial" w:cs="Arial"/>
          <w:sz w:val="22"/>
          <w:szCs w:val="22"/>
        </w:rPr>
      </w:pPr>
      <w:r w:rsidRPr="00FF12F3">
        <w:rPr>
          <w:rFonts w:ascii="Arial" w:hAnsi="Arial" w:cs="Arial"/>
          <w:iCs/>
          <w:sz w:val="22"/>
          <w:szCs w:val="22"/>
        </w:rPr>
        <w:t xml:space="preserve">Aile Hekimleri ve aile sağlığı elamanlarının sundukları sağlık hizmeti bir kamu hizmetidir. </w:t>
      </w:r>
      <w:r w:rsidRPr="00FF12F3">
        <w:rPr>
          <w:rFonts w:ascii="Arial" w:hAnsi="Arial" w:cs="Arial"/>
          <w:i/>
          <w:iCs/>
          <w:sz w:val="22"/>
          <w:szCs w:val="22"/>
        </w:rPr>
        <w:t xml:space="preserve">Anayasanın 128 inci maddesinin 2 nci fıkrası uyarınca </w:t>
      </w:r>
      <w:r w:rsidRPr="00FF12F3">
        <w:rPr>
          <w:rFonts w:ascii="Arial" w:hAnsi="Arial" w:cs="Arial"/>
          <w:sz w:val="22"/>
          <w:szCs w:val="22"/>
        </w:rPr>
        <w:t>nitelikleri, atanmaları, görev ve yetkileri, hakları ve yükümlülükleri, aylık ve ödenekleri ve diğer özlük işleri kanunla düzenlenmesi zorunludur.  İptali istenilen yasa hükümleri ile normal mesai süreleri ile mesai başlangıç ve bitim süreleri ile fazla çalıştırmaya ilişkin uygulamayı belirleme yetkisini idareye bırakmıştır. Bu durum kanunla düzenlenmesi zorunluluğuna aykırı olduğu gibi yasama yetkisinin devredilmezliğine ilişkin Anayasa normuna da aykırılık oluşturmaktadır.</w:t>
      </w:r>
    </w:p>
    <w:p w:rsidR="005D0FBD" w:rsidRPr="00FF12F3" w:rsidRDefault="005D0FBD" w:rsidP="00CE0B31">
      <w:pPr>
        <w:rPr>
          <w:rFonts w:cs="Arial"/>
          <w:sz w:val="22"/>
        </w:rPr>
      </w:pPr>
    </w:p>
    <w:p w:rsidR="005D0FBD" w:rsidRPr="00FF12F3" w:rsidRDefault="005D0FBD" w:rsidP="00CE0B31">
      <w:pPr>
        <w:rPr>
          <w:rFonts w:cs="Arial"/>
          <w:sz w:val="22"/>
        </w:rPr>
      </w:pPr>
      <w:r w:rsidRPr="00FF12F3">
        <w:rPr>
          <w:rFonts w:cs="Arial"/>
          <w:sz w:val="22"/>
        </w:rPr>
        <w:t>Sonuç olarak 6354 sayılı Yasa'nın iptali istenilen hükümlerinin Anayasa'nın 2, 7, 17,50, 56 ve 128 inci ma</w:t>
      </w:r>
      <w:r w:rsidR="0025072C">
        <w:rPr>
          <w:rFonts w:cs="Arial"/>
          <w:sz w:val="22"/>
        </w:rPr>
        <w:t xml:space="preserve">ddelerine aykırılığı nedeniyle </w:t>
      </w:r>
      <w:r w:rsidRPr="00FF12F3">
        <w:rPr>
          <w:rFonts w:cs="Arial"/>
          <w:sz w:val="22"/>
        </w:rPr>
        <w:t xml:space="preserve">iptali istenilmektedir. </w:t>
      </w:r>
    </w:p>
    <w:p w:rsidR="005D0FBD" w:rsidRPr="00FF12F3" w:rsidRDefault="005D0FBD" w:rsidP="00CE0B31">
      <w:pPr>
        <w:rPr>
          <w:rFonts w:cs="Arial"/>
          <w:sz w:val="22"/>
        </w:rPr>
      </w:pPr>
    </w:p>
    <w:p w:rsidR="005D0FBD" w:rsidRPr="00FF12F3" w:rsidRDefault="00FF12F3" w:rsidP="00CE0B31">
      <w:pPr>
        <w:rPr>
          <w:rFonts w:eastAsia="Times New Roman" w:cs="Arial"/>
          <w:b/>
          <w:sz w:val="22"/>
          <w:lang w:eastAsia="tr-TR"/>
        </w:rPr>
      </w:pPr>
      <w:r w:rsidRPr="00FF12F3">
        <w:rPr>
          <w:rFonts w:cs="Arial"/>
          <w:b/>
          <w:sz w:val="22"/>
        </w:rPr>
        <w:t>2</w:t>
      </w:r>
      <w:r w:rsidR="005D0FBD" w:rsidRPr="00FF12F3">
        <w:rPr>
          <w:rFonts w:cs="Arial"/>
          <w:b/>
          <w:sz w:val="22"/>
        </w:rPr>
        <w:t xml:space="preserve">) 6354 sayılı Yasa'nın 12 nci maddesi ile </w:t>
      </w:r>
      <w:r w:rsidR="005D0FBD" w:rsidRPr="00FF12F3">
        <w:rPr>
          <w:rFonts w:eastAsia="Times New Roman" w:cs="Arial"/>
          <w:b/>
          <w:sz w:val="22"/>
          <w:lang w:eastAsia="tr-TR"/>
        </w:rPr>
        <w:t>5258 sayılı Aile Hekimliği Kanununun 3 üncü maddesinin sonuna eklenen 9 ve 10 uncu fıkraların Anayasaya Aykırılığı:</w:t>
      </w:r>
    </w:p>
    <w:p w:rsidR="005D0FBD" w:rsidRDefault="005D0FBD" w:rsidP="00CE0B31">
      <w:pPr>
        <w:rPr>
          <w:rFonts w:eastAsia="Times New Roman" w:cs="Arial"/>
          <w:sz w:val="22"/>
          <w:lang w:eastAsia="tr-TR"/>
        </w:rPr>
      </w:pPr>
      <w:r w:rsidRPr="00FF12F3">
        <w:rPr>
          <w:rFonts w:cs="Arial"/>
          <w:sz w:val="22"/>
        </w:rPr>
        <w:t xml:space="preserve">6354 sayılı Yasa'nın 12 nci maddesi ile </w:t>
      </w:r>
      <w:r w:rsidRPr="00FF12F3">
        <w:rPr>
          <w:rFonts w:eastAsia="Times New Roman" w:cs="Arial"/>
          <w:sz w:val="22"/>
          <w:lang w:eastAsia="tr-TR"/>
        </w:rPr>
        <w:t>5258 sayılı Aile Hekimliği Kanununun 3 üncü maddesinin sonuna ekle</w:t>
      </w:r>
      <w:r w:rsidR="0025072C">
        <w:rPr>
          <w:rFonts w:eastAsia="Times New Roman" w:cs="Arial"/>
          <w:sz w:val="22"/>
          <w:lang w:eastAsia="tr-TR"/>
        </w:rPr>
        <w:t xml:space="preserve">nen 9 ve 10 uncu fıkralar ile  aile </w:t>
      </w:r>
      <w:r w:rsidRPr="00FF12F3">
        <w:rPr>
          <w:rFonts w:eastAsia="Times New Roman" w:cs="Arial"/>
          <w:sz w:val="22"/>
          <w:lang w:eastAsia="tr-TR"/>
        </w:rPr>
        <w:t xml:space="preserve">hekimliği uzmanlık eğitimi veren kurumların; her bir araştırma görevlisi/asistan başına azamî kayıtlı kişi sayısı 4000 kişiyi aşmamak üzere aile sağlığı merkezi oluşturması, asistanların ve öğretim üyelerinin aile hekimliği hizmetlerinde çalıştırılması, karşılığında hasta başına bir ödeme  tutarının eğitim kurumunun bu amaçla açılacak döner sermaye hesabına yatırılması, yapılacak ödemelere ilişkin usul ve esaslar Maliye Bakanlığının uygun görüşü üzerine Sağlık Bakanlığınca çıkarılacak yönetmelikle belirlenmesine yönelik düzenlemeler yapılmıştır.  </w:t>
      </w:r>
    </w:p>
    <w:p w:rsidR="0025072C" w:rsidRPr="00FF12F3" w:rsidRDefault="0025072C" w:rsidP="00CE0B31">
      <w:pPr>
        <w:rPr>
          <w:rFonts w:eastAsia="Times New Roman" w:cs="Arial"/>
          <w:sz w:val="22"/>
          <w:lang w:eastAsia="tr-TR"/>
        </w:rPr>
      </w:pPr>
    </w:p>
    <w:p w:rsidR="005D0FBD" w:rsidRPr="00FF12F3" w:rsidRDefault="005D0FBD" w:rsidP="00CE0B31">
      <w:pPr>
        <w:spacing w:after="200"/>
        <w:rPr>
          <w:rFonts w:eastAsia="Times New Roman" w:cs="Arial"/>
          <w:sz w:val="22"/>
          <w:lang w:eastAsia="tr-TR"/>
        </w:rPr>
      </w:pPr>
      <w:r w:rsidRPr="00FF12F3">
        <w:rPr>
          <w:rFonts w:eastAsia="Times New Roman" w:cs="Arial"/>
          <w:sz w:val="22"/>
          <w:lang w:eastAsia="tr-TR"/>
        </w:rPr>
        <w:t xml:space="preserve">İptali istenilen Yasa hükümleri ile aile hekimliği uzmanlık eğitimi veren kurumlarda aile hekimliği uzmanlık öğrencisi başına belirli bir nüfus belirlenerek bu nüfusun sürekli nitelikteki birinci basamak aile sağlığı hizmetlerinin asistanlar tarafından verilmesi planlanmıştır. </w:t>
      </w:r>
    </w:p>
    <w:p w:rsidR="005D0FBD" w:rsidRPr="00FF12F3" w:rsidRDefault="005D0FBD" w:rsidP="00CE0B31">
      <w:pPr>
        <w:tabs>
          <w:tab w:val="clear" w:pos="2268"/>
          <w:tab w:val="left" w:pos="0"/>
        </w:tabs>
        <w:rPr>
          <w:rFonts w:eastAsia="Times New Roman" w:cs="Arial"/>
          <w:sz w:val="22"/>
          <w:lang w:eastAsia="tr-TR"/>
        </w:rPr>
      </w:pPr>
    </w:p>
    <w:p w:rsidR="00254E37" w:rsidRPr="00FF12F3" w:rsidRDefault="005D0FBD" w:rsidP="00CE0B31">
      <w:pPr>
        <w:shd w:val="clear" w:color="auto" w:fill="FFFFFF"/>
        <w:tabs>
          <w:tab w:val="clear" w:pos="2268"/>
        </w:tabs>
        <w:spacing w:after="120"/>
        <w:outlineLvl w:val="0"/>
        <w:rPr>
          <w:rFonts w:eastAsia="Times New Roman" w:cs="Arial"/>
          <w:sz w:val="22"/>
        </w:rPr>
      </w:pPr>
      <w:r w:rsidRPr="00FF12F3">
        <w:rPr>
          <w:rFonts w:eastAsia="Times New Roman" w:cs="Arial"/>
          <w:sz w:val="22"/>
        </w:rPr>
        <w:t xml:space="preserve">2547 sayılı Yasanın 3 üncü maddesinin t/3 bendi uyarınca tıpta uzmanlık eğitimi bir yükseköğretimdir. Aile hekimliği de 1219 sayılı Yasaya ekli çizelge uyarınca bir tıpta uzmanlık dalı olup 6 yıllık tıp fakültesi eğitimi sonrasında Tıpta Uzmanlık Sınavı ile hak kazanılan 3 yıllık uzmanlık eğitimi sonrasında elde edilen bir yetkidir. Aile hekimliği uzmanlık eğitimi, teorik bilimsel eğitimin yanı sıra uygulamalı tıp eğitimini de içermekte, eğitimin bir bölümü de farklı uzmanlık dallarında rotasyonlarla gerçekleştirilmektedir. </w:t>
      </w:r>
    </w:p>
    <w:p w:rsidR="005D0FBD" w:rsidRPr="00FF12F3" w:rsidRDefault="005D0FBD" w:rsidP="00CE0B31">
      <w:pPr>
        <w:shd w:val="clear" w:color="auto" w:fill="FFFFFF"/>
        <w:spacing w:after="120"/>
        <w:outlineLvl w:val="0"/>
        <w:rPr>
          <w:rFonts w:eastAsia="Times New Roman" w:cs="Arial"/>
          <w:color w:val="000000"/>
          <w:sz w:val="22"/>
          <w:shd w:val="clear" w:color="auto" w:fill="FFFFFF"/>
          <w:lang w:eastAsia="tr-TR"/>
        </w:rPr>
      </w:pPr>
      <w:r w:rsidRPr="00FF12F3">
        <w:rPr>
          <w:rFonts w:eastAsia="Times New Roman" w:cs="Arial"/>
          <w:color w:val="000000"/>
          <w:sz w:val="22"/>
          <w:shd w:val="clear" w:color="auto" w:fill="FFFFFF"/>
          <w:lang w:eastAsia="tr-TR"/>
        </w:rPr>
        <w:t>2547 sayılı Yükseköğretim Kanunu'nun 3. maddesinde, üniversiteler ile birlikte, bunların bünyesinde yer alan araştırma ve uygulama merkezleri de yükseköğretim kurumları olarak sayılmış; Uygulama ve Araştırma Merkezi, yükseköğretim kurumlarında </w:t>
      </w:r>
      <w:r w:rsidRPr="00FF12F3">
        <w:rPr>
          <w:rFonts w:eastAsia="Times New Roman" w:cs="Arial"/>
          <w:color w:val="000000"/>
          <w:sz w:val="22"/>
          <w:lang w:eastAsia="tr-TR"/>
        </w:rPr>
        <w:t> </w:t>
      </w:r>
      <w:r w:rsidRPr="00FF12F3">
        <w:rPr>
          <w:rFonts w:eastAsia="Times New Roman" w:cs="Arial"/>
          <w:color w:val="000000"/>
          <w:sz w:val="22"/>
          <w:shd w:val="clear" w:color="auto" w:fill="FFFFFF"/>
          <w:lang w:eastAsia="tr-TR"/>
        </w:rPr>
        <w:t>eğitim öğretimin desteklenmesi amacıyla çeşitli alanların uygulama ihtiyacı ve bazı meslek dallarının hazırlık ve destek faaliyetleri için eğitim-öğretim, uygulama ve araştırmaların sürdürüldüğü bir yükseköğretim kurumu olarak tanımlanmıştır.</w:t>
      </w:r>
    </w:p>
    <w:p w:rsidR="005D0FBD" w:rsidRPr="00FF12F3" w:rsidRDefault="005D0FBD" w:rsidP="00CE0B31">
      <w:pPr>
        <w:shd w:val="clear" w:color="auto" w:fill="FFFFFF"/>
        <w:rPr>
          <w:rFonts w:eastAsia="Times New Roman" w:cs="Arial"/>
          <w:color w:val="000000"/>
          <w:sz w:val="22"/>
          <w:shd w:val="clear" w:color="auto" w:fill="FFFFFF"/>
          <w:lang w:eastAsia="tr-TR"/>
        </w:rPr>
      </w:pPr>
      <w:r w:rsidRPr="00FF12F3">
        <w:rPr>
          <w:rFonts w:eastAsia="Times New Roman" w:cs="Arial"/>
          <w:color w:val="000000"/>
          <w:sz w:val="22"/>
          <w:shd w:val="clear" w:color="auto" w:fill="FFFFFF"/>
          <w:lang w:eastAsia="tr-TR"/>
        </w:rPr>
        <w:t xml:space="preserve">Üniversitelerin tıp fakültelerine ait hastaneler bir uygulama ve araştırma merkezi olarak, mesleki hizmet te üretilen kurumlardır. Tıp fakültelerinin eğitim ve araştırma gibi iki temelakademik işlevi, yürütülen sağlık hizmeti işlevi ile farklı bir boyut kazanmakta ve böylece eğitim, araştırma faaliyeti ile sunulan sağlık hizmetinin bütünleştiği, iç içe geçtiği bir alan ortaya çıkmaktadır. </w:t>
      </w:r>
    </w:p>
    <w:p w:rsidR="003A118D" w:rsidRPr="00FF12F3" w:rsidRDefault="003A118D" w:rsidP="00CE0B31">
      <w:pPr>
        <w:shd w:val="clear" w:color="auto" w:fill="FFFFFF"/>
        <w:rPr>
          <w:rFonts w:eastAsia="Times New Roman" w:cs="Arial"/>
          <w:color w:val="000000"/>
          <w:sz w:val="22"/>
          <w:shd w:val="clear" w:color="auto" w:fill="FFFFFF"/>
          <w:lang w:eastAsia="tr-TR"/>
        </w:rPr>
      </w:pPr>
    </w:p>
    <w:p w:rsidR="005D0FBD" w:rsidRPr="00FF12F3" w:rsidRDefault="005D0FBD" w:rsidP="00CE0B31">
      <w:pPr>
        <w:shd w:val="clear" w:color="auto" w:fill="FFFFFF"/>
        <w:spacing w:after="120"/>
        <w:outlineLvl w:val="0"/>
        <w:rPr>
          <w:rFonts w:eastAsia="Times New Roman" w:cs="Arial"/>
          <w:color w:val="000000"/>
          <w:sz w:val="22"/>
          <w:shd w:val="clear" w:color="auto" w:fill="FFFFFF"/>
          <w:lang w:eastAsia="tr-TR"/>
        </w:rPr>
      </w:pPr>
      <w:r w:rsidRPr="00FF12F3">
        <w:rPr>
          <w:rFonts w:eastAsia="Times New Roman" w:cs="Arial"/>
          <w:color w:val="000000"/>
          <w:sz w:val="22"/>
          <w:shd w:val="clear" w:color="auto" w:fill="FFFFFF"/>
          <w:lang w:eastAsia="tr-TR"/>
        </w:rPr>
        <w:t>Bu yönüyle de Sağlık Bakanlığına bağlı aile sağlığı merkezlerinin sağlık hizmeti sunma işlevi ile </w:t>
      </w:r>
      <w:r w:rsidRPr="00FF12F3">
        <w:rPr>
          <w:rFonts w:eastAsia="Times New Roman" w:cs="Arial"/>
          <w:color w:val="000000"/>
          <w:sz w:val="22"/>
          <w:lang w:eastAsia="tr-TR"/>
        </w:rPr>
        <w:t> </w:t>
      </w:r>
      <w:r w:rsidRPr="00FF12F3">
        <w:rPr>
          <w:rFonts w:eastAsia="Times New Roman" w:cs="Arial"/>
          <w:color w:val="000000"/>
          <w:sz w:val="22"/>
          <w:shd w:val="clear" w:color="auto" w:fill="FFFFFF"/>
          <w:lang w:eastAsia="tr-TR"/>
        </w:rPr>
        <w:t>tıp fakültelerinin hizmet işlevi birbirinden farklı niteliğe sahiptir. Tıp  fakültesi, sadece sağlık "hizmet"i sunmaya odaklı olmayıp; aynı zamanda eğitim ve araştırma öncelikli bir işleve sahiptir. Bu anlamda iptali istenilen düzenlemeler yükseköğretim kurumu niteliğindeki bir uygulama ve araştırma merkezinin kurulması  niteliğinde değildir.</w:t>
      </w:r>
    </w:p>
    <w:p w:rsidR="003A118D" w:rsidRPr="00FF12F3" w:rsidRDefault="005D0FBD" w:rsidP="00254E37">
      <w:pPr>
        <w:shd w:val="clear" w:color="auto" w:fill="FFFFFF"/>
        <w:tabs>
          <w:tab w:val="clear" w:pos="2268"/>
        </w:tabs>
        <w:spacing w:after="120"/>
        <w:outlineLvl w:val="0"/>
        <w:rPr>
          <w:rFonts w:eastAsia="Times New Roman" w:cs="Arial"/>
          <w:sz w:val="22"/>
        </w:rPr>
      </w:pPr>
      <w:r w:rsidRPr="00FF12F3">
        <w:rPr>
          <w:rFonts w:eastAsia="Times New Roman" w:cs="Arial"/>
          <w:color w:val="000000"/>
          <w:sz w:val="22"/>
          <w:shd w:val="clear" w:color="auto" w:fill="FFFFFF"/>
          <w:lang w:eastAsia="tr-TR"/>
        </w:rPr>
        <w:t xml:space="preserve">Aksine </w:t>
      </w:r>
      <w:r w:rsidRPr="00FF12F3">
        <w:rPr>
          <w:rFonts w:eastAsia="Times New Roman" w:cs="Arial"/>
          <w:sz w:val="22"/>
          <w:lang w:eastAsia="tr-TR"/>
        </w:rPr>
        <w:t>5258 sayılı Aile Hekimliği Kanununun personelin mali ve özlük hakları başlıklı 3 üncü maddesinde yapılmasından da anlaşıldığı üzere düzenleme Sağlık Bakanlığı t</w:t>
      </w:r>
      <w:r w:rsidR="003A118D" w:rsidRPr="00FF12F3">
        <w:rPr>
          <w:rFonts w:eastAsia="Times New Roman" w:cs="Arial"/>
          <w:sz w:val="22"/>
          <w:lang w:eastAsia="tr-TR"/>
        </w:rPr>
        <w:t xml:space="preserve">arafından planlanıp sürdürülen </w:t>
      </w:r>
      <w:r w:rsidR="00254E37">
        <w:rPr>
          <w:rFonts w:eastAsia="Times New Roman" w:cs="Arial"/>
          <w:sz w:val="22"/>
          <w:lang w:eastAsia="tr-TR"/>
        </w:rPr>
        <w:t xml:space="preserve">aile hekimliği hizmetlerinin </w:t>
      </w:r>
      <w:r w:rsidRPr="00FF12F3">
        <w:rPr>
          <w:rFonts w:eastAsia="Times New Roman" w:cs="Arial"/>
          <w:sz w:val="22"/>
          <w:lang w:eastAsia="tr-TR"/>
        </w:rPr>
        <w:t xml:space="preserve">aile hekimliği uzmanlık eğitimi gören asistanlara gördürülmesine ilişkindir. </w:t>
      </w:r>
      <w:r w:rsidR="00254E37">
        <w:rPr>
          <w:rFonts w:eastAsia="Times New Roman" w:cs="Arial"/>
          <w:sz w:val="22"/>
          <w:lang w:eastAsia="tr-TR"/>
        </w:rPr>
        <w:t xml:space="preserve">Böylece bir eğitim kurumu </w:t>
      </w:r>
      <w:r w:rsidR="00254E37">
        <w:rPr>
          <w:rFonts w:eastAsia="Times New Roman" w:cs="Arial"/>
          <w:sz w:val="22"/>
        </w:rPr>
        <w:t>uygulamalı eğitim adı altında kaçıncı yılında olduğu farketmeksizin asistan başına 4000 nüfusluk bir toplumsal kesim olmak üzere o bölgede  yaşanan toplumun önemli bir kesiminin  sürekli nitelikteki birinci basamak sağlık hizmetleri vermeyi üstlenmiş sağlık sunucusuna dönüştürülmektedir.</w:t>
      </w:r>
    </w:p>
    <w:p w:rsidR="005D0FBD" w:rsidRPr="00FF12F3" w:rsidRDefault="005D0FBD" w:rsidP="00CE0B31">
      <w:pPr>
        <w:shd w:val="clear" w:color="auto" w:fill="FFFFFF"/>
        <w:spacing w:after="120"/>
        <w:outlineLvl w:val="0"/>
        <w:rPr>
          <w:rFonts w:eastAsia="Times New Roman" w:cs="Arial"/>
          <w:color w:val="000000"/>
          <w:sz w:val="22"/>
          <w:lang w:eastAsia="tr-TR"/>
        </w:rPr>
      </w:pPr>
    </w:p>
    <w:p w:rsidR="005D0FBD" w:rsidRPr="00FF12F3" w:rsidRDefault="005D0FBD" w:rsidP="00CE0B31">
      <w:pPr>
        <w:shd w:val="clear" w:color="auto" w:fill="FFFFFF"/>
        <w:rPr>
          <w:rFonts w:eastAsia="Times New Roman" w:cs="Arial"/>
          <w:color w:val="000000"/>
          <w:sz w:val="22"/>
          <w:shd w:val="clear" w:color="auto" w:fill="FFFFFF"/>
          <w:lang w:eastAsia="tr-TR"/>
        </w:rPr>
      </w:pPr>
      <w:r w:rsidRPr="00FF12F3">
        <w:rPr>
          <w:rFonts w:eastAsia="Times New Roman" w:cs="Arial"/>
          <w:color w:val="000000"/>
          <w:sz w:val="22"/>
          <w:shd w:val="clear" w:color="auto" w:fill="FFFFFF"/>
          <w:lang w:eastAsia="tr-TR"/>
        </w:rPr>
        <w:t xml:space="preserve">Düzenleme öğretim üyeleri ile tıpta uzmanlık eğitimi öğrencilerinin yükseköğretim hakkından yoksun bırakılması ile tıpta uzmanlık eğitimi veren kurumların sağlık hizmeti sunan kurumlara dönüştürülmesi sonucunu doğurmaktadır.  </w:t>
      </w:r>
    </w:p>
    <w:p w:rsidR="003A118D" w:rsidRPr="00FF12F3" w:rsidRDefault="003A118D" w:rsidP="00CE0B31">
      <w:pPr>
        <w:shd w:val="clear" w:color="auto" w:fill="FFFFFF"/>
        <w:rPr>
          <w:rFonts w:eastAsia="Times New Roman" w:cs="Arial"/>
          <w:color w:val="000000"/>
          <w:sz w:val="22"/>
          <w:shd w:val="clear" w:color="auto" w:fill="FFFFFF"/>
          <w:lang w:eastAsia="tr-TR"/>
        </w:rPr>
      </w:pPr>
    </w:p>
    <w:p w:rsidR="005D0FBD" w:rsidRPr="00FF12F3" w:rsidRDefault="005D0FBD" w:rsidP="00CE0B31">
      <w:pPr>
        <w:shd w:val="clear" w:color="auto" w:fill="FFFFFF"/>
        <w:rPr>
          <w:rFonts w:eastAsia="Times New Roman" w:cs="Arial"/>
          <w:color w:val="000000"/>
          <w:sz w:val="22"/>
          <w:shd w:val="clear" w:color="auto" w:fill="FFFFFF"/>
          <w:lang w:eastAsia="tr-TR"/>
        </w:rPr>
      </w:pPr>
      <w:r w:rsidRPr="00FF12F3">
        <w:rPr>
          <w:rFonts w:eastAsia="Times New Roman" w:cs="Arial"/>
          <w:color w:val="000000"/>
          <w:sz w:val="22"/>
          <w:shd w:val="clear" w:color="auto" w:fill="FFFFFF"/>
          <w:lang w:eastAsia="tr-TR"/>
        </w:rPr>
        <w:t>Tıpta uzmanlık eğitimi verilen eğitim kurumlarının sağlık hizmeti sunma öncelikli kurumlara</w:t>
      </w:r>
      <w:r w:rsidR="003A118D" w:rsidRPr="00FF12F3">
        <w:rPr>
          <w:rFonts w:eastAsia="Times New Roman" w:cs="Arial"/>
          <w:color w:val="000000"/>
          <w:sz w:val="22"/>
          <w:shd w:val="clear" w:color="auto" w:fill="FFFFFF"/>
          <w:lang w:eastAsia="tr-TR"/>
        </w:rPr>
        <w:t xml:space="preserve"> dönüştüren yasa hükümleri </w:t>
      </w:r>
      <w:r w:rsidRPr="00FF12F3">
        <w:rPr>
          <w:rFonts w:eastAsia="Times New Roman" w:cs="Arial"/>
          <w:color w:val="000000"/>
          <w:sz w:val="22"/>
          <w:shd w:val="clear" w:color="auto" w:fill="FFFFFF"/>
          <w:lang w:eastAsia="tr-TR"/>
        </w:rPr>
        <w:t>yükseköğretim ama</w:t>
      </w:r>
      <w:r w:rsidR="00254E37">
        <w:rPr>
          <w:rFonts w:eastAsia="Times New Roman" w:cs="Arial"/>
          <w:color w:val="000000"/>
          <w:sz w:val="22"/>
          <w:shd w:val="clear" w:color="auto" w:fill="FFFFFF"/>
          <w:lang w:eastAsia="tr-TR"/>
        </w:rPr>
        <w:t xml:space="preserve">cı, yükseköğretim kurumlarının </w:t>
      </w:r>
      <w:r w:rsidRPr="00FF12F3">
        <w:rPr>
          <w:rFonts w:eastAsia="Times New Roman" w:cs="Arial"/>
          <w:color w:val="000000"/>
          <w:sz w:val="22"/>
          <w:shd w:val="clear" w:color="auto" w:fill="FFFFFF"/>
          <w:lang w:eastAsia="tr-TR"/>
        </w:rPr>
        <w:t>işlevi ve üniversitelerin </w:t>
      </w:r>
      <w:r w:rsidRPr="00FF12F3">
        <w:rPr>
          <w:rFonts w:eastAsia="Times New Roman" w:cs="Arial"/>
          <w:color w:val="000000"/>
          <w:sz w:val="22"/>
          <w:lang w:eastAsia="tr-TR"/>
        </w:rPr>
        <w:t> </w:t>
      </w:r>
      <w:r w:rsidRPr="00FF12F3">
        <w:rPr>
          <w:rFonts w:eastAsia="Times New Roman" w:cs="Arial"/>
          <w:color w:val="000000"/>
          <w:sz w:val="22"/>
          <w:shd w:val="clear" w:color="auto" w:fill="FFFFFF"/>
          <w:lang w:eastAsia="tr-TR"/>
        </w:rPr>
        <w:t>bilimsel özerkliğiyle </w:t>
      </w:r>
      <w:r w:rsidRPr="00FF12F3">
        <w:rPr>
          <w:rFonts w:eastAsia="Times New Roman" w:cs="Arial"/>
          <w:color w:val="000000"/>
          <w:sz w:val="22"/>
          <w:lang w:eastAsia="tr-TR"/>
        </w:rPr>
        <w:t> </w:t>
      </w:r>
      <w:r w:rsidRPr="00FF12F3">
        <w:rPr>
          <w:rFonts w:eastAsia="Times New Roman" w:cs="Arial"/>
          <w:color w:val="000000"/>
          <w:sz w:val="22"/>
          <w:shd w:val="clear" w:color="auto" w:fill="FFFFFF"/>
          <w:lang w:eastAsia="tr-TR"/>
        </w:rPr>
        <w:t>bağdaşmamakta, Anayasanın 130. maddesine aykırı bulunmaktadır.</w:t>
      </w:r>
    </w:p>
    <w:p w:rsidR="003A118D" w:rsidRPr="00FF12F3" w:rsidRDefault="003A118D" w:rsidP="00CE0B31">
      <w:pPr>
        <w:shd w:val="clear" w:color="auto" w:fill="FFFFFF"/>
        <w:rPr>
          <w:rFonts w:eastAsia="Times New Roman" w:cs="Arial"/>
          <w:color w:val="000000"/>
          <w:sz w:val="22"/>
          <w:lang w:eastAsia="tr-TR"/>
        </w:rPr>
      </w:pPr>
    </w:p>
    <w:p w:rsidR="005D0FBD" w:rsidRPr="00FF12F3" w:rsidRDefault="005D0FBD" w:rsidP="00CE0B31">
      <w:pPr>
        <w:shd w:val="clear" w:color="auto" w:fill="FFFFFF"/>
        <w:rPr>
          <w:rFonts w:eastAsia="Times New Roman" w:cs="Arial"/>
          <w:color w:val="000000"/>
          <w:sz w:val="22"/>
          <w:shd w:val="clear" w:color="auto" w:fill="FFFFFF"/>
          <w:lang w:eastAsia="tr-TR"/>
        </w:rPr>
      </w:pPr>
      <w:r w:rsidRPr="00FF12F3">
        <w:rPr>
          <w:rFonts w:eastAsia="Times New Roman" w:cs="Arial"/>
          <w:color w:val="000000"/>
          <w:sz w:val="22"/>
          <w:shd w:val="clear" w:color="auto" w:fill="FFFFFF"/>
          <w:lang w:eastAsia="tr-TR"/>
        </w:rPr>
        <w:t>Anayasa'nın 130. maddesine aykırılık oluşturan kural, kuşkusuz, aynı zamanda Anayasa'nın 2. maddesinde ifadesini bulan "Hukuk Devleti İlkesi"ne de aykırılık oluşturmaktadır.”</w:t>
      </w:r>
    </w:p>
    <w:p w:rsidR="00254E37" w:rsidRDefault="00254E37" w:rsidP="00CE0B31">
      <w:pPr>
        <w:shd w:val="clear" w:color="auto" w:fill="FFFFFF"/>
        <w:spacing w:after="120"/>
        <w:outlineLvl w:val="0"/>
        <w:rPr>
          <w:rFonts w:eastAsia="Times New Roman" w:cs="Arial"/>
          <w:sz w:val="22"/>
        </w:rPr>
      </w:pPr>
    </w:p>
    <w:p w:rsidR="005D0FBD" w:rsidRPr="00FF12F3" w:rsidRDefault="005D0FBD" w:rsidP="00CE0B31">
      <w:pPr>
        <w:shd w:val="clear" w:color="auto" w:fill="FFFFFF"/>
        <w:spacing w:after="120"/>
        <w:outlineLvl w:val="0"/>
        <w:rPr>
          <w:rFonts w:eastAsia="Times New Roman" w:cs="Arial"/>
          <w:sz w:val="22"/>
        </w:rPr>
      </w:pPr>
      <w:r w:rsidRPr="00FF12F3">
        <w:rPr>
          <w:rFonts w:eastAsia="Times New Roman" w:cs="Arial"/>
          <w:sz w:val="22"/>
        </w:rPr>
        <w:t>Diğer uzmanlık alanları için öngörülen kural ve yöntemden yalnızca aile hekimliği uzmanlık eğitimi yönünden farklı düzenleme yapılmasını gerektirir bilimsel nedenler bulunmamaktadır. Aksine tıp alanındaki bilimsel gereklilikler aile hekimliği uzmanlık eğitiminin de aynı kural ve koşullarda yapılmasını gerektirmektedir. Aile hekimliği uzmanlık öğrencilerinin eğitim ve öğretim yerine sürekli nitelikte verilmesi gereken aile hekimliği hizmetlerinin sunumunda</w:t>
      </w:r>
      <w:r w:rsidR="00254E37">
        <w:rPr>
          <w:rFonts w:eastAsia="Times New Roman" w:cs="Arial"/>
          <w:sz w:val="22"/>
        </w:rPr>
        <w:t>n</w:t>
      </w:r>
      <w:r w:rsidRPr="00FF12F3">
        <w:rPr>
          <w:rFonts w:eastAsia="Times New Roman" w:cs="Arial"/>
          <w:sz w:val="22"/>
        </w:rPr>
        <w:t xml:space="preserve"> sorumlu kılınması; uzmanlık eğitimi görmekte olan hekimlerin farklı koşullara tabi tutulması  Anayasa’nın  eşitlik ilkesine aykırıdır. </w:t>
      </w:r>
    </w:p>
    <w:p w:rsidR="005D0FBD" w:rsidRPr="00FF12F3" w:rsidRDefault="005D0FBD" w:rsidP="00CE0B31">
      <w:pPr>
        <w:shd w:val="clear" w:color="auto" w:fill="FFFFFF"/>
        <w:tabs>
          <w:tab w:val="clear" w:pos="2268"/>
        </w:tabs>
        <w:spacing w:after="120"/>
        <w:outlineLvl w:val="0"/>
        <w:rPr>
          <w:rFonts w:eastAsia="Times New Roman" w:cs="Arial"/>
          <w:sz w:val="22"/>
        </w:rPr>
      </w:pPr>
      <w:r w:rsidRPr="00FF12F3">
        <w:rPr>
          <w:rFonts w:cs="Arial"/>
          <w:sz w:val="22"/>
        </w:rPr>
        <w:t xml:space="preserve">6354 sayılı Yasa'nın 12 nci maddesi ile </w:t>
      </w:r>
      <w:r w:rsidRPr="00FF12F3">
        <w:rPr>
          <w:rFonts w:eastAsia="Times New Roman" w:cs="Arial"/>
          <w:sz w:val="22"/>
          <w:lang w:eastAsia="tr-TR"/>
        </w:rPr>
        <w:t>5258 sayılı Aile Hekimliği Kanununun 3 üncü maddesinin sonuna eklenen 9 ve 10 uncu fıkraları</w:t>
      </w:r>
      <w:r w:rsidRPr="00FF12F3">
        <w:rPr>
          <w:rFonts w:eastAsia="Times New Roman" w:cs="Arial"/>
          <w:sz w:val="22"/>
          <w:shd w:val="clear" w:color="auto" w:fill="FFFFFF"/>
        </w:rPr>
        <w:t xml:space="preserve"> Anayasa’nın 2,</w:t>
      </w:r>
      <w:r w:rsidRPr="00FF12F3">
        <w:rPr>
          <w:rFonts w:eastAsia="Times New Roman" w:cs="Arial"/>
          <w:sz w:val="22"/>
        </w:rPr>
        <w:t xml:space="preserve"> 10 ve 130 uncu maddelerine aykırı olduğundan iptali istenilmektedir.</w:t>
      </w:r>
    </w:p>
    <w:p w:rsidR="00190BAD" w:rsidRPr="00FF12F3" w:rsidRDefault="00190BAD" w:rsidP="00CE0B31">
      <w:pPr>
        <w:tabs>
          <w:tab w:val="clear" w:pos="2268"/>
          <w:tab w:val="left" w:pos="0"/>
        </w:tabs>
        <w:rPr>
          <w:rFonts w:eastAsia="Times New Roman" w:cs="Arial"/>
          <w:b/>
          <w:sz w:val="22"/>
          <w:lang w:eastAsia="tr-TR"/>
        </w:rPr>
      </w:pPr>
    </w:p>
    <w:p w:rsidR="00190BAD" w:rsidRPr="00FF12F3" w:rsidRDefault="00190BAD" w:rsidP="00CE0B31">
      <w:pPr>
        <w:tabs>
          <w:tab w:val="clear" w:pos="2268"/>
          <w:tab w:val="left" w:pos="0"/>
        </w:tabs>
        <w:rPr>
          <w:rFonts w:eastAsia="Times New Roman" w:cs="Arial"/>
          <w:b/>
          <w:sz w:val="22"/>
          <w:lang w:eastAsia="tr-TR"/>
        </w:rPr>
      </w:pPr>
    </w:p>
    <w:p w:rsidR="00045D9B" w:rsidRPr="00FF12F3" w:rsidRDefault="00FF12F3" w:rsidP="00CE0B31">
      <w:pPr>
        <w:tabs>
          <w:tab w:val="clear" w:pos="2268"/>
          <w:tab w:val="left" w:pos="0"/>
        </w:tabs>
        <w:rPr>
          <w:rFonts w:eastAsia="Times New Roman" w:cs="Arial"/>
          <w:b/>
          <w:sz w:val="22"/>
          <w:lang w:eastAsia="tr-TR"/>
        </w:rPr>
      </w:pPr>
      <w:r w:rsidRPr="00FF12F3">
        <w:rPr>
          <w:rFonts w:eastAsia="Times New Roman" w:cs="Arial"/>
          <w:b/>
          <w:sz w:val="22"/>
          <w:lang w:eastAsia="tr-TR"/>
        </w:rPr>
        <w:t>E</w:t>
      </w:r>
      <w:r w:rsidR="00045D9B" w:rsidRPr="00FF12F3">
        <w:rPr>
          <w:rFonts w:eastAsia="Times New Roman" w:cs="Arial"/>
          <w:b/>
          <w:sz w:val="22"/>
          <w:lang w:eastAsia="tr-TR"/>
        </w:rPr>
        <w:t xml:space="preserve">.6354 SAYILI YASA'NIN </w:t>
      </w:r>
      <w:r w:rsidR="0021322B" w:rsidRPr="00FF12F3">
        <w:rPr>
          <w:rFonts w:eastAsia="Times New Roman" w:cs="Arial"/>
          <w:b/>
          <w:sz w:val="22"/>
          <w:lang w:eastAsia="tr-TR"/>
        </w:rPr>
        <w:t>16</w:t>
      </w:r>
      <w:r w:rsidR="00045D9B" w:rsidRPr="00FF12F3">
        <w:rPr>
          <w:rFonts w:eastAsia="Times New Roman" w:cs="Arial"/>
          <w:b/>
          <w:sz w:val="22"/>
          <w:lang w:eastAsia="tr-TR"/>
        </w:rPr>
        <w:t>. MADDESİNİN ANAYASA'YA AYKIRILIĞI</w:t>
      </w:r>
    </w:p>
    <w:p w:rsidR="00CE5A70" w:rsidRPr="00FF12F3" w:rsidRDefault="00CE5A70" w:rsidP="00CE0B31">
      <w:pPr>
        <w:spacing w:before="100" w:beforeAutospacing="1" w:after="100" w:afterAutospacing="1"/>
        <w:rPr>
          <w:rFonts w:eastAsia="Times New Roman" w:cs="Arial"/>
          <w:sz w:val="22"/>
          <w:lang w:eastAsia="tr-TR"/>
        </w:rPr>
      </w:pPr>
      <w:r w:rsidRPr="00FF12F3">
        <w:rPr>
          <w:rFonts w:eastAsia="Times New Roman" w:cs="Arial"/>
          <w:bCs/>
          <w:sz w:val="22"/>
          <w:lang w:eastAsia="tr-TR"/>
        </w:rPr>
        <w:t xml:space="preserve">6354 sayılı Kanunun 16. Maddesi ile 663 sayılı Kanun Hükmünde Kararnamenin </w:t>
      </w:r>
      <w:r w:rsidRPr="00FF12F3">
        <w:rPr>
          <w:rFonts w:eastAsia="Times New Roman" w:cs="Arial"/>
          <w:sz w:val="22"/>
          <w:lang w:eastAsia="tr-TR"/>
        </w:rPr>
        <w:t xml:space="preserve">33 üncü maddesinin beşinci fıkrası  değiştirilmiş ve maddeye 7 ve 8 inci fıkralar eklenmiştir. </w:t>
      </w:r>
    </w:p>
    <w:p w:rsidR="00CE5A70" w:rsidRPr="00FF12F3" w:rsidRDefault="00CE5A70" w:rsidP="00CE0B31">
      <w:pPr>
        <w:spacing w:before="100" w:beforeAutospacing="1" w:after="100" w:afterAutospacing="1"/>
        <w:rPr>
          <w:rFonts w:eastAsia="Times New Roman" w:cs="Arial"/>
          <w:b/>
          <w:bCs/>
          <w:sz w:val="22"/>
          <w:lang w:eastAsia="tr-TR"/>
        </w:rPr>
      </w:pPr>
      <w:r w:rsidRPr="00FF12F3">
        <w:rPr>
          <w:rFonts w:eastAsia="Times New Roman" w:cs="Arial"/>
          <w:sz w:val="22"/>
          <w:lang w:eastAsia="tr-TR"/>
        </w:rPr>
        <w:t>5 inci fıkrada Tabip, diş tabibi ve eczacılardan sözleşmeli personel olarak görev yapanların ihtiyaç hâlinde Bakanlığın ve bağlı kuruluşlarının merkez teşkilatında daire başkanı ve daha üst yönetici kadrolarında süreli olarak görevlendirilebileceği,</w:t>
      </w:r>
    </w:p>
    <w:p w:rsidR="00CE5A70" w:rsidRPr="00FF12F3" w:rsidRDefault="00CE5A70" w:rsidP="00CE0B31">
      <w:pPr>
        <w:spacing w:before="100" w:beforeAutospacing="1" w:after="100" w:afterAutospacing="1"/>
        <w:rPr>
          <w:rFonts w:eastAsia="Times New Roman" w:cs="Arial"/>
          <w:sz w:val="22"/>
          <w:lang w:eastAsia="tr-TR"/>
        </w:rPr>
      </w:pPr>
      <w:r w:rsidRPr="00FF12F3">
        <w:rPr>
          <w:rFonts w:eastAsia="Times New Roman" w:cs="Arial"/>
          <w:sz w:val="22"/>
          <w:lang w:eastAsia="tr-TR"/>
        </w:rPr>
        <w:t>7 nci fıkrada sözleşmeli personelin disiplin amirlerinin tayini ile çalışma usul ve esasları Bakanlık tarafından belirleneceği ve bunlardan idarî görevlerde bulunanlara memurların disiplin amirliği yetkisi verilebileceği,</w:t>
      </w:r>
    </w:p>
    <w:p w:rsidR="003A118D" w:rsidRPr="00D5037B" w:rsidRDefault="00CE5A70" w:rsidP="00D5037B">
      <w:pPr>
        <w:spacing w:before="100" w:beforeAutospacing="1" w:after="100" w:afterAutospacing="1"/>
        <w:rPr>
          <w:rFonts w:eastAsia="Times New Roman" w:cs="Arial"/>
          <w:sz w:val="22"/>
          <w:lang w:eastAsia="tr-TR"/>
        </w:rPr>
      </w:pPr>
      <w:r w:rsidRPr="00FF12F3">
        <w:rPr>
          <w:rFonts w:eastAsia="Times New Roman" w:cs="Arial"/>
          <w:sz w:val="22"/>
          <w:lang w:eastAsia="tr-TR"/>
        </w:rPr>
        <w:t>8 inci fıkrada ise Devlet hizmeti yükümlülüğünü yapmakta olan personelin muvafakatı aranmaksızın atanmış olduğu sağlık kurumunda bu madde kapsamında sözleşmeli personel olarak çalıştırılabileceği, il merkezindeki sağlık kurumlarına atanmış olan Devlet hizmeti yükümlüleri</w:t>
      </w:r>
      <w:r w:rsidR="003A118D" w:rsidRPr="00FF12F3">
        <w:rPr>
          <w:rFonts w:eastAsia="Times New Roman" w:cs="Arial"/>
          <w:sz w:val="22"/>
          <w:lang w:eastAsia="tr-TR"/>
        </w:rPr>
        <w:t xml:space="preserve">nin ise </w:t>
      </w:r>
      <w:r w:rsidRPr="00FF12F3">
        <w:rPr>
          <w:rFonts w:eastAsia="Times New Roman" w:cs="Arial"/>
          <w:sz w:val="22"/>
          <w:lang w:eastAsia="tr-TR"/>
        </w:rPr>
        <w:t xml:space="preserve">Birlik merkezinde de sözleşmeli personel olarak çalıştırılabileceği düzenlenmiştir. </w:t>
      </w:r>
    </w:p>
    <w:p w:rsidR="001B0AE1" w:rsidRPr="00FF12F3" w:rsidRDefault="003A118D" w:rsidP="00CE0B31">
      <w:pPr>
        <w:spacing w:after="120"/>
        <w:rPr>
          <w:rFonts w:cs="Arial"/>
          <w:sz w:val="22"/>
        </w:rPr>
      </w:pPr>
      <w:r w:rsidRPr="00FF12F3">
        <w:rPr>
          <w:rFonts w:eastAsia="Calibri" w:cs="Arial"/>
          <w:sz w:val="22"/>
        </w:rPr>
        <w:t>Anayasa Mahkemesi kararlarında belirtildiği üzere sözleşmeli personelin atama veya görevlendirmesine ilişkin kurallarının yasa ile düzenlenmesi ve memurlara olduğu gibi diğer kamu görevlilerine de yasal güvence oluşturulması Anayasal zorunluluktur</w:t>
      </w:r>
      <w:r w:rsidR="001B0AE1" w:rsidRPr="00FF12F3">
        <w:rPr>
          <w:rStyle w:val="DipnotBavurusu"/>
          <w:rFonts w:cs="Arial"/>
          <w:sz w:val="22"/>
        </w:rPr>
        <w:footnoteReference w:id="17"/>
      </w:r>
    </w:p>
    <w:p w:rsidR="003A118D" w:rsidRPr="00FF12F3" w:rsidRDefault="001B0AE1" w:rsidP="00CE0B31">
      <w:pPr>
        <w:pStyle w:val="NormalWeb"/>
        <w:spacing w:line="360" w:lineRule="auto"/>
        <w:jc w:val="both"/>
        <w:rPr>
          <w:rFonts w:ascii="Arial" w:eastAsia="Calibri" w:hAnsi="Arial" w:cs="Arial"/>
          <w:sz w:val="22"/>
          <w:szCs w:val="22"/>
          <w:lang w:eastAsia="en-US"/>
        </w:rPr>
      </w:pPr>
      <w:r w:rsidRPr="00FF12F3">
        <w:rPr>
          <w:rFonts w:ascii="Arial" w:eastAsia="Calibri" w:hAnsi="Arial" w:cs="Arial"/>
          <w:sz w:val="22"/>
          <w:szCs w:val="22"/>
          <w:lang w:eastAsia="en-US"/>
        </w:rPr>
        <w:t>.</w:t>
      </w:r>
      <w:r w:rsidR="003A118D" w:rsidRPr="00FF12F3">
        <w:rPr>
          <w:rFonts w:ascii="Arial" w:eastAsia="Calibri" w:hAnsi="Arial" w:cs="Arial"/>
          <w:sz w:val="22"/>
          <w:szCs w:val="22"/>
          <w:lang w:eastAsia="en-US"/>
        </w:rPr>
        <w:t>“Görevlendirme”, “atama” işleminden tamamen farklı olan ve memurlar veya diğer kamu görevlilerine güvence sağlamayan bir idari işlemdir.</w:t>
      </w:r>
    </w:p>
    <w:p w:rsidR="001B0AE1" w:rsidRPr="00FF12F3" w:rsidRDefault="003A118D" w:rsidP="00CE0B31">
      <w:pPr>
        <w:pStyle w:val="NormalWeb"/>
        <w:spacing w:line="360" w:lineRule="auto"/>
        <w:jc w:val="both"/>
        <w:rPr>
          <w:rFonts w:ascii="Arial" w:eastAsia="Calibri" w:hAnsi="Arial" w:cs="Arial"/>
          <w:sz w:val="22"/>
          <w:szCs w:val="22"/>
          <w:lang w:eastAsia="en-US"/>
        </w:rPr>
      </w:pPr>
      <w:r w:rsidRPr="00FF12F3">
        <w:rPr>
          <w:rFonts w:ascii="Arial" w:eastAsia="Calibri" w:hAnsi="Arial" w:cs="Arial"/>
          <w:sz w:val="22"/>
          <w:szCs w:val="22"/>
          <w:lang w:eastAsia="en-US"/>
        </w:rPr>
        <w:t>Sözleşmeli personelin, istihdam edildiği hizmet biriminde ihtiyaç bulunma</w:t>
      </w:r>
      <w:r w:rsidR="001B0AE1" w:rsidRPr="00FF12F3">
        <w:rPr>
          <w:rFonts w:ascii="Arial" w:eastAsia="Calibri" w:hAnsi="Arial" w:cs="Arial"/>
          <w:sz w:val="22"/>
          <w:szCs w:val="22"/>
          <w:lang w:eastAsia="en-US"/>
        </w:rPr>
        <w:t xml:space="preserve">sı daire başkanı veya daha üst </w:t>
      </w:r>
      <w:r w:rsidRPr="00FF12F3">
        <w:rPr>
          <w:rFonts w:ascii="Arial" w:eastAsia="Calibri" w:hAnsi="Arial" w:cs="Arial"/>
          <w:sz w:val="22"/>
          <w:szCs w:val="22"/>
          <w:lang w:eastAsia="en-US"/>
        </w:rPr>
        <w:t xml:space="preserve">makamlarda süreli olarak görevlendirilebileceğine ilişkin düzenleme “yürütmenin kanuniliği” ilkesine de aykırı bir düzenlemedir. Yasama organı, “gerektiği hallerde” ibaresini kullanarak, yürütme organına gerektiği halleri asli olarak belirleme yetkisini yani asli düzenleme yapma yetkisini vermiştir. </w:t>
      </w:r>
      <w:r w:rsidR="001B0AE1" w:rsidRPr="00FF12F3">
        <w:rPr>
          <w:rFonts w:ascii="Arial" w:eastAsia="Calibri" w:hAnsi="Arial" w:cs="Arial"/>
          <w:sz w:val="22"/>
          <w:szCs w:val="22"/>
          <w:lang w:eastAsia="en-US"/>
        </w:rPr>
        <w:t>Bu düzenleme aynı zamanda</w:t>
      </w:r>
      <w:r w:rsidRPr="00FF12F3">
        <w:rPr>
          <w:rFonts w:ascii="Arial" w:eastAsia="Calibri" w:hAnsi="Arial" w:cs="Arial"/>
          <w:sz w:val="22"/>
          <w:szCs w:val="22"/>
          <w:lang w:eastAsia="en-US"/>
        </w:rPr>
        <w:t>; Anayasanın 128 inci maddesinde yer alan “Memurların ve diğer kamu görevlilerinin nitelikleri, atanmaları, görev ve yetkileri, hakları ve yükümlülükleri, aylık ve ödenekleri ve diğer özlük işleri kanunla düzenlenir” kuralına aykırıdır.</w:t>
      </w:r>
    </w:p>
    <w:p w:rsidR="003A118D" w:rsidRPr="00FF12F3" w:rsidRDefault="001B0AE1" w:rsidP="00CE0B31">
      <w:pPr>
        <w:pStyle w:val="NormalWeb"/>
        <w:spacing w:line="360" w:lineRule="auto"/>
        <w:jc w:val="both"/>
        <w:rPr>
          <w:rFonts w:ascii="Arial" w:eastAsia="Calibri" w:hAnsi="Arial" w:cs="Arial"/>
          <w:sz w:val="22"/>
          <w:szCs w:val="22"/>
          <w:lang w:eastAsia="en-US"/>
        </w:rPr>
      </w:pPr>
      <w:r w:rsidRPr="00FF12F3">
        <w:rPr>
          <w:rFonts w:ascii="Arial" w:eastAsia="Calibri" w:hAnsi="Arial" w:cs="Arial"/>
          <w:sz w:val="22"/>
          <w:szCs w:val="22"/>
          <w:lang w:eastAsia="en-US"/>
        </w:rPr>
        <w:t>Sözleşmeli olarak istihdam edilen ve süreli olarak yönetsel makamlarda görevlendirilen kamu görevlisine ayrımsız bütün personelin disiplin amirliği yetkisi verilmesi de aynı nedenlerle Anayasaya aykırı düşmektedir.</w:t>
      </w:r>
    </w:p>
    <w:p w:rsidR="001B0AE1" w:rsidRPr="00FF12F3" w:rsidRDefault="001B0AE1" w:rsidP="00CE0B31">
      <w:pPr>
        <w:spacing w:before="100" w:beforeAutospacing="1" w:after="100" w:afterAutospacing="1"/>
        <w:rPr>
          <w:rFonts w:eastAsia="Times New Roman" w:cs="Arial"/>
          <w:sz w:val="22"/>
          <w:lang w:eastAsia="tr-TR"/>
        </w:rPr>
      </w:pPr>
      <w:r w:rsidRPr="00FF12F3">
        <w:rPr>
          <w:rFonts w:eastAsia="Times New Roman" w:cs="Arial"/>
          <w:sz w:val="22"/>
          <w:lang w:eastAsia="tr-TR"/>
        </w:rPr>
        <w:t>8 inci fıkrada güvenceli atama yöntemleri ile çalışma olanağı bulunan Devlet hizmeti yükümlülüğünü yapmakta olan personelin</w:t>
      </w:r>
      <w:r w:rsidR="00D5037B">
        <w:rPr>
          <w:rFonts w:eastAsia="Times New Roman" w:cs="Arial"/>
          <w:sz w:val="22"/>
          <w:lang w:eastAsia="tr-TR"/>
        </w:rPr>
        <w:t>,</w:t>
      </w:r>
      <w:r w:rsidRPr="00FF12F3">
        <w:rPr>
          <w:rFonts w:eastAsia="Times New Roman" w:cs="Arial"/>
          <w:sz w:val="22"/>
          <w:lang w:eastAsia="tr-TR"/>
        </w:rPr>
        <w:t>muvafakatı aranmaksızın atanmış olduğu sağlık kurumunda sözleşmeli person</w:t>
      </w:r>
      <w:r w:rsidR="00D5037B">
        <w:rPr>
          <w:rFonts w:eastAsia="Times New Roman" w:cs="Arial"/>
          <w:sz w:val="22"/>
          <w:lang w:eastAsia="tr-TR"/>
        </w:rPr>
        <w:t xml:space="preserve">el olarak çalıştırılabileceğine, </w:t>
      </w:r>
      <w:r w:rsidRPr="00FF12F3">
        <w:rPr>
          <w:rFonts w:eastAsia="Times New Roman" w:cs="Arial"/>
          <w:sz w:val="22"/>
          <w:lang w:eastAsia="tr-TR"/>
        </w:rPr>
        <w:t>il merkezindeki sağlık kurumlarına atanmış olan Devlet hizmeti yükümlülerinin ise Birlik merkezinde de sözleşmeli personel olarak çalıştırılabileceğine ilişkin düzenlemede ortak Anayasaya aykırılık nedenlerini içermektedir.</w:t>
      </w:r>
    </w:p>
    <w:p w:rsidR="003A118D" w:rsidRPr="00FF12F3" w:rsidRDefault="003A118D" w:rsidP="00CE0B31">
      <w:pPr>
        <w:pStyle w:val="NormalWeb"/>
        <w:spacing w:line="360" w:lineRule="auto"/>
        <w:jc w:val="both"/>
        <w:rPr>
          <w:rFonts w:ascii="Arial" w:eastAsia="Calibri" w:hAnsi="Arial" w:cs="Arial"/>
          <w:sz w:val="22"/>
          <w:szCs w:val="22"/>
          <w:lang w:eastAsia="en-US"/>
        </w:rPr>
      </w:pPr>
      <w:r w:rsidRPr="00FF12F3">
        <w:rPr>
          <w:rFonts w:ascii="Arial" w:eastAsia="Calibri" w:hAnsi="Arial" w:cs="Arial"/>
          <w:sz w:val="22"/>
          <w:szCs w:val="22"/>
          <w:lang w:eastAsia="en-US"/>
        </w:rPr>
        <w:t>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yetkisi verilemez.</w:t>
      </w:r>
    </w:p>
    <w:p w:rsidR="003A118D" w:rsidRPr="00FF12F3" w:rsidRDefault="003A118D" w:rsidP="00CE0B31">
      <w:pPr>
        <w:pStyle w:val="NormalWeb"/>
        <w:spacing w:line="360" w:lineRule="auto"/>
        <w:jc w:val="both"/>
        <w:rPr>
          <w:rFonts w:ascii="Arial" w:eastAsia="Calibri" w:hAnsi="Arial" w:cs="Arial"/>
          <w:sz w:val="22"/>
          <w:szCs w:val="22"/>
          <w:lang w:eastAsia="en-US"/>
        </w:rPr>
      </w:pPr>
      <w:r w:rsidRPr="00FF12F3">
        <w:rPr>
          <w:rFonts w:ascii="Arial" w:eastAsia="Calibri" w:hAnsi="Arial" w:cs="Arial"/>
          <w:sz w:val="22"/>
          <w:szCs w:val="22"/>
          <w:lang w:eastAsia="en-US"/>
        </w:rPr>
        <w:t>Yürütme organına düzenleme yetkisi veren bir yasa kuralının Anayasanın 7 nci maddesine uygun olabilmesi için temel ilkeleri koyması çerçeveyi çizmesi, sınırsız, belirsiz, geniş bir alanı yürütmenin düzenlemesine bırakmaması gerekir.</w:t>
      </w:r>
    </w:p>
    <w:p w:rsidR="003A118D" w:rsidRPr="00FF12F3" w:rsidRDefault="003A118D" w:rsidP="00CE0B31">
      <w:pPr>
        <w:pStyle w:val="NormalWeb"/>
        <w:spacing w:line="360" w:lineRule="auto"/>
        <w:jc w:val="both"/>
        <w:rPr>
          <w:rFonts w:ascii="Arial" w:eastAsia="Calibri" w:hAnsi="Arial" w:cs="Arial"/>
          <w:sz w:val="22"/>
          <w:szCs w:val="22"/>
          <w:lang w:eastAsia="en-US"/>
        </w:rPr>
      </w:pPr>
      <w:r w:rsidRPr="00FF12F3">
        <w:rPr>
          <w:rFonts w:ascii="Arial" w:eastAsia="Calibri" w:hAnsi="Arial" w:cs="Arial"/>
          <w:sz w:val="22"/>
          <w:szCs w:val="22"/>
          <w:lang w:eastAsia="en-US"/>
        </w:rPr>
        <w:t>Anayasanın 6 ncı maddesine göre, hiçbir kimse veya organ kaynağını Anayasadan almayan bir Devlet yetkisi kullanamayacağı için, söz konusu düzenleme Anayasanın 6 ncı maddesine de aykırıdır.</w:t>
      </w:r>
    </w:p>
    <w:p w:rsidR="003A118D" w:rsidRPr="00FF12F3" w:rsidRDefault="003A118D" w:rsidP="00CE0B31">
      <w:pPr>
        <w:pStyle w:val="NormalWeb"/>
        <w:spacing w:line="360" w:lineRule="auto"/>
        <w:jc w:val="both"/>
        <w:rPr>
          <w:rFonts w:ascii="Arial" w:eastAsia="Calibri" w:hAnsi="Arial" w:cs="Arial"/>
          <w:sz w:val="22"/>
          <w:szCs w:val="22"/>
          <w:lang w:eastAsia="en-US"/>
        </w:rPr>
      </w:pPr>
      <w:r w:rsidRPr="00FF12F3">
        <w:rPr>
          <w:rFonts w:ascii="Arial" w:eastAsia="Calibri" w:hAnsi="Arial" w:cs="Arial"/>
          <w:sz w:val="22"/>
          <w:szCs w:val="22"/>
          <w:lang w:eastAsia="en-US"/>
        </w:rPr>
        <w:t xml:space="preserve">Devlet organlarının düzenli çalışması, yönetimde istikrarın sağlanmasıyla olanaklıdır. Yönetimde istikrar ise, kamu hizmetinin değişken öğesi olan iktidardaki siyasal partilerle değil, kamu hizmetinin değişmez öğesi olan kamu görevlilerine sağlanacak “görev güvence”siyle gerçekleştirebilecektir. Kamu hizmetinin sürekliliğinin sağlanması için, kamu görevlilerinin atama güvencesine kavuşturulmasında kamu yararı bulunmaktadır. </w:t>
      </w:r>
    </w:p>
    <w:p w:rsidR="003A118D" w:rsidRPr="00FF12F3" w:rsidRDefault="003A118D" w:rsidP="00CE0B31">
      <w:pPr>
        <w:pStyle w:val="NormalWeb"/>
        <w:spacing w:line="360" w:lineRule="auto"/>
        <w:jc w:val="both"/>
        <w:rPr>
          <w:rFonts w:ascii="Arial" w:eastAsia="Calibri" w:hAnsi="Arial" w:cs="Arial"/>
          <w:sz w:val="22"/>
          <w:szCs w:val="22"/>
          <w:lang w:eastAsia="en-US"/>
        </w:rPr>
      </w:pPr>
      <w:r w:rsidRPr="00FF12F3">
        <w:rPr>
          <w:rFonts w:ascii="Arial" w:eastAsia="Calibri" w:hAnsi="Arial" w:cs="Arial"/>
          <w:sz w:val="22"/>
          <w:szCs w:val="22"/>
          <w:lang w:eastAsia="en-US"/>
        </w:rPr>
        <w:t>Anayasanın 128 inci, 6 ncı ve 7 nci maddelerine açıkça aykırı olan bu düzenlemenin hukuk devleti ilkesiyle bağdaştığı söylenemez.</w:t>
      </w:r>
    </w:p>
    <w:p w:rsidR="003A118D" w:rsidRPr="00FF12F3" w:rsidRDefault="003A118D" w:rsidP="00CE0B31">
      <w:pPr>
        <w:pStyle w:val="NormalWeb"/>
        <w:spacing w:line="360" w:lineRule="auto"/>
        <w:jc w:val="both"/>
        <w:rPr>
          <w:rFonts w:ascii="Arial" w:eastAsia="Calibri" w:hAnsi="Arial" w:cs="Arial"/>
          <w:sz w:val="22"/>
          <w:szCs w:val="22"/>
          <w:lang w:eastAsia="en-US"/>
        </w:rPr>
      </w:pPr>
      <w:r w:rsidRPr="00FF12F3">
        <w:rPr>
          <w:rFonts w:ascii="Arial" w:eastAsia="Calibri" w:hAnsi="Arial" w:cs="Arial"/>
          <w:sz w:val="22"/>
          <w:szCs w:val="22"/>
          <w:lang w:eastAsia="en-US"/>
        </w:rPr>
        <w:t xml:space="preserve">Çünkü hukuk devletinin, işlem ve eylemlerinin hukuka uygun olması, hukukun üstünlüğü ilkesini içtenlikle benimsemesi, yasa koyucunun çalışmalarında kendisini her zaman Anayasa ve hukukun üstün kurallarıyla bağlı tutması, yasa koyucu da dahil devletin tüm organları üstünde hukukun mutlak bir egemenliğe sahip olması, adil bir hukuk düzeni kurarak geliştirmeyi zorunlu sayması gerekir. </w:t>
      </w:r>
    </w:p>
    <w:p w:rsidR="003A118D" w:rsidRPr="00FF12F3" w:rsidRDefault="003A118D" w:rsidP="00CE0B31">
      <w:pPr>
        <w:pStyle w:val="NormalWeb"/>
        <w:spacing w:line="360" w:lineRule="auto"/>
        <w:jc w:val="both"/>
        <w:rPr>
          <w:rFonts w:ascii="Arial" w:eastAsia="Calibri" w:hAnsi="Arial" w:cs="Arial"/>
          <w:sz w:val="22"/>
          <w:szCs w:val="22"/>
          <w:lang w:eastAsia="en-US"/>
        </w:rPr>
      </w:pPr>
      <w:r w:rsidRPr="00FF12F3">
        <w:rPr>
          <w:rFonts w:ascii="Arial" w:eastAsia="Calibri" w:hAnsi="Arial" w:cs="Arial"/>
          <w:sz w:val="22"/>
          <w:szCs w:val="22"/>
          <w:lang w:eastAsia="en-US"/>
        </w:rPr>
        <w:t xml:space="preserve">Hukuk devleti olmak, yönetilenlere hukuk güvencesi sağlayan bir düzen kurmaktır. Böyle bir düzenin kurulması, yasama ve yargı yetkileriyle yürütme alanına giren tüm işlemlerin hukuk kuralları içinde kalması ile gerçekleşebilir. Bu bağlamda hukuk devleti, her dilediğini yapamayan, kendini hukukla bağlı sayan ve tüm yetkilerinin sınırının hukuksal kurallarla belirlendiği Devlettir. </w:t>
      </w:r>
    </w:p>
    <w:p w:rsidR="003A118D" w:rsidRPr="00FF12F3" w:rsidRDefault="003A118D" w:rsidP="00CE0B31">
      <w:pPr>
        <w:pStyle w:val="NormalWeb"/>
        <w:spacing w:line="360" w:lineRule="auto"/>
        <w:jc w:val="both"/>
        <w:rPr>
          <w:rFonts w:ascii="Arial" w:eastAsia="Calibri" w:hAnsi="Arial" w:cs="Arial"/>
          <w:sz w:val="22"/>
          <w:szCs w:val="22"/>
          <w:lang w:eastAsia="en-US"/>
        </w:rPr>
      </w:pPr>
      <w:r w:rsidRPr="00FF12F3">
        <w:rPr>
          <w:rFonts w:ascii="Arial" w:eastAsia="Calibri" w:hAnsi="Arial" w:cs="Arial"/>
          <w:sz w:val="22"/>
          <w:szCs w:val="22"/>
          <w:lang w:eastAsia="en-US"/>
        </w:rPr>
        <w:t>Ayrıca, Anayasanın herhangi bir hükmüne aykırı bir düzenlemenin Anayasanın 11 inci maddesindeki Anayasanın üstünlüğü ve bağlayıcılığı ilkeleriyle uyum</w:t>
      </w:r>
      <w:r w:rsidR="001B0AE1" w:rsidRPr="00FF12F3">
        <w:rPr>
          <w:rFonts w:ascii="Arial" w:eastAsia="Calibri" w:hAnsi="Arial" w:cs="Arial"/>
          <w:sz w:val="22"/>
          <w:szCs w:val="22"/>
          <w:lang w:eastAsia="en-US"/>
        </w:rPr>
        <w:t xml:space="preserve"> halinde olması da düşünülemez.</w:t>
      </w:r>
      <w:r w:rsidRPr="00FF12F3">
        <w:rPr>
          <w:rStyle w:val="DipnotBavurusu"/>
          <w:rFonts w:ascii="Arial" w:eastAsia="Calibri" w:hAnsi="Arial" w:cs="Arial"/>
          <w:sz w:val="22"/>
          <w:szCs w:val="22"/>
          <w:lang w:eastAsia="en-US"/>
        </w:rPr>
        <w:footnoteReference w:id="18"/>
      </w:r>
      <w:r w:rsidR="00CE0B31" w:rsidRPr="00FF12F3">
        <w:rPr>
          <w:rFonts w:ascii="Arial" w:eastAsia="Calibri" w:hAnsi="Arial" w:cs="Arial"/>
          <w:sz w:val="22"/>
          <w:szCs w:val="22"/>
          <w:lang w:eastAsia="en-US"/>
        </w:rPr>
        <w:t>”</w:t>
      </w:r>
    </w:p>
    <w:p w:rsidR="00CE5A70" w:rsidRPr="00FF12F3" w:rsidRDefault="00FE7B60" w:rsidP="00CE0B31">
      <w:pPr>
        <w:spacing w:after="120"/>
        <w:rPr>
          <w:rFonts w:cs="Arial"/>
          <w:sz w:val="22"/>
        </w:rPr>
      </w:pPr>
      <w:r w:rsidRPr="00FF12F3">
        <w:rPr>
          <w:rFonts w:eastAsia="Calibri" w:cs="Arial"/>
          <w:sz w:val="22"/>
        </w:rPr>
        <w:t xml:space="preserve">Yukarıda açıklanan nedenlerle, </w:t>
      </w:r>
      <w:r w:rsidR="00CE5A70" w:rsidRPr="00FF12F3">
        <w:rPr>
          <w:rFonts w:cs="Arial"/>
          <w:sz w:val="22"/>
        </w:rPr>
        <w:t xml:space="preserve">663 sayılı KHK’nın 33 üncü maddesinin 5, 7 ve 8 inci fıkralarının  Anayasanın </w:t>
      </w:r>
      <w:r w:rsidR="001B0AE1" w:rsidRPr="00FF12F3">
        <w:rPr>
          <w:rFonts w:eastAsia="Calibri" w:cs="Arial"/>
          <w:sz w:val="22"/>
        </w:rPr>
        <w:t>2, 6, 7, 11 ve 128 inci maddelerine aykırı</w:t>
      </w:r>
      <w:r w:rsidRPr="00FF12F3">
        <w:rPr>
          <w:rFonts w:eastAsia="Calibri" w:cs="Arial"/>
          <w:sz w:val="22"/>
        </w:rPr>
        <w:t>lığı nedeniyle iptali talep edilmektedir.</w:t>
      </w:r>
    </w:p>
    <w:p w:rsidR="00A951B5" w:rsidRPr="00FF12F3" w:rsidRDefault="00A951B5" w:rsidP="00CE0B31">
      <w:pPr>
        <w:pStyle w:val="NormalWeb"/>
        <w:spacing w:before="0" w:beforeAutospacing="0" w:after="0" w:afterAutospacing="0" w:line="360" w:lineRule="auto"/>
        <w:jc w:val="both"/>
        <w:rPr>
          <w:rFonts w:ascii="Arial" w:hAnsi="Arial" w:cs="Arial"/>
          <w:sz w:val="22"/>
          <w:szCs w:val="22"/>
        </w:rPr>
      </w:pPr>
    </w:p>
    <w:p w:rsidR="003C579B" w:rsidRPr="00FF12F3" w:rsidRDefault="003C579B" w:rsidP="00CE0B31">
      <w:pPr>
        <w:tabs>
          <w:tab w:val="clear" w:pos="2268"/>
          <w:tab w:val="left" w:pos="0"/>
        </w:tabs>
        <w:rPr>
          <w:rFonts w:eastAsia="Times New Roman" w:cs="Arial"/>
          <w:sz w:val="22"/>
          <w:lang w:eastAsia="tr-TR"/>
        </w:rPr>
      </w:pPr>
      <w:bookmarkStart w:id="0" w:name="_GoBack"/>
      <w:bookmarkEnd w:id="0"/>
    </w:p>
    <w:sectPr w:rsidR="003C579B" w:rsidRPr="00FF12F3" w:rsidSect="00892A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05C" w:rsidRDefault="000C605C" w:rsidP="00347A74">
      <w:pPr>
        <w:spacing w:line="240" w:lineRule="auto"/>
      </w:pPr>
      <w:r>
        <w:separator/>
      </w:r>
    </w:p>
  </w:endnote>
  <w:endnote w:type="continuationSeparator" w:id="1">
    <w:p w:rsidR="000C605C" w:rsidRDefault="000C605C" w:rsidP="00347A7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E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A2"/>
    <w:family w:val="swiss"/>
    <w:pitch w:val="variable"/>
    <w:sig w:usb0="80000AFF" w:usb1="0000396B" w:usb2="00000000" w:usb3="00000000" w:csb0="000000BF" w:csb1="00000000"/>
  </w:font>
  <w:font w:name="Helvetica">
    <w:panose1 w:val="020B0604020202020204"/>
    <w:charset w:val="A2"/>
    <w:family w:val="swiss"/>
    <w:pitch w:val="variable"/>
    <w:sig w:usb0="E0002AFF" w:usb1="C0007843" w:usb2="00000009" w:usb3="00000000" w:csb0="000001FF" w:csb1="00000000"/>
  </w:font>
  <w:font w:name="ヒラギノ角ゴ Pro W3">
    <w:charset w:val="00"/>
    <w:family w:val="roman"/>
    <w:pitch w:val="default"/>
    <w:sig w:usb0="00000000" w:usb1="00000000" w:usb2="00000000" w:usb3="00000000" w:csb0="00000000" w:csb1="00000000"/>
  </w:font>
  <w:font w:name="Verdana">
    <w:panose1 w:val="020B0604030504040204"/>
    <w:charset w:val="A2"/>
    <w:family w:val="swiss"/>
    <w:pitch w:val="variable"/>
    <w:sig w:usb0="A10006FF" w:usb1="4000205B" w:usb2="00000010" w:usb3="00000000" w:csb0="0000019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05C" w:rsidRDefault="000C605C" w:rsidP="00347A74">
      <w:pPr>
        <w:spacing w:line="240" w:lineRule="auto"/>
      </w:pPr>
      <w:r>
        <w:separator/>
      </w:r>
    </w:p>
  </w:footnote>
  <w:footnote w:type="continuationSeparator" w:id="1">
    <w:p w:rsidR="000C605C" w:rsidRDefault="000C605C" w:rsidP="00347A74">
      <w:pPr>
        <w:spacing w:line="240" w:lineRule="auto"/>
      </w:pPr>
      <w:r>
        <w:continuationSeparator/>
      </w:r>
    </w:p>
  </w:footnote>
  <w:footnote w:id="2">
    <w:p w:rsidR="00E62DE8" w:rsidRDefault="00E62DE8" w:rsidP="007D507F">
      <w:pPr>
        <w:pStyle w:val="DipnotMetni1"/>
        <w:rPr>
          <w:rFonts w:ascii="Times New Roman" w:eastAsia="Times New Roman" w:hAnsi="Times New Roman"/>
          <w:color w:val="auto"/>
          <w:lang w:val="tr-TR"/>
        </w:rPr>
      </w:pPr>
      <w:r>
        <w:rPr>
          <w:vertAlign w:val="superscript"/>
        </w:rPr>
        <w:footnoteRef/>
      </w:r>
      <w:hyperlink r:id="rId1" w:history="1">
        <w:r>
          <w:rPr>
            <w:rStyle w:val="Kpr"/>
            <w:color w:val="000099"/>
          </w:rPr>
          <w:t>www.bbc.co.uuk/news/health-15840743</w:t>
        </w:r>
      </w:hyperlink>
    </w:p>
  </w:footnote>
  <w:footnote w:id="3">
    <w:p w:rsidR="00E62DE8" w:rsidRDefault="00E62DE8" w:rsidP="004F0A6C">
      <w:pPr>
        <w:pStyle w:val="DipnotMetni1"/>
      </w:pPr>
      <w:r>
        <w:rPr>
          <w:vertAlign w:val="superscript"/>
        </w:rPr>
        <w:footnoteRef/>
      </w:r>
      <w:r>
        <w:t xml:space="preserve"> J Gallagher, ‘Women can choose Caesarean birth’, BBC News, 23 November 2011 </w:t>
      </w:r>
    </w:p>
    <w:p w:rsidR="00E62DE8" w:rsidRDefault="00F43EDD" w:rsidP="004F0A6C">
      <w:pPr>
        <w:pStyle w:val="DipnotMetni1"/>
        <w:rPr>
          <w:rFonts w:ascii="Times New Roman" w:eastAsia="Times New Roman" w:hAnsi="Times New Roman"/>
          <w:color w:val="auto"/>
          <w:lang w:val="tr-TR"/>
        </w:rPr>
      </w:pPr>
      <w:hyperlink r:id="rId2" w:history="1">
        <w:r w:rsidR="00E62DE8">
          <w:rPr>
            <w:rStyle w:val="Kpr"/>
            <w:color w:val="000099"/>
          </w:rPr>
          <w:t>www.bbc.co.uk/news/health</w:t>
        </w:r>
        <w:r w:rsidR="00E62DE8">
          <w:rPr>
            <w:rStyle w:val="Kpr"/>
          </w:rPr>
          <w:t>-15840743</w:t>
        </w:r>
      </w:hyperlink>
    </w:p>
  </w:footnote>
  <w:footnote w:id="4">
    <w:p w:rsidR="00E62DE8" w:rsidRDefault="00E62DE8" w:rsidP="00E20319">
      <w:pPr>
        <w:pStyle w:val="DipnotMetni1"/>
      </w:pPr>
      <w:r>
        <w:rPr>
          <w:vertAlign w:val="superscript"/>
        </w:rPr>
        <w:footnoteRef/>
      </w:r>
      <w:r>
        <w:t xml:space="preserve"> A.S Muula ‘Ethical and Practical Consideration of Women Choosing Cesarean Section Deliveries without ‘Medical Indication’ in Developing Countries.’ Şubat 2007</w:t>
      </w:r>
    </w:p>
    <w:p w:rsidR="00E62DE8" w:rsidRDefault="00F43EDD" w:rsidP="00E20319">
      <w:pPr>
        <w:pStyle w:val="DipnotMetni1"/>
        <w:rPr>
          <w:rFonts w:ascii="Times New Roman" w:eastAsia="Times New Roman" w:hAnsi="Times New Roman"/>
          <w:color w:val="auto"/>
          <w:lang w:val="tr-TR"/>
        </w:rPr>
      </w:pPr>
      <w:hyperlink r:id="rId3" w:history="1">
        <w:r w:rsidR="00E62DE8">
          <w:rPr>
            <w:rStyle w:val="Kpr"/>
            <w:color w:val="000099"/>
          </w:rPr>
          <w:t>www.ncbi.nlm.nih.gov/pmc/articles/PMC2080500</w:t>
        </w:r>
      </w:hyperlink>
    </w:p>
  </w:footnote>
  <w:footnote w:id="5">
    <w:p w:rsidR="00E62DE8" w:rsidRPr="00D85BFF" w:rsidRDefault="00E62DE8" w:rsidP="0009475E">
      <w:pPr>
        <w:pStyle w:val="DipnotMetni"/>
        <w:rPr>
          <w:rFonts w:ascii="Book Antiqua" w:hAnsi="Book Antiqua"/>
        </w:rPr>
      </w:pPr>
      <w:r w:rsidRPr="00D85BFF">
        <w:rPr>
          <w:rStyle w:val="DipnotBavurusu"/>
          <w:rFonts w:ascii="Book Antiqua" w:hAnsi="Book Antiqua"/>
        </w:rPr>
        <w:footnoteRef/>
      </w:r>
      <w:r w:rsidRPr="00D85BFF">
        <w:rPr>
          <w:rFonts w:ascii="Book Antiqua" w:hAnsi="Book Antiqua"/>
        </w:rPr>
        <w:t xml:space="preserve"> Örnek olarak bkz. </w:t>
      </w:r>
      <w:r>
        <w:rPr>
          <w:rFonts w:ascii="Book Antiqua" w:hAnsi="Book Antiqua"/>
        </w:rPr>
        <w:t xml:space="preserve">AYMK, </w:t>
      </w:r>
      <w:r w:rsidRPr="00D85BFF">
        <w:rPr>
          <w:rFonts w:ascii="Book Antiqua" w:hAnsi="Book Antiqua"/>
        </w:rPr>
        <w:t>E. 1997/62, K. 1998/52, K.t. 16.9.1998; E. 1997/1, K. 1998/1, K.t. 16.1.1998; E. 1990/30, K. 1990/31, K.t. 29.11.1990; E. 1996/15, K. 1996/34, K.t. 23.9.1996. Uluslararası insan hakları belgelerinin Anayasa-üstü sayılması bakımından karş.</w:t>
      </w:r>
      <w:r>
        <w:rPr>
          <w:rFonts w:ascii="Book Antiqua" w:hAnsi="Book Antiqua"/>
        </w:rPr>
        <w:t xml:space="preserve"> AYM,</w:t>
      </w:r>
      <w:r w:rsidRPr="00D85BFF">
        <w:rPr>
          <w:rFonts w:ascii="Book Antiqua" w:hAnsi="Book Antiqua"/>
        </w:rPr>
        <w:t xml:space="preserve"> E. 1990/15, K. 1991/5, K.t. 28.2.1991: </w:t>
      </w:r>
      <w:r>
        <w:rPr>
          <w:rFonts w:ascii="Book Antiqua" w:hAnsi="Book Antiqua"/>
        </w:rPr>
        <w:t>“</w:t>
      </w:r>
      <w:r w:rsidRPr="00D85BFF">
        <w:rPr>
          <w:rFonts w:ascii="Book Antiqua" w:hAnsi="Book Antiqua"/>
        </w:rPr>
        <w:t xml:space="preserve">Uygar ülkeler, nesebi sahih ve nesebi gayri sahih çocuklar arasındaki tüm eşitsizlikleri kaldırmışlar, </w:t>
      </w:r>
      <w:r w:rsidRPr="00D85BFF">
        <w:rPr>
          <w:rFonts w:ascii="Book Antiqua" w:hAnsi="Book Antiqua"/>
          <w:i/>
        </w:rPr>
        <w:t>Anayasa üstü normlar olarak niteleyebileceğimiz sözleşmelerde</w:t>
      </w:r>
      <w:r w:rsidRPr="00D85BFF">
        <w:rPr>
          <w:rFonts w:ascii="Book Antiqua" w:hAnsi="Book Antiqua"/>
        </w:rPr>
        <w:t xml:space="preserve"> çocuklar arasında her türlü ayrımcılığa son vermişlerdir.</w:t>
      </w:r>
      <w:r>
        <w:rPr>
          <w:rFonts w:ascii="Book Antiqua" w:hAnsi="Book Antiqua"/>
        </w:rPr>
        <w:t>”</w:t>
      </w:r>
    </w:p>
  </w:footnote>
  <w:footnote w:id="6">
    <w:p w:rsidR="00E62DE8" w:rsidRPr="00823458" w:rsidRDefault="00E62DE8" w:rsidP="00823458">
      <w:pPr>
        <w:rPr>
          <w:rFonts w:cs="Arial"/>
          <w:sz w:val="18"/>
          <w:szCs w:val="18"/>
        </w:rPr>
      </w:pPr>
      <w:r>
        <w:rPr>
          <w:rStyle w:val="DipnotBavurusu"/>
        </w:rPr>
        <w:footnoteRef/>
      </w:r>
      <w:r w:rsidRPr="00823458">
        <w:rPr>
          <w:sz w:val="18"/>
          <w:szCs w:val="18"/>
        </w:rPr>
        <w:t xml:space="preserve">Bu bölümde </w:t>
      </w:r>
      <w:r w:rsidRPr="00823458">
        <w:rPr>
          <w:rFonts w:cs="Arial"/>
          <w:sz w:val="18"/>
          <w:szCs w:val="18"/>
        </w:rPr>
        <w:t xml:space="preserve">Prof. Dr. Bertil Emrah Oder’in 6225 Sayılı Bazı Kanun ve Kanun Hükmünde Kararnamelerde Değişiklik Yapılması Hakkında Kanunun 9 uncu ve 10 uncu maddeleri Uyarınca Tababet ve ŞuabatıSan’atlarının Tarzı İcrasına Dair Kanuna Eklenen “Ek madde 13/(b, o, s, ş) hükümlerinin ve “Ek madde </w:t>
      </w:r>
      <w:smartTag w:uri="urn:schemas-microsoft-com:office:smarttags" w:element="metricconverter">
        <w:smartTagPr>
          <w:attr w:name="ProductID" w:val="14”"/>
        </w:smartTagPr>
        <w:r w:rsidRPr="00823458">
          <w:rPr>
            <w:rFonts w:cs="Arial"/>
            <w:sz w:val="18"/>
            <w:szCs w:val="18"/>
          </w:rPr>
          <w:t>14”</w:t>
        </w:r>
      </w:smartTag>
      <w:r w:rsidRPr="00823458">
        <w:rPr>
          <w:rFonts w:cs="Arial"/>
          <w:sz w:val="18"/>
          <w:szCs w:val="18"/>
        </w:rPr>
        <w:t xml:space="preserve"> Hükmünün Kimi Yönlerinin Anayasaya Aykırılığı Hakkında Mütalaa’sındandan yararlanılmıştır. </w:t>
      </w:r>
    </w:p>
    <w:p w:rsidR="00E62DE8" w:rsidRDefault="00E62DE8">
      <w:pPr>
        <w:pStyle w:val="DipnotMetni"/>
      </w:pPr>
    </w:p>
  </w:footnote>
  <w:footnote w:id="7">
    <w:p w:rsidR="00E62DE8" w:rsidRPr="00D85BFF" w:rsidRDefault="00E62DE8" w:rsidP="00F44264">
      <w:pPr>
        <w:pStyle w:val="NormalWeb"/>
        <w:spacing w:before="0" w:beforeAutospacing="0" w:after="0" w:afterAutospacing="0"/>
        <w:jc w:val="both"/>
        <w:rPr>
          <w:rFonts w:ascii="Book Antiqua" w:hAnsi="Book Antiqua"/>
          <w:sz w:val="20"/>
          <w:szCs w:val="20"/>
        </w:rPr>
      </w:pPr>
      <w:r w:rsidRPr="00D85BFF">
        <w:rPr>
          <w:rStyle w:val="DipnotBavurusu"/>
          <w:rFonts w:ascii="Book Antiqua" w:hAnsi="Book Antiqua"/>
          <w:sz w:val="20"/>
          <w:szCs w:val="20"/>
        </w:rPr>
        <w:footnoteRef/>
      </w:r>
      <w:r w:rsidRPr="00D85BFF">
        <w:rPr>
          <w:rFonts w:ascii="Book Antiqua" w:hAnsi="Book Antiqua"/>
          <w:sz w:val="20"/>
          <w:szCs w:val="20"/>
        </w:rPr>
        <w:t xml:space="preserve">Karş. AYM,E. 2001 / 309, K. 2002 </w:t>
      </w:r>
      <w:r>
        <w:rPr>
          <w:rFonts w:ascii="Book Antiqua" w:hAnsi="Book Antiqua"/>
          <w:sz w:val="20"/>
          <w:szCs w:val="20"/>
        </w:rPr>
        <w:t>/ 91, K.t. 15.10.2002: “Anayasa</w:t>
      </w:r>
      <w:r w:rsidRPr="00D85BFF">
        <w:rPr>
          <w:rFonts w:ascii="Book Antiqua" w:hAnsi="Book Antiqua"/>
          <w:sz w:val="20"/>
          <w:szCs w:val="20"/>
        </w:rPr>
        <w:t>nın tüm maddeleri aynı etki ve değerde olup, aralarında bir üstünlük sıralaması bulunmadığından, uygulamada bunlardan birine öncelik tanımak olanaklı değildir. Bu nedenle, kimi zaman zorunlu olarak birlikte uygulanan iki Anayasa kuralından biri diğerinin sınırını oluşturabilir. Ne var ki bu sınırlamaların da temel hak ve özgürlüklerin özüne dokunmaması, demokratik toplum düzeninin gerekli kıldığından fazla olmaması ve ulaşılmak istenilen amacı aşmaması, başka bir anlatımla ölçülülük ilkesiyle uyum içinde bulunması zorunludur.</w:t>
      </w:r>
      <w:r>
        <w:rPr>
          <w:rFonts w:ascii="Book Antiqua" w:hAnsi="Book Antiqua"/>
          <w:sz w:val="20"/>
          <w:szCs w:val="20"/>
        </w:rPr>
        <w:t>”</w:t>
      </w:r>
      <w:r w:rsidRPr="00D85BFF">
        <w:rPr>
          <w:rFonts w:ascii="Book Antiqua" w:hAnsi="Book Antiqua"/>
          <w:sz w:val="20"/>
          <w:szCs w:val="20"/>
        </w:rPr>
        <w:t xml:space="preserve"> Ayrıca bkz. AYM, E. 2001 / 309, K. 2002 / 91</w:t>
      </w:r>
      <w:r>
        <w:rPr>
          <w:rFonts w:ascii="Book Antiqua" w:hAnsi="Book Antiqua"/>
          <w:sz w:val="20"/>
          <w:szCs w:val="20"/>
        </w:rPr>
        <w:t>, K.t. 15.10.2002: “Anayasa</w:t>
      </w:r>
      <w:r w:rsidRPr="00D85BFF">
        <w:rPr>
          <w:rFonts w:ascii="Book Antiqua" w:hAnsi="Book Antiqua"/>
          <w:sz w:val="20"/>
          <w:szCs w:val="20"/>
        </w:rPr>
        <w:t xml:space="preserve">nın 48 </w:t>
      </w:r>
      <w:r>
        <w:rPr>
          <w:rFonts w:ascii="Book Antiqua" w:hAnsi="Book Antiqua"/>
          <w:sz w:val="20"/>
          <w:szCs w:val="20"/>
        </w:rPr>
        <w:t xml:space="preserve">inci </w:t>
      </w:r>
      <w:r w:rsidRPr="00D85BFF">
        <w:rPr>
          <w:rFonts w:ascii="Book Antiqua" w:hAnsi="Book Antiqua"/>
          <w:sz w:val="20"/>
          <w:szCs w:val="20"/>
        </w:rPr>
        <w:t xml:space="preserve">maddesinde de, herkesin, dilediği alanda çalışma ve sözleşme hürriyetlerine sahip olduğu belirtilirken </w:t>
      </w:r>
      <w:r w:rsidRPr="00D85BFF">
        <w:rPr>
          <w:rFonts w:ascii="Book Antiqua" w:hAnsi="Book Antiqua"/>
          <w:i/>
          <w:sz w:val="20"/>
          <w:szCs w:val="20"/>
        </w:rPr>
        <w:t>bu özgürlük için bir sınırlama nedeni öngörülmemiş ise de dava konusu kuralla getirilen sınırlama, bu maddeden değil,</w:t>
      </w:r>
      <w:r>
        <w:rPr>
          <w:rFonts w:ascii="Book Antiqua" w:hAnsi="Book Antiqua"/>
          <w:i/>
          <w:sz w:val="20"/>
          <w:szCs w:val="20"/>
        </w:rPr>
        <w:t xml:space="preserve"> Anayasa</w:t>
      </w:r>
      <w:r w:rsidRPr="00D85BFF">
        <w:rPr>
          <w:rFonts w:ascii="Book Antiqua" w:hAnsi="Book Antiqua"/>
          <w:i/>
          <w:sz w:val="20"/>
          <w:szCs w:val="20"/>
        </w:rPr>
        <w:t>nın mahkemelerin bağımsızlığı ilkesini düzenleyen 138. maddesinden kaynaklanmaktadır.</w:t>
      </w:r>
      <w:r>
        <w:rPr>
          <w:rFonts w:ascii="Book Antiqua" w:hAnsi="Book Antiqua"/>
          <w:sz w:val="20"/>
          <w:szCs w:val="20"/>
        </w:rPr>
        <w:t>”</w:t>
      </w:r>
      <w:r w:rsidRPr="00D85BFF">
        <w:rPr>
          <w:rFonts w:ascii="Book Antiqua" w:hAnsi="Book Antiqua"/>
          <w:sz w:val="20"/>
          <w:szCs w:val="20"/>
        </w:rPr>
        <w:t xml:space="preserve"> İtalik (eğik yazı) bölüm özellikle vurgulanmıştır. </w:t>
      </w:r>
    </w:p>
  </w:footnote>
  <w:footnote w:id="8">
    <w:p w:rsidR="00E62DE8" w:rsidRPr="00D9680E" w:rsidRDefault="00E62DE8" w:rsidP="00244AE0">
      <w:pPr>
        <w:shd w:val="clear" w:color="auto" w:fill="FFFFFF"/>
        <w:spacing w:before="100" w:beforeAutospacing="1" w:after="100" w:afterAutospacing="1" w:line="288" w:lineRule="atLeast"/>
        <w:rPr>
          <w:color w:val="000000"/>
          <w:sz w:val="18"/>
          <w:szCs w:val="18"/>
        </w:rPr>
      </w:pPr>
      <w:r>
        <w:rPr>
          <w:rStyle w:val="DipnotBavurusu"/>
        </w:rPr>
        <w:footnoteRef/>
      </w:r>
      <w:r w:rsidRPr="00D9680E">
        <w:rPr>
          <w:bCs/>
          <w:color w:val="000000"/>
          <w:sz w:val="18"/>
          <w:szCs w:val="18"/>
        </w:rPr>
        <w:t>Anayasa MahkemesiEsas: 2009/56Karar Sayısı : 2011/71Karar Günü : 28.4.2011</w:t>
      </w:r>
    </w:p>
    <w:p w:rsidR="00E62DE8" w:rsidRDefault="00E62DE8" w:rsidP="00244AE0">
      <w:pPr>
        <w:pStyle w:val="DipnotMetni"/>
      </w:pPr>
    </w:p>
  </w:footnote>
  <w:footnote w:id="9">
    <w:p w:rsidR="00E62DE8" w:rsidRDefault="00E62DE8" w:rsidP="0045711C">
      <w:pPr>
        <w:pStyle w:val="DipnotMetni"/>
      </w:pPr>
      <w:r>
        <w:rPr>
          <w:rStyle w:val="DipnotBavurusu"/>
        </w:rPr>
        <w:footnoteRef/>
      </w:r>
      <w:r w:rsidRPr="000F40EB">
        <w:rPr>
          <w:sz w:val="16"/>
          <w:szCs w:val="16"/>
        </w:rPr>
        <w:t>İstanbul Tabip Odası Uzmanlık Eğitimi Çalışma Grubu</w:t>
      </w:r>
      <w:r>
        <w:t xml:space="preserve"> -</w:t>
      </w:r>
      <w:r w:rsidRPr="000F40EB">
        <w:rPr>
          <w:sz w:val="16"/>
          <w:szCs w:val="16"/>
        </w:rPr>
        <w:t xml:space="preserve">Uzmanlık Eğitimi İstanbul Raporu 2007 </w:t>
      </w:r>
      <w:r>
        <w:rPr>
          <w:sz w:val="16"/>
          <w:szCs w:val="16"/>
        </w:rPr>
        <w:t>(</w:t>
      </w:r>
      <w:r w:rsidRPr="000F40EB">
        <w:rPr>
          <w:sz w:val="16"/>
          <w:szCs w:val="16"/>
        </w:rPr>
        <w:t>Afiliasyon Projesi</w:t>
      </w:r>
      <w:r>
        <w:rPr>
          <w:sz w:val="16"/>
          <w:szCs w:val="16"/>
        </w:rPr>
        <w:t>)</w:t>
      </w:r>
      <w:r w:rsidRPr="000F40EB">
        <w:rPr>
          <w:sz w:val="16"/>
          <w:szCs w:val="16"/>
        </w:rPr>
        <w:t xml:space="preserve"> s</w:t>
      </w:r>
      <w:r>
        <w:rPr>
          <w:sz w:val="16"/>
          <w:szCs w:val="16"/>
        </w:rPr>
        <w:t>p</w:t>
      </w:r>
      <w:r w:rsidRPr="000F40EB">
        <w:rPr>
          <w:sz w:val="16"/>
          <w:szCs w:val="16"/>
        </w:rPr>
        <w:t>.1</w:t>
      </w:r>
      <w:r>
        <w:rPr>
          <w:sz w:val="16"/>
          <w:szCs w:val="16"/>
        </w:rPr>
        <w:t>1-13</w:t>
      </w:r>
    </w:p>
  </w:footnote>
  <w:footnote w:id="10">
    <w:p w:rsidR="00E62DE8" w:rsidRPr="000F40EB" w:rsidRDefault="00E62DE8" w:rsidP="0045711C">
      <w:pPr>
        <w:pStyle w:val="DipnotMetni"/>
        <w:rPr>
          <w:sz w:val="16"/>
          <w:szCs w:val="16"/>
        </w:rPr>
      </w:pPr>
      <w:r w:rsidRPr="000F40EB">
        <w:rPr>
          <w:rStyle w:val="DipnotBavurusu"/>
          <w:sz w:val="16"/>
          <w:szCs w:val="16"/>
        </w:rPr>
        <w:footnoteRef/>
      </w:r>
      <w:r w:rsidRPr="000F40EB">
        <w:rPr>
          <w:sz w:val="16"/>
          <w:szCs w:val="16"/>
        </w:rPr>
        <w:t xml:space="preserve"> İstanbul Tabip Odası Uzmanlık Eğitimi Çalışma Grubu</w:t>
      </w:r>
      <w:r>
        <w:t xml:space="preserve"> -</w:t>
      </w:r>
      <w:r w:rsidRPr="000F40EB">
        <w:rPr>
          <w:sz w:val="16"/>
          <w:szCs w:val="16"/>
        </w:rPr>
        <w:t xml:space="preserve">Uzmanlık Eğitimi İstanbul Raporu 2007 </w:t>
      </w:r>
      <w:r>
        <w:rPr>
          <w:sz w:val="16"/>
          <w:szCs w:val="16"/>
        </w:rPr>
        <w:t>(</w:t>
      </w:r>
      <w:r w:rsidRPr="000F40EB">
        <w:rPr>
          <w:sz w:val="16"/>
          <w:szCs w:val="16"/>
        </w:rPr>
        <w:t>Afiliasyon Projesi</w:t>
      </w:r>
      <w:r>
        <w:rPr>
          <w:sz w:val="16"/>
          <w:szCs w:val="16"/>
        </w:rPr>
        <w:t>) s.17</w:t>
      </w:r>
    </w:p>
  </w:footnote>
  <w:footnote w:id="11">
    <w:p w:rsidR="00E62DE8" w:rsidRDefault="00E62DE8" w:rsidP="005D0FBD">
      <w:pPr>
        <w:pStyle w:val="DipnotMetni"/>
      </w:pPr>
    </w:p>
  </w:footnote>
  <w:footnote w:id="12">
    <w:p w:rsidR="00E62DE8" w:rsidRPr="007813BF" w:rsidRDefault="00E62DE8" w:rsidP="003D472E">
      <w:pPr>
        <w:pStyle w:val="DipnotMetni"/>
        <w:rPr>
          <w:rFonts w:ascii="Times New Roman" w:hAnsi="Times New Roman"/>
        </w:rPr>
      </w:pPr>
      <w:r w:rsidRPr="007813BF">
        <w:rPr>
          <w:rStyle w:val="DipnotBavurusu"/>
          <w:rFonts w:ascii="Times New Roman" w:hAnsi="Times New Roman"/>
        </w:rPr>
        <w:footnoteRef/>
      </w:r>
      <w:r w:rsidRPr="007813BF">
        <w:rPr>
          <w:rFonts w:ascii="Times New Roman" w:hAnsi="Times New Roman"/>
        </w:rPr>
        <w:t xml:space="preserve"> Kaynak; Türkiye’de Hekimlerin Çalışma Koşullarının İrdelenmesi, Cumhuriyet Üniversitesi Tıp Fakültesi, Handan Kumaş, Fatma Yücel Beyaztaş, C.Ü.Tıp Fakültesi Dergisi, 29 (3):123-127, 2007.</w:t>
      </w:r>
    </w:p>
  </w:footnote>
  <w:footnote w:id="13">
    <w:p w:rsidR="00E62DE8" w:rsidRPr="002A4751" w:rsidRDefault="00E62DE8" w:rsidP="005D0FBD">
      <w:pPr>
        <w:pStyle w:val="DipnotMetni"/>
        <w:rPr>
          <w:rFonts w:ascii="Cambria" w:hAnsi="Cambria"/>
        </w:rPr>
      </w:pPr>
      <w:r w:rsidRPr="002A4751">
        <w:rPr>
          <w:rStyle w:val="DipnotBavurusu"/>
          <w:rFonts w:ascii="Cambria" w:hAnsi="Cambria"/>
        </w:rPr>
        <w:footnoteRef/>
      </w:r>
      <w:r w:rsidRPr="002A4751">
        <w:rPr>
          <w:rFonts w:ascii="Cambria" w:hAnsi="Cambria"/>
        </w:rPr>
        <w:t xml:space="preserve"> Hekimlerin Çalışma Sürelerinin Düzenlenmesinin Etik Açıdan Değerlendirilmesi, İnci Hot ve Esin Karlıkaya (İstanbul Üniversitesi Cerrahpaşa Tıp Fakültesi Deontoloji ve Tıp Tarihi Anabilim Dalı)</w:t>
      </w:r>
    </w:p>
  </w:footnote>
  <w:footnote w:id="14">
    <w:p w:rsidR="00E62DE8" w:rsidRPr="007813BF" w:rsidRDefault="00E62DE8" w:rsidP="003D472E">
      <w:pPr>
        <w:pStyle w:val="DipnotMetni"/>
        <w:rPr>
          <w:rFonts w:ascii="Times New Roman" w:hAnsi="Times New Roman"/>
        </w:rPr>
      </w:pPr>
      <w:r w:rsidRPr="007813BF">
        <w:rPr>
          <w:rStyle w:val="DipnotBavurusu"/>
          <w:rFonts w:ascii="Times New Roman" w:hAnsi="Times New Roman"/>
        </w:rPr>
        <w:footnoteRef/>
      </w:r>
      <w:r w:rsidRPr="007813BF">
        <w:rPr>
          <w:rFonts w:ascii="Times New Roman" w:hAnsi="Times New Roman"/>
        </w:rPr>
        <w:t xml:space="preserve"> Aktaran Zafer Gören, </w:t>
      </w:r>
      <w:r w:rsidRPr="007813BF">
        <w:rPr>
          <w:rFonts w:ascii="Times New Roman" w:hAnsi="Times New Roman"/>
          <w:bCs/>
        </w:rPr>
        <w:t xml:space="preserve">temel hakların sınırlanması- sınırlamanın Sınırları, </w:t>
      </w:r>
      <w:r w:rsidRPr="007813BF">
        <w:rPr>
          <w:rFonts w:ascii="Times New Roman" w:hAnsi="Times New Roman"/>
        </w:rPr>
        <w:t>İ</w:t>
      </w:r>
      <w:r w:rsidRPr="007813BF">
        <w:rPr>
          <w:rFonts w:ascii="Times New Roman" w:hAnsi="Times New Roman"/>
          <w:iCs/>
        </w:rPr>
        <w:t>stanbul Ticaret Üniversitesi Sosyal Bilimler Dergisi Yıl :6 Sayı : 12 Güz 2007/2 s.39-59</w:t>
      </w:r>
    </w:p>
  </w:footnote>
  <w:footnote w:id="15">
    <w:p w:rsidR="00E62DE8" w:rsidRPr="007813BF" w:rsidRDefault="00E62DE8" w:rsidP="003D472E">
      <w:pPr>
        <w:autoSpaceDE w:val="0"/>
        <w:autoSpaceDN w:val="0"/>
        <w:adjustRightInd w:val="0"/>
        <w:spacing w:line="240" w:lineRule="auto"/>
        <w:rPr>
          <w:rFonts w:ascii="Times New Roman" w:hAnsi="Times New Roman"/>
          <w:szCs w:val="20"/>
        </w:rPr>
      </w:pPr>
      <w:r w:rsidRPr="007813BF">
        <w:rPr>
          <w:rStyle w:val="DipnotBavurusu"/>
          <w:rFonts w:ascii="Times New Roman" w:hAnsi="Times New Roman"/>
          <w:szCs w:val="20"/>
        </w:rPr>
        <w:footnoteRef/>
      </w:r>
      <w:r w:rsidRPr="007813BF">
        <w:rPr>
          <w:rFonts w:ascii="Times New Roman" w:hAnsi="Times New Roman"/>
          <w:szCs w:val="20"/>
        </w:rPr>
        <w:t xml:space="preserve"> Zafer Gören, </w:t>
      </w:r>
      <w:r w:rsidRPr="007813BF">
        <w:rPr>
          <w:rFonts w:ascii="Times New Roman" w:hAnsi="Times New Roman"/>
          <w:bCs/>
          <w:szCs w:val="20"/>
        </w:rPr>
        <w:t>a.g.e.</w:t>
      </w:r>
    </w:p>
  </w:footnote>
  <w:footnote w:id="16">
    <w:p w:rsidR="00E62DE8" w:rsidRPr="00543A87" w:rsidRDefault="00E62DE8" w:rsidP="005D0FBD">
      <w:pPr>
        <w:shd w:val="clear" w:color="auto" w:fill="FFFFFF"/>
        <w:tabs>
          <w:tab w:val="clear" w:pos="2268"/>
        </w:tabs>
        <w:spacing w:before="100" w:beforeAutospacing="1" w:after="100" w:afterAutospacing="1" w:line="240" w:lineRule="auto"/>
        <w:rPr>
          <w:rFonts w:eastAsia="Times New Roman" w:cs="Arial"/>
          <w:sz w:val="18"/>
          <w:szCs w:val="18"/>
          <w:lang w:eastAsia="tr-TR"/>
        </w:rPr>
      </w:pPr>
      <w:r w:rsidRPr="00543A87">
        <w:rPr>
          <w:rStyle w:val="DipnotBavurusu"/>
          <w:rFonts w:cs="Arial"/>
          <w:sz w:val="18"/>
          <w:szCs w:val="18"/>
        </w:rPr>
        <w:footnoteRef/>
      </w:r>
      <w:r w:rsidRPr="00543A87">
        <w:rPr>
          <w:rFonts w:eastAsia="Times New Roman" w:cs="Arial"/>
          <w:bCs/>
          <w:sz w:val="18"/>
          <w:szCs w:val="18"/>
          <w:lang w:eastAsia="tr-TR"/>
        </w:rPr>
        <w:t xml:space="preserve">SAĞLIK BAKANLIĞITürkiye Halk Sağlığı Kurumu Başkanlığı’nın </w:t>
      </w:r>
      <w:r>
        <w:rPr>
          <w:rFonts w:eastAsia="Times New Roman" w:cs="Arial"/>
          <w:bCs/>
          <w:sz w:val="18"/>
          <w:szCs w:val="18"/>
          <w:lang w:eastAsia="tr-TR"/>
        </w:rPr>
        <w:t>3</w:t>
      </w:r>
      <w:r w:rsidRPr="00543A87">
        <w:rPr>
          <w:rFonts w:eastAsia="Times New Roman" w:cs="Arial"/>
          <w:bCs/>
          <w:sz w:val="18"/>
          <w:szCs w:val="18"/>
          <w:lang w:eastAsia="tr-TR"/>
        </w:rPr>
        <w:t xml:space="preserve"> Ağustos 2012 gün ve </w:t>
      </w:r>
      <w:r w:rsidRPr="00543A87">
        <w:rPr>
          <w:rFonts w:eastAsia="Times New Roman" w:cs="Arial"/>
          <w:sz w:val="18"/>
          <w:szCs w:val="18"/>
          <w:lang w:eastAsia="tr-TR"/>
        </w:rPr>
        <w:t>Aile hekimlerinin ve aile sağlığı elemanlarının hastane nöbetleri konulu genelgesi</w:t>
      </w:r>
    </w:p>
    <w:p w:rsidR="00E62DE8" w:rsidRDefault="00E62DE8" w:rsidP="005D0FBD">
      <w:pPr>
        <w:pStyle w:val="DipnotMetni"/>
      </w:pPr>
    </w:p>
  </w:footnote>
  <w:footnote w:id="17">
    <w:p w:rsidR="00E62DE8" w:rsidRPr="000A21F6" w:rsidRDefault="00E62DE8" w:rsidP="001B0AE1">
      <w:pPr>
        <w:pStyle w:val="DipnotMetni"/>
        <w:rPr>
          <w:rFonts w:cs="Arial"/>
        </w:rPr>
      </w:pPr>
      <w:r w:rsidRPr="000A21F6">
        <w:rPr>
          <w:rStyle w:val="DipnotBavurusu"/>
          <w:rFonts w:cs="Arial"/>
        </w:rPr>
        <w:footnoteRef/>
      </w:r>
      <w:r w:rsidRPr="000A21F6">
        <w:rPr>
          <w:rFonts w:cs="Arial"/>
        </w:rPr>
        <w:t xml:space="preserve"> Anayasa Mahkemesi’nin E.2005/145, K.2009/112 sayılı ve 23.07.2009 günlü kararı</w:t>
      </w:r>
    </w:p>
  </w:footnote>
  <w:footnote w:id="18">
    <w:p w:rsidR="00E62DE8" w:rsidRDefault="00E62DE8" w:rsidP="003A118D">
      <w:pPr>
        <w:pStyle w:val="DipnotMetni"/>
      </w:pPr>
      <w:r>
        <w:rPr>
          <w:rStyle w:val="DipnotBavurusu"/>
        </w:rPr>
        <w:footnoteRef/>
      </w:r>
      <w:r>
        <w:t xml:space="preserve"> Anayasa Mahkemesinin 23.7.2009 tarih ve 2005/145 E. 2009/112 K. sayılı kararı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E223E"/>
    <w:multiLevelType w:val="hybridMultilevel"/>
    <w:tmpl w:val="D85CFADE"/>
    <w:lvl w:ilvl="0" w:tplc="AED819C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4815A09"/>
    <w:multiLevelType w:val="hybridMultilevel"/>
    <w:tmpl w:val="CB04F0DE"/>
    <w:lvl w:ilvl="0" w:tplc="AED819C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829225B"/>
    <w:multiLevelType w:val="hybridMultilevel"/>
    <w:tmpl w:val="5ECE6F62"/>
    <w:lvl w:ilvl="0" w:tplc="23724FC8">
      <w:start w:val="1"/>
      <w:numFmt w:val="bullet"/>
      <w:lvlText w:val="–"/>
      <w:lvlJc w:val="left"/>
      <w:pPr>
        <w:ind w:left="1155" w:hanging="360"/>
      </w:pPr>
      <w:rPr>
        <w:rFonts w:ascii="Times New Roman" w:hAnsi="Times New Roman" w:hint="default"/>
      </w:rPr>
    </w:lvl>
    <w:lvl w:ilvl="1" w:tplc="041F0003" w:tentative="1">
      <w:start w:val="1"/>
      <w:numFmt w:val="bullet"/>
      <w:lvlText w:val="o"/>
      <w:lvlJc w:val="left"/>
      <w:pPr>
        <w:ind w:left="1875" w:hanging="360"/>
      </w:pPr>
      <w:rPr>
        <w:rFonts w:ascii="Courier New" w:hAnsi="Courier New" w:cs="Courier New" w:hint="default"/>
      </w:rPr>
    </w:lvl>
    <w:lvl w:ilvl="2" w:tplc="041F0005" w:tentative="1">
      <w:start w:val="1"/>
      <w:numFmt w:val="bullet"/>
      <w:lvlText w:val=""/>
      <w:lvlJc w:val="left"/>
      <w:pPr>
        <w:ind w:left="2595" w:hanging="360"/>
      </w:pPr>
      <w:rPr>
        <w:rFonts w:ascii="Wingdings" w:hAnsi="Wingdings" w:hint="default"/>
      </w:rPr>
    </w:lvl>
    <w:lvl w:ilvl="3" w:tplc="041F0001" w:tentative="1">
      <w:start w:val="1"/>
      <w:numFmt w:val="bullet"/>
      <w:lvlText w:val=""/>
      <w:lvlJc w:val="left"/>
      <w:pPr>
        <w:ind w:left="3315" w:hanging="360"/>
      </w:pPr>
      <w:rPr>
        <w:rFonts w:ascii="Symbol" w:hAnsi="Symbol" w:hint="default"/>
      </w:rPr>
    </w:lvl>
    <w:lvl w:ilvl="4" w:tplc="041F0003" w:tentative="1">
      <w:start w:val="1"/>
      <w:numFmt w:val="bullet"/>
      <w:lvlText w:val="o"/>
      <w:lvlJc w:val="left"/>
      <w:pPr>
        <w:ind w:left="4035" w:hanging="360"/>
      </w:pPr>
      <w:rPr>
        <w:rFonts w:ascii="Courier New" w:hAnsi="Courier New" w:cs="Courier New" w:hint="default"/>
      </w:rPr>
    </w:lvl>
    <w:lvl w:ilvl="5" w:tplc="041F0005" w:tentative="1">
      <w:start w:val="1"/>
      <w:numFmt w:val="bullet"/>
      <w:lvlText w:val=""/>
      <w:lvlJc w:val="left"/>
      <w:pPr>
        <w:ind w:left="4755" w:hanging="360"/>
      </w:pPr>
      <w:rPr>
        <w:rFonts w:ascii="Wingdings" w:hAnsi="Wingdings" w:hint="default"/>
      </w:rPr>
    </w:lvl>
    <w:lvl w:ilvl="6" w:tplc="041F0001" w:tentative="1">
      <w:start w:val="1"/>
      <w:numFmt w:val="bullet"/>
      <w:lvlText w:val=""/>
      <w:lvlJc w:val="left"/>
      <w:pPr>
        <w:ind w:left="5475" w:hanging="360"/>
      </w:pPr>
      <w:rPr>
        <w:rFonts w:ascii="Symbol" w:hAnsi="Symbol" w:hint="default"/>
      </w:rPr>
    </w:lvl>
    <w:lvl w:ilvl="7" w:tplc="041F0003" w:tentative="1">
      <w:start w:val="1"/>
      <w:numFmt w:val="bullet"/>
      <w:lvlText w:val="o"/>
      <w:lvlJc w:val="left"/>
      <w:pPr>
        <w:ind w:left="6195" w:hanging="360"/>
      </w:pPr>
      <w:rPr>
        <w:rFonts w:ascii="Courier New" w:hAnsi="Courier New" w:cs="Courier New" w:hint="default"/>
      </w:rPr>
    </w:lvl>
    <w:lvl w:ilvl="8" w:tplc="041F0005" w:tentative="1">
      <w:start w:val="1"/>
      <w:numFmt w:val="bullet"/>
      <w:lvlText w:val=""/>
      <w:lvlJc w:val="left"/>
      <w:pPr>
        <w:ind w:left="6915" w:hanging="360"/>
      </w:pPr>
      <w:rPr>
        <w:rFonts w:ascii="Wingdings" w:hAnsi="Wingdings" w:hint="default"/>
      </w:rPr>
    </w:lvl>
  </w:abstractNum>
  <w:abstractNum w:abstractNumId="3">
    <w:nsid w:val="1DD40839"/>
    <w:multiLevelType w:val="hybridMultilevel"/>
    <w:tmpl w:val="DC64AAFA"/>
    <w:lvl w:ilvl="0" w:tplc="B03A362A">
      <w:start w:val="1"/>
      <w:numFmt w:val="lowerLetter"/>
      <w:lvlText w:val="%1."/>
      <w:lvlJc w:val="left"/>
      <w:pPr>
        <w:ind w:left="720" w:hanging="360"/>
      </w:pPr>
      <w:rPr>
        <w:rFonts w:ascii="Times New Roman" w:eastAsia="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F9F3F52"/>
    <w:multiLevelType w:val="hybridMultilevel"/>
    <w:tmpl w:val="B2C4987E"/>
    <w:lvl w:ilvl="0" w:tplc="041F0001">
      <w:start w:val="1"/>
      <w:numFmt w:val="bullet"/>
      <w:lvlText w:val=""/>
      <w:lvlJc w:val="left"/>
      <w:pPr>
        <w:ind w:left="795" w:hanging="360"/>
      </w:pPr>
      <w:rPr>
        <w:rFonts w:ascii="Symbol" w:hAnsi="Symbol" w:hint="default"/>
      </w:rPr>
    </w:lvl>
    <w:lvl w:ilvl="1" w:tplc="041F0003" w:tentative="1">
      <w:start w:val="1"/>
      <w:numFmt w:val="bullet"/>
      <w:lvlText w:val="o"/>
      <w:lvlJc w:val="left"/>
      <w:pPr>
        <w:ind w:left="1515" w:hanging="360"/>
      </w:pPr>
      <w:rPr>
        <w:rFonts w:ascii="Courier New" w:hAnsi="Courier New" w:cs="Courier New" w:hint="default"/>
      </w:rPr>
    </w:lvl>
    <w:lvl w:ilvl="2" w:tplc="041F0005" w:tentative="1">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cs="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cs="Courier New" w:hint="default"/>
      </w:rPr>
    </w:lvl>
    <w:lvl w:ilvl="8" w:tplc="041F0005" w:tentative="1">
      <w:start w:val="1"/>
      <w:numFmt w:val="bullet"/>
      <w:lvlText w:val=""/>
      <w:lvlJc w:val="left"/>
      <w:pPr>
        <w:ind w:left="6555" w:hanging="360"/>
      </w:pPr>
      <w:rPr>
        <w:rFonts w:ascii="Wingdings" w:hAnsi="Wingdings" w:hint="default"/>
      </w:rPr>
    </w:lvl>
  </w:abstractNum>
  <w:abstractNum w:abstractNumId="5">
    <w:nsid w:val="20E7054E"/>
    <w:multiLevelType w:val="hybridMultilevel"/>
    <w:tmpl w:val="83C47952"/>
    <w:lvl w:ilvl="0" w:tplc="640EEF5A">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228163DF"/>
    <w:multiLevelType w:val="hybridMultilevel"/>
    <w:tmpl w:val="1BBAF1B4"/>
    <w:lvl w:ilvl="0" w:tplc="6DEA249E">
      <w:start w:val="1"/>
      <w:numFmt w:val="lowerLetter"/>
      <w:lvlText w:val="%1)"/>
      <w:lvlJc w:val="left"/>
      <w:pPr>
        <w:ind w:left="360" w:hanging="360"/>
      </w:pPr>
      <w:rPr>
        <w:rFonts w:ascii="Arial" w:hAnsi="Aria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A6E7113"/>
    <w:multiLevelType w:val="hybridMultilevel"/>
    <w:tmpl w:val="D0C6DE12"/>
    <w:lvl w:ilvl="0" w:tplc="4A5E4BAE">
      <w:start w:val="1"/>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DA96FF0"/>
    <w:multiLevelType w:val="hybridMultilevel"/>
    <w:tmpl w:val="FDAA1A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0921794"/>
    <w:multiLevelType w:val="hybridMultilevel"/>
    <w:tmpl w:val="7AFC94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A725E31"/>
    <w:multiLevelType w:val="hybridMultilevel"/>
    <w:tmpl w:val="E79841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D08133F"/>
    <w:multiLevelType w:val="hybridMultilevel"/>
    <w:tmpl w:val="0B5ACD8A"/>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400013BE"/>
    <w:multiLevelType w:val="hybridMultilevel"/>
    <w:tmpl w:val="4D007ECE"/>
    <w:lvl w:ilvl="0" w:tplc="AED819C2">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3">
    <w:nsid w:val="41A87FF2"/>
    <w:multiLevelType w:val="hybridMultilevel"/>
    <w:tmpl w:val="EE6AFFD6"/>
    <w:lvl w:ilvl="0" w:tplc="AED819C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DCD6AB0"/>
    <w:multiLevelType w:val="hybridMultilevel"/>
    <w:tmpl w:val="64AEE650"/>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4FB64851"/>
    <w:multiLevelType w:val="hybridMultilevel"/>
    <w:tmpl w:val="0C987786"/>
    <w:lvl w:ilvl="0" w:tplc="640EEF5A">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516F4AF3"/>
    <w:multiLevelType w:val="hybridMultilevel"/>
    <w:tmpl w:val="913E8F24"/>
    <w:lvl w:ilvl="0" w:tplc="36466894">
      <w:start w:val="1"/>
      <w:numFmt w:val="low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7">
    <w:nsid w:val="57C15EF9"/>
    <w:multiLevelType w:val="hybridMultilevel"/>
    <w:tmpl w:val="C9EC0B84"/>
    <w:lvl w:ilvl="0" w:tplc="9300DCB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88119D1"/>
    <w:multiLevelType w:val="hybridMultilevel"/>
    <w:tmpl w:val="467EC848"/>
    <w:lvl w:ilvl="0" w:tplc="AED819C2">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9">
    <w:nsid w:val="61DB5847"/>
    <w:multiLevelType w:val="hybridMultilevel"/>
    <w:tmpl w:val="ECE6FC2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6690A35"/>
    <w:multiLevelType w:val="hybridMultilevel"/>
    <w:tmpl w:val="916EA1B8"/>
    <w:lvl w:ilvl="0" w:tplc="23724FC8">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7712087"/>
    <w:multiLevelType w:val="hybridMultilevel"/>
    <w:tmpl w:val="141480E2"/>
    <w:lvl w:ilvl="0" w:tplc="6CF2051A">
      <w:start w:val="1"/>
      <w:numFmt w:val="lowerLetter"/>
      <w:lvlText w:val="%1-"/>
      <w:lvlJc w:val="left"/>
      <w:pPr>
        <w:ind w:left="2220" w:hanging="360"/>
      </w:pPr>
      <w:rPr>
        <w:rFonts w:hint="default"/>
      </w:rPr>
    </w:lvl>
    <w:lvl w:ilvl="1" w:tplc="041F0019" w:tentative="1">
      <w:start w:val="1"/>
      <w:numFmt w:val="lowerLetter"/>
      <w:lvlText w:val="%2."/>
      <w:lvlJc w:val="left"/>
      <w:pPr>
        <w:ind w:left="2940" w:hanging="360"/>
      </w:pPr>
    </w:lvl>
    <w:lvl w:ilvl="2" w:tplc="041F001B" w:tentative="1">
      <w:start w:val="1"/>
      <w:numFmt w:val="lowerRoman"/>
      <w:lvlText w:val="%3."/>
      <w:lvlJc w:val="right"/>
      <w:pPr>
        <w:ind w:left="3660" w:hanging="180"/>
      </w:pPr>
    </w:lvl>
    <w:lvl w:ilvl="3" w:tplc="041F000F" w:tentative="1">
      <w:start w:val="1"/>
      <w:numFmt w:val="decimal"/>
      <w:lvlText w:val="%4."/>
      <w:lvlJc w:val="left"/>
      <w:pPr>
        <w:ind w:left="4380" w:hanging="360"/>
      </w:pPr>
    </w:lvl>
    <w:lvl w:ilvl="4" w:tplc="041F0019" w:tentative="1">
      <w:start w:val="1"/>
      <w:numFmt w:val="lowerLetter"/>
      <w:lvlText w:val="%5."/>
      <w:lvlJc w:val="left"/>
      <w:pPr>
        <w:ind w:left="5100" w:hanging="360"/>
      </w:pPr>
    </w:lvl>
    <w:lvl w:ilvl="5" w:tplc="041F001B" w:tentative="1">
      <w:start w:val="1"/>
      <w:numFmt w:val="lowerRoman"/>
      <w:lvlText w:val="%6."/>
      <w:lvlJc w:val="right"/>
      <w:pPr>
        <w:ind w:left="5820" w:hanging="180"/>
      </w:pPr>
    </w:lvl>
    <w:lvl w:ilvl="6" w:tplc="041F000F" w:tentative="1">
      <w:start w:val="1"/>
      <w:numFmt w:val="decimal"/>
      <w:lvlText w:val="%7."/>
      <w:lvlJc w:val="left"/>
      <w:pPr>
        <w:ind w:left="6540" w:hanging="360"/>
      </w:pPr>
    </w:lvl>
    <w:lvl w:ilvl="7" w:tplc="041F0019" w:tentative="1">
      <w:start w:val="1"/>
      <w:numFmt w:val="lowerLetter"/>
      <w:lvlText w:val="%8."/>
      <w:lvlJc w:val="left"/>
      <w:pPr>
        <w:ind w:left="7260" w:hanging="360"/>
      </w:pPr>
    </w:lvl>
    <w:lvl w:ilvl="8" w:tplc="041F001B" w:tentative="1">
      <w:start w:val="1"/>
      <w:numFmt w:val="lowerRoman"/>
      <w:lvlText w:val="%9."/>
      <w:lvlJc w:val="right"/>
      <w:pPr>
        <w:ind w:left="7980" w:hanging="180"/>
      </w:pPr>
    </w:lvl>
  </w:abstractNum>
  <w:num w:numId="1">
    <w:abstractNumId w:val="7"/>
  </w:num>
  <w:num w:numId="2">
    <w:abstractNumId w:val="8"/>
  </w:num>
  <w:num w:numId="3">
    <w:abstractNumId w:val="19"/>
  </w:num>
  <w:num w:numId="4">
    <w:abstractNumId w:val="3"/>
  </w:num>
  <w:num w:numId="5">
    <w:abstractNumId w:val="16"/>
  </w:num>
  <w:num w:numId="6">
    <w:abstractNumId w:val="21"/>
  </w:num>
  <w:num w:numId="7">
    <w:abstractNumId w:val="4"/>
  </w:num>
  <w:num w:numId="8">
    <w:abstractNumId w:val="9"/>
  </w:num>
  <w:num w:numId="9">
    <w:abstractNumId w:val="13"/>
  </w:num>
  <w:num w:numId="10">
    <w:abstractNumId w:val="12"/>
  </w:num>
  <w:num w:numId="11">
    <w:abstractNumId w:val="0"/>
  </w:num>
  <w:num w:numId="12">
    <w:abstractNumId w:val="15"/>
  </w:num>
  <w:num w:numId="13">
    <w:abstractNumId w:val="18"/>
  </w:num>
  <w:num w:numId="14">
    <w:abstractNumId w:val="1"/>
  </w:num>
  <w:num w:numId="15">
    <w:abstractNumId w:val="20"/>
  </w:num>
  <w:num w:numId="16">
    <w:abstractNumId w:val="5"/>
  </w:num>
  <w:num w:numId="17">
    <w:abstractNumId w:val="6"/>
  </w:num>
  <w:num w:numId="18">
    <w:abstractNumId w:val="11"/>
  </w:num>
  <w:num w:numId="19">
    <w:abstractNumId w:val="14"/>
  </w:num>
  <w:num w:numId="20">
    <w:abstractNumId w:val="10"/>
  </w:num>
  <w:num w:numId="21">
    <w:abstractNumId w:val="17"/>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263F8"/>
    <w:rsid w:val="0000196D"/>
    <w:rsid w:val="000179DA"/>
    <w:rsid w:val="00045D9B"/>
    <w:rsid w:val="0009475E"/>
    <w:rsid w:val="000A1B8F"/>
    <w:rsid w:val="000C605C"/>
    <w:rsid w:val="001171D8"/>
    <w:rsid w:val="001178BA"/>
    <w:rsid w:val="00136301"/>
    <w:rsid w:val="00176545"/>
    <w:rsid w:val="001813E2"/>
    <w:rsid w:val="001841BF"/>
    <w:rsid w:val="00184291"/>
    <w:rsid w:val="00184CE1"/>
    <w:rsid w:val="00190BAD"/>
    <w:rsid w:val="00193828"/>
    <w:rsid w:val="001B0AE1"/>
    <w:rsid w:val="001E157C"/>
    <w:rsid w:val="002018DB"/>
    <w:rsid w:val="0021322B"/>
    <w:rsid w:val="00244AE0"/>
    <w:rsid w:val="0025072C"/>
    <w:rsid w:val="00250D8A"/>
    <w:rsid w:val="002527C8"/>
    <w:rsid w:val="00254E37"/>
    <w:rsid w:val="00266884"/>
    <w:rsid w:val="00324086"/>
    <w:rsid w:val="00333B6D"/>
    <w:rsid w:val="00347A74"/>
    <w:rsid w:val="003A118D"/>
    <w:rsid w:val="003A2B1C"/>
    <w:rsid w:val="003C579B"/>
    <w:rsid w:val="003D472E"/>
    <w:rsid w:val="0045711C"/>
    <w:rsid w:val="00474D6C"/>
    <w:rsid w:val="004B0CCB"/>
    <w:rsid w:val="004D4382"/>
    <w:rsid w:val="004F0A6C"/>
    <w:rsid w:val="004F1A4F"/>
    <w:rsid w:val="00515C78"/>
    <w:rsid w:val="00563581"/>
    <w:rsid w:val="00572D33"/>
    <w:rsid w:val="00586248"/>
    <w:rsid w:val="005924EA"/>
    <w:rsid w:val="005D0FBD"/>
    <w:rsid w:val="005D3219"/>
    <w:rsid w:val="005F6D13"/>
    <w:rsid w:val="00625107"/>
    <w:rsid w:val="00626C57"/>
    <w:rsid w:val="00650E1E"/>
    <w:rsid w:val="00650EB7"/>
    <w:rsid w:val="00651FC1"/>
    <w:rsid w:val="00673227"/>
    <w:rsid w:val="006C37FC"/>
    <w:rsid w:val="006F3441"/>
    <w:rsid w:val="00722AF3"/>
    <w:rsid w:val="007779D1"/>
    <w:rsid w:val="007840C6"/>
    <w:rsid w:val="007A6AE4"/>
    <w:rsid w:val="007D507F"/>
    <w:rsid w:val="007F5803"/>
    <w:rsid w:val="00803E5C"/>
    <w:rsid w:val="00811275"/>
    <w:rsid w:val="0081379C"/>
    <w:rsid w:val="00823458"/>
    <w:rsid w:val="008260A0"/>
    <w:rsid w:val="008409E6"/>
    <w:rsid w:val="0086182D"/>
    <w:rsid w:val="008813E1"/>
    <w:rsid w:val="00890C5C"/>
    <w:rsid w:val="00892AD6"/>
    <w:rsid w:val="00896DF8"/>
    <w:rsid w:val="008D162A"/>
    <w:rsid w:val="008D7768"/>
    <w:rsid w:val="008E2684"/>
    <w:rsid w:val="00905142"/>
    <w:rsid w:val="00925470"/>
    <w:rsid w:val="009809D0"/>
    <w:rsid w:val="009A6ACC"/>
    <w:rsid w:val="009D3D9E"/>
    <w:rsid w:val="00A263F8"/>
    <w:rsid w:val="00A86542"/>
    <w:rsid w:val="00A951B5"/>
    <w:rsid w:val="00AE4A59"/>
    <w:rsid w:val="00B151D1"/>
    <w:rsid w:val="00B3654D"/>
    <w:rsid w:val="00B608F6"/>
    <w:rsid w:val="00B6238B"/>
    <w:rsid w:val="00B8128B"/>
    <w:rsid w:val="00C079DF"/>
    <w:rsid w:val="00C30C89"/>
    <w:rsid w:val="00C42483"/>
    <w:rsid w:val="00C47120"/>
    <w:rsid w:val="00C71FCC"/>
    <w:rsid w:val="00C856A1"/>
    <w:rsid w:val="00C95105"/>
    <w:rsid w:val="00CE0B31"/>
    <w:rsid w:val="00CE5A70"/>
    <w:rsid w:val="00D47021"/>
    <w:rsid w:val="00D5037B"/>
    <w:rsid w:val="00D870C7"/>
    <w:rsid w:val="00D9680E"/>
    <w:rsid w:val="00E20319"/>
    <w:rsid w:val="00E431C2"/>
    <w:rsid w:val="00E62DE8"/>
    <w:rsid w:val="00E72343"/>
    <w:rsid w:val="00F41A88"/>
    <w:rsid w:val="00F43EDD"/>
    <w:rsid w:val="00F44264"/>
    <w:rsid w:val="00F82CF0"/>
    <w:rsid w:val="00F84122"/>
    <w:rsid w:val="00FB26E6"/>
    <w:rsid w:val="00FC05F6"/>
    <w:rsid w:val="00FE7B60"/>
    <w:rsid w:val="00FF12F3"/>
    <w:rsid w:val="00FF6D6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FCC"/>
    <w:pPr>
      <w:tabs>
        <w:tab w:val="left" w:pos="2268"/>
      </w:tabs>
    </w:pPr>
    <w:rPr>
      <w:rFonts w:ascii="Arial" w:hAnsi="Arial"/>
      <w:sz w:val="20"/>
    </w:rPr>
  </w:style>
  <w:style w:type="paragraph" w:styleId="Balk4">
    <w:name w:val="heading 4"/>
    <w:basedOn w:val="Normal"/>
    <w:next w:val="Normal"/>
    <w:link w:val="Balk4Char"/>
    <w:qFormat/>
    <w:rsid w:val="00333B6D"/>
    <w:pPr>
      <w:keepNext/>
      <w:tabs>
        <w:tab w:val="clear" w:pos="2268"/>
      </w:tabs>
      <w:spacing w:before="240" w:after="60" w:line="276" w:lineRule="auto"/>
      <w:jc w:val="left"/>
      <w:outlineLvl w:val="3"/>
    </w:pPr>
    <w:rPr>
      <w:rFonts w:ascii="Times New Roman" w:eastAsia="Calibri"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FC05F6"/>
    <w:pPr>
      <w:tabs>
        <w:tab w:val="clear" w:pos="2268"/>
      </w:tabs>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FC05F6"/>
  </w:style>
  <w:style w:type="paragraph" w:styleId="DipnotMetni">
    <w:name w:val="footnote text"/>
    <w:basedOn w:val="Normal"/>
    <w:link w:val="DipnotMetniChar"/>
    <w:uiPriority w:val="99"/>
    <w:semiHidden/>
    <w:unhideWhenUsed/>
    <w:rsid w:val="00347A74"/>
    <w:pPr>
      <w:spacing w:line="240" w:lineRule="auto"/>
    </w:pPr>
    <w:rPr>
      <w:szCs w:val="20"/>
    </w:rPr>
  </w:style>
  <w:style w:type="character" w:customStyle="1" w:styleId="DipnotMetniChar">
    <w:name w:val="Dipnot Metni Char"/>
    <w:basedOn w:val="VarsaylanParagrafYazTipi"/>
    <w:link w:val="DipnotMetni"/>
    <w:uiPriority w:val="99"/>
    <w:semiHidden/>
    <w:rsid w:val="00347A74"/>
    <w:rPr>
      <w:rFonts w:ascii="Arial" w:hAnsi="Arial"/>
      <w:sz w:val="20"/>
      <w:szCs w:val="20"/>
    </w:rPr>
  </w:style>
  <w:style w:type="character" w:styleId="DipnotBavurusu">
    <w:name w:val="footnote reference"/>
    <w:basedOn w:val="VarsaylanParagrafYazTipi"/>
    <w:uiPriority w:val="99"/>
    <w:semiHidden/>
    <w:unhideWhenUsed/>
    <w:rsid w:val="00347A74"/>
    <w:rPr>
      <w:vertAlign w:val="superscript"/>
    </w:rPr>
  </w:style>
  <w:style w:type="paragraph" w:styleId="ListeParagraf">
    <w:name w:val="List Paragraph"/>
    <w:basedOn w:val="Normal"/>
    <w:uiPriority w:val="34"/>
    <w:qFormat/>
    <w:rsid w:val="00FF6D6E"/>
    <w:pPr>
      <w:tabs>
        <w:tab w:val="clear" w:pos="2268"/>
      </w:tabs>
      <w:spacing w:after="200" w:line="276" w:lineRule="auto"/>
      <w:ind w:left="720"/>
      <w:contextualSpacing/>
      <w:jc w:val="left"/>
    </w:pPr>
    <w:rPr>
      <w:rFonts w:asciiTheme="minorHAnsi" w:hAnsiTheme="minorHAnsi"/>
      <w:sz w:val="22"/>
    </w:rPr>
  </w:style>
  <w:style w:type="paragraph" w:styleId="BalonMetni">
    <w:name w:val="Balloon Text"/>
    <w:basedOn w:val="Normal"/>
    <w:link w:val="BalonMetniChar"/>
    <w:uiPriority w:val="99"/>
    <w:semiHidden/>
    <w:unhideWhenUsed/>
    <w:rsid w:val="00FF6D6E"/>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6D6E"/>
    <w:rPr>
      <w:rFonts w:ascii="Tahoma" w:hAnsi="Tahoma" w:cs="Tahoma"/>
      <w:sz w:val="16"/>
      <w:szCs w:val="16"/>
    </w:rPr>
  </w:style>
  <w:style w:type="character" w:styleId="Gl">
    <w:name w:val="Strong"/>
    <w:basedOn w:val="VarsaylanParagrafYazTipi"/>
    <w:qFormat/>
    <w:rsid w:val="00722AF3"/>
    <w:rPr>
      <w:b/>
      <w:bCs/>
    </w:rPr>
  </w:style>
  <w:style w:type="paragraph" w:customStyle="1" w:styleId="TableContents">
    <w:name w:val="Table Contents"/>
    <w:basedOn w:val="Normal"/>
    <w:rsid w:val="00722AF3"/>
    <w:pPr>
      <w:widowControl w:val="0"/>
      <w:suppressLineNumbers/>
      <w:tabs>
        <w:tab w:val="clear" w:pos="2268"/>
      </w:tabs>
      <w:suppressAutoHyphens/>
      <w:autoSpaceDN w:val="0"/>
      <w:spacing w:line="240" w:lineRule="auto"/>
      <w:jc w:val="left"/>
    </w:pPr>
    <w:rPr>
      <w:rFonts w:ascii="Times New Roman" w:eastAsia="Lucida Sans Unicode" w:hAnsi="Times New Roman" w:cs="Tahoma"/>
      <w:kern w:val="3"/>
      <w:sz w:val="24"/>
      <w:szCs w:val="24"/>
      <w:lang w:eastAsia="zh-CN" w:bidi="hi-IN"/>
    </w:rPr>
  </w:style>
  <w:style w:type="character" w:customStyle="1" w:styleId="Balk4Char">
    <w:name w:val="Başlık 4 Char"/>
    <w:basedOn w:val="VarsaylanParagrafYazTipi"/>
    <w:link w:val="Balk4"/>
    <w:rsid w:val="00333B6D"/>
    <w:rPr>
      <w:rFonts w:ascii="Times New Roman" w:eastAsia="Calibri" w:hAnsi="Times New Roman" w:cs="Times New Roman"/>
      <w:b/>
      <w:bCs/>
      <w:sz w:val="28"/>
      <w:szCs w:val="28"/>
    </w:rPr>
  </w:style>
  <w:style w:type="character" w:styleId="Kpr">
    <w:name w:val="Hyperlink"/>
    <w:rsid w:val="00333B6D"/>
    <w:rPr>
      <w:color w:val="0000FF"/>
      <w:u w:val="single"/>
    </w:rPr>
  </w:style>
  <w:style w:type="character" w:customStyle="1" w:styleId="ver2">
    <w:name w:val="ver2"/>
    <w:basedOn w:val="VarsaylanParagrafYazTipi"/>
    <w:rsid w:val="00333B6D"/>
  </w:style>
  <w:style w:type="character" w:customStyle="1" w:styleId="ver1">
    <w:name w:val="ver1"/>
    <w:basedOn w:val="VarsaylanParagrafYazTipi"/>
    <w:rsid w:val="00333B6D"/>
  </w:style>
  <w:style w:type="paragraph" w:customStyle="1" w:styleId="Body">
    <w:name w:val="Body"/>
    <w:rsid w:val="0009475E"/>
    <w:pPr>
      <w:spacing w:line="240" w:lineRule="auto"/>
      <w:jc w:val="left"/>
    </w:pPr>
    <w:rPr>
      <w:rFonts w:ascii="Helvetica" w:eastAsia="ヒラギノ角ゴ Pro W3" w:hAnsi="Helvetica" w:cs="Times New Roman"/>
      <w:color w:val="000000"/>
      <w:sz w:val="24"/>
      <w:szCs w:val="20"/>
      <w:lang w:val="en-US" w:eastAsia="tr-TR"/>
    </w:rPr>
  </w:style>
  <w:style w:type="paragraph" w:customStyle="1" w:styleId="DipnotMetni1">
    <w:name w:val="Dipnot Metni1"/>
    <w:rsid w:val="0009475E"/>
    <w:pPr>
      <w:spacing w:line="240" w:lineRule="auto"/>
      <w:jc w:val="left"/>
    </w:pPr>
    <w:rPr>
      <w:rFonts w:ascii="Helvetica" w:eastAsia="ヒラギノ角ゴ Pro W3" w:hAnsi="Helvetica" w:cs="Times New Roman"/>
      <w:color w:val="000000"/>
      <w:sz w:val="20"/>
      <w:szCs w:val="20"/>
      <w:lang w:val="en-US" w:eastAsia="tr-TR"/>
    </w:rPr>
  </w:style>
  <w:style w:type="paragraph" w:styleId="GvdeMetni">
    <w:name w:val="Body Text"/>
    <w:basedOn w:val="Normal"/>
    <w:link w:val="GvdeMetniChar"/>
    <w:rsid w:val="0045711C"/>
    <w:pPr>
      <w:tabs>
        <w:tab w:val="clear" w:pos="2268"/>
      </w:tabs>
      <w:spacing w:line="240" w:lineRule="auto"/>
      <w:jc w:val="left"/>
    </w:pPr>
    <w:rPr>
      <w:rFonts w:ascii="Verdana" w:eastAsia="Times New Roman" w:hAnsi="Verdana" w:cs="Times New Roman"/>
      <w:sz w:val="18"/>
      <w:szCs w:val="24"/>
      <w:lang w:val="en-US"/>
    </w:rPr>
  </w:style>
  <w:style w:type="character" w:customStyle="1" w:styleId="GvdeMetniChar">
    <w:name w:val="Gövde Metni Char"/>
    <w:basedOn w:val="VarsaylanParagrafYazTipi"/>
    <w:link w:val="GvdeMetni"/>
    <w:rsid w:val="0045711C"/>
    <w:rPr>
      <w:rFonts w:ascii="Verdana" w:eastAsia="Times New Roman" w:hAnsi="Verdana" w:cs="Times New Roman"/>
      <w:sz w:val="18"/>
      <w:szCs w:val="24"/>
      <w:lang w:val="en-US"/>
    </w:rPr>
  </w:style>
  <w:style w:type="paragraph" w:customStyle="1" w:styleId="Default">
    <w:name w:val="Default"/>
    <w:rsid w:val="005D0FB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grame">
    <w:name w:val="grame"/>
    <w:basedOn w:val="VarsaylanParagrafYazTipi"/>
    <w:rsid w:val="00CE0B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FCC"/>
    <w:pPr>
      <w:tabs>
        <w:tab w:val="left" w:pos="2268"/>
      </w:tabs>
    </w:pPr>
    <w:rPr>
      <w:rFonts w:ascii="Arial" w:hAnsi="Arial"/>
      <w:sz w:val="20"/>
    </w:rPr>
  </w:style>
  <w:style w:type="paragraph" w:styleId="Balk4">
    <w:name w:val="heading 4"/>
    <w:basedOn w:val="Normal"/>
    <w:next w:val="Normal"/>
    <w:link w:val="Balk4Char"/>
    <w:qFormat/>
    <w:rsid w:val="00333B6D"/>
    <w:pPr>
      <w:keepNext/>
      <w:tabs>
        <w:tab w:val="clear" w:pos="2268"/>
      </w:tabs>
      <w:spacing w:before="240" w:after="60" w:line="276" w:lineRule="auto"/>
      <w:jc w:val="left"/>
      <w:outlineLvl w:val="3"/>
    </w:pPr>
    <w:rPr>
      <w:rFonts w:ascii="Times New Roman" w:eastAsia="Calibri"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FC05F6"/>
    <w:pPr>
      <w:tabs>
        <w:tab w:val="clear" w:pos="2268"/>
      </w:tabs>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FC05F6"/>
  </w:style>
  <w:style w:type="paragraph" w:styleId="DipnotMetni">
    <w:name w:val="footnote text"/>
    <w:basedOn w:val="Normal"/>
    <w:link w:val="DipnotMetniChar"/>
    <w:uiPriority w:val="99"/>
    <w:semiHidden/>
    <w:unhideWhenUsed/>
    <w:rsid w:val="00347A74"/>
    <w:pPr>
      <w:spacing w:line="240" w:lineRule="auto"/>
    </w:pPr>
    <w:rPr>
      <w:szCs w:val="20"/>
    </w:rPr>
  </w:style>
  <w:style w:type="character" w:customStyle="1" w:styleId="DipnotMetniChar">
    <w:name w:val="Dipnot Metni Char"/>
    <w:basedOn w:val="VarsaylanParagrafYazTipi"/>
    <w:link w:val="DipnotMetni"/>
    <w:uiPriority w:val="99"/>
    <w:semiHidden/>
    <w:rsid w:val="00347A74"/>
    <w:rPr>
      <w:rFonts w:ascii="Arial" w:hAnsi="Arial"/>
      <w:sz w:val="20"/>
      <w:szCs w:val="20"/>
    </w:rPr>
  </w:style>
  <w:style w:type="character" w:styleId="DipnotBavurusu">
    <w:name w:val="footnote reference"/>
    <w:basedOn w:val="VarsaylanParagrafYazTipi"/>
    <w:uiPriority w:val="99"/>
    <w:semiHidden/>
    <w:unhideWhenUsed/>
    <w:rsid w:val="00347A74"/>
    <w:rPr>
      <w:vertAlign w:val="superscript"/>
    </w:rPr>
  </w:style>
  <w:style w:type="paragraph" w:styleId="ListeParagraf">
    <w:name w:val="List Paragraph"/>
    <w:basedOn w:val="Normal"/>
    <w:uiPriority w:val="34"/>
    <w:qFormat/>
    <w:rsid w:val="00FF6D6E"/>
    <w:pPr>
      <w:tabs>
        <w:tab w:val="clear" w:pos="2268"/>
      </w:tabs>
      <w:spacing w:after="200" w:line="276" w:lineRule="auto"/>
      <w:ind w:left="720"/>
      <w:contextualSpacing/>
      <w:jc w:val="left"/>
    </w:pPr>
    <w:rPr>
      <w:rFonts w:asciiTheme="minorHAnsi" w:hAnsiTheme="minorHAnsi"/>
      <w:sz w:val="22"/>
    </w:rPr>
  </w:style>
  <w:style w:type="paragraph" w:styleId="BalonMetni">
    <w:name w:val="Balloon Text"/>
    <w:basedOn w:val="Normal"/>
    <w:link w:val="BalonMetniChar"/>
    <w:uiPriority w:val="99"/>
    <w:semiHidden/>
    <w:unhideWhenUsed/>
    <w:rsid w:val="00FF6D6E"/>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6D6E"/>
    <w:rPr>
      <w:rFonts w:ascii="Tahoma" w:hAnsi="Tahoma" w:cs="Tahoma"/>
      <w:sz w:val="16"/>
      <w:szCs w:val="16"/>
    </w:rPr>
  </w:style>
  <w:style w:type="character" w:styleId="Gl">
    <w:name w:val="Strong"/>
    <w:basedOn w:val="VarsaylanParagrafYazTipi"/>
    <w:qFormat/>
    <w:rsid w:val="00722AF3"/>
    <w:rPr>
      <w:b/>
      <w:bCs/>
    </w:rPr>
  </w:style>
  <w:style w:type="paragraph" w:customStyle="1" w:styleId="TableContents">
    <w:name w:val="Table Contents"/>
    <w:basedOn w:val="Normal"/>
    <w:rsid w:val="00722AF3"/>
    <w:pPr>
      <w:widowControl w:val="0"/>
      <w:suppressLineNumbers/>
      <w:tabs>
        <w:tab w:val="clear" w:pos="2268"/>
      </w:tabs>
      <w:suppressAutoHyphens/>
      <w:autoSpaceDN w:val="0"/>
      <w:spacing w:line="240" w:lineRule="auto"/>
      <w:jc w:val="left"/>
    </w:pPr>
    <w:rPr>
      <w:rFonts w:ascii="Times New Roman" w:eastAsia="Lucida Sans Unicode" w:hAnsi="Times New Roman" w:cs="Tahoma"/>
      <w:kern w:val="3"/>
      <w:sz w:val="24"/>
      <w:szCs w:val="24"/>
      <w:lang w:eastAsia="zh-CN" w:bidi="hi-IN"/>
    </w:rPr>
  </w:style>
  <w:style w:type="character" w:customStyle="1" w:styleId="Balk4Char">
    <w:name w:val="Başlık 4 Char"/>
    <w:basedOn w:val="VarsaylanParagrafYazTipi"/>
    <w:link w:val="Balk4"/>
    <w:rsid w:val="00333B6D"/>
    <w:rPr>
      <w:rFonts w:ascii="Times New Roman" w:eastAsia="Calibri" w:hAnsi="Times New Roman" w:cs="Times New Roman"/>
      <w:b/>
      <w:bCs/>
      <w:sz w:val="28"/>
      <w:szCs w:val="28"/>
    </w:rPr>
  </w:style>
  <w:style w:type="character" w:styleId="Kpr">
    <w:name w:val="Hyperlink"/>
    <w:rsid w:val="00333B6D"/>
    <w:rPr>
      <w:color w:val="0000FF"/>
      <w:u w:val="single"/>
    </w:rPr>
  </w:style>
  <w:style w:type="character" w:customStyle="1" w:styleId="ver2">
    <w:name w:val="ver2"/>
    <w:basedOn w:val="VarsaylanParagrafYazTipi"/>
    <w:rsid w:val="00333B6D"/>
  </w:style>
  <w:style w:type="character" w:customStyle="1" w:styleId="ver1">
    <w:name w:val="ver1"/>
    <w:basedOn w:val="VarsaylanParagrafYazTipi"/>
    <w:rsid w:val="00333B6D"/>
  </w:style>
  <w:style w:type="paragraph" w:customStyle="1" w:styleId="Body">
    <w:name w:val="Body"/>
    <w:rsid w:val="0009475E"/>
    <w:pPr>
      <w:spacing w:line="240" w:lineRule="auto"/>
      <w:jc w:val="left"/>
    </w:pPr>
    <w:rPr>
      <w:rFonts w:ascii="Helvetica" w:eastAsia="ヒラギノ角ゴ Pro W3" w:hAnsi="Helvetica" w:cs="Times New Roman"/>
      <w:color w:val="000000"/>
      <w:sz w:val="24"/>
      <w:szCs w:val="20"/>
      <w:lang w:val="en-US" w:eastAsia="tr-TR"/>
    </w:rPr>
  </w:style>
  <w:style w:type="paragraph" w:customStyle="1" w:styleId="DipnotMetni1">
    <w:name w:val="Dipnot Metni1"/>
    <w:rsid w:val="0009475E"/>
    <w:pPr>
      <w:spacing w:line="240" w:lineRule="auto"/>
      <w:jc w:val="left"/>
    </w:pPr>
    <w:rPr>
      <w:rFonts w:ascii="Helvetica" w:eastAsia="ヒラギノ角ゴ Pro W3" w:hAnsi="Helvetica" w:cs="Times New Roman"/>
      <w:color w:val="000000"/>
      <w:sz w:val="20"/>
      <w:szCs w:val="20"/>
      <w:lang w:val="en-US" w:eastAsia="tr-TR"/>
    </w:rPr>
  </w:style>
  <w:style w:type="paragraph" w:styleId="GvdeMetni">
    <w:name w:val="Body Text"/>
    <w:basedOn w:val="Normal"/>
    <w:link w:val="GvdeMetniChar"/>
    <w:rsid w:val="0045711C"/>
    <w:pPr>
      <w:tabs>
        <w:tab w:val="clear" w:pos="2268"/>
      </w:tabs>
      <w:spacing w:line="240" w:lineRule="auto"/>
      <w:jc w:val="left"/>
    </w:pPr>
    <w:rPr>
      <w:rFonts w:ascii="Verdana" w:eastAsia="Times New Roman" w:hAnsi="Verdana" w:cs="Times New Roman"/>
      <w:sz w:val="18"/>
      <w:szCs w:val="24"/>
      <w:lang w:val="en-US"/>
    </w:rPr>
  </w:style>
  <w:style w:type="character" w:customStyle="1" w:styleId="GvdeMetniChar">
    <w:name w:val="Gövde Metni Char"/>
    <w:basedOn w:val="VarsaylanParagrafYazTipi"/>
    <w:link w:val="GvdeMetni"/>
    <w:rsid w:val="0045711C"/>
    <w:rPr>
      <w:rFonts w:ascii="Verdana" w:eastAsia="Times New Roman" w:hAnsi="Verdana" w:cs="Times New Roman"/>
      <w:sz w:val="18"/>
      <w:szCs w:val="24"/>
      <w:lang w:val="en-US"/>
    </w:rPr>
  </w:style>
  <w:style w:type="paragraph" w:customStyle="1" w:styleId="Default">
    <w:name w:val="Default"/>
    <w:rsid w:val="005D0FB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grame">
    <w:name w:val="grame"/>
    <w:basedOn w:val="VarsaylanParagrafYazTipi"/>
    <w:rsid w:val="00CE0B31"/>
  </w:style>
</w:styles>
</file>

<file path=word/webSettings.xml><?xml version="1.0" encoding="utf-8"?>
<w:webSettings xmlns:r="http://schemas.openxmlformats.org/officeDocument/2006/relationships" xmlns:w="http://schemas.openxmlformats.org/wordprocessingml/2006/main">
  <w:divs>
    <w:div w:id="1551578772">
      <w:bodyDiv w:val="1"/>
      <w:marLeft w:val="0"/>
      <w:marRight w:val="0"/>
      <w:marTop w:val="0"/>
      <w:marBottom w:val="0"/>
      <w:divBdr>
        <w:top w:val="none" w:sz="0" w:space="0" w:color="auto"/>
        <w:left w:val="none" w:sz="0" w:space="0" w:color="auto"/>
        <w:bottom w:val="none" w:sz="0" w:space="0" w:color="auto"/>
        <w:right w:val="none" w:sz="0" w:space="0" w:color="auto"/>
      </w:divBdr>
    </w:div>
    <w:div w:id="1674917343">
      <w:bodyDiv w:val="1"/>
      <w:marLeft w:val="0"/>
      <w:marRight w:val="0"/>
      <w:marTop w:val="0"/>
      <w:marBottom w:val="0"/>
      <w:divBdr>
        <w:top w:val="none" w:sz="0" w:space="0" w:color="auto"/>
        <w:left w:val="none" w:sz="0" w:space="0" w:color="auto"/>
        <w:bottom w:val="none" w:sz="0" w:space="0" w:color="auto"/>
        <w:right w:val="none" w:sz="0" w:space="0" w:color="auto"/>
      </w:divBdr>
    </w:div>
    <w:div w:id="213378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ncbi.nlm.nih.gov/pmc/articles/PMC2080500" TargetMode="External"/><Relationship Id="rId2" Type="http://schemas.openxmlformats.org/officeDocument/2006/relationships/hyperlink" Target="http://livepage.apple.com/" TargetMode="External"/><Relationship Id="rId1" Type="http://schemas.openxmlformats.org/officeDocument/2006/relationships/hyperlink" Target="http://www.bbc.co.uuk/news/health-15840743"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C7FFA-AD8E-4B7A-BDBA-92548F2F1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10133</Words>
  <Characters>57759</Characters>
  <Application>Microsoft Office Word</Application>
  <DocSecurity>0</DocSecurity>
  <Lines>481</Lines>
  <Paragraphs>135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67757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Z2</dc:creator>
  <cp:lastModifiedBy>Mutlu</cp:lastModifiedBy>
  <cp:revision>2</cp:revision>
  <dcterms:created xsi:type="dcterms:W3CDTF">2012-09-11T09:45:00Z</dcterms:created>
  <dcterms:modified xsi:type="dcterms:W3CDTF">2012-09-11T09:45:00Z</dcterms:modified>
</cp:coreProperties>
</file>