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EC" w:rsidRPr="005C3005" w:rsidRDefault="00160EEC" w:rsidP="00DC1515">
      <w:pPr>
        <w:pStyle w:val="ListeParagraf"/>
        <w:spacing w:before="144" w:after="144"/>
        <w:ind w:left="1287"/>
        <w:rPr>
          <w:rFonts w:ascii="Times New Roman" w:eastAsia="Times New Roman" w:hAnsi="Times New Roman" w:cs="Times New Roman"/>
          <w:b/>
          <w:bCs/>
          <w:color w:val="0070C0"/>
          <w:sz w:val="24"/>
          <w:szCs w:val="24"/>
          <w:lang w:eastAsia="tr-TR"/>
        </w:rPr>
      </w:pPr>
      <w:bookmarkStart w:id="0" w:name="_GoBack"/>
      <w:bookmarkEnd w:id="0"/>
      <w:r w:rsidRPr="005C3005">
        <w:rPr>
          <w:rFonts w:ascii="Times New Roman" w:eastAsia="Times New Roman" w:hAnsi="Times New Roman" w:cs="Times New Roman"/>
          <w:b/>
          <w:bCs/>
          <w:color w:val="0070C0"/>
          <w:sz w:val="24"/>
          <w:szCs w:val="24"/>
          <w:lang w:eastAsia="tr-TR"/>
        </w:rPr>
        <w:t>Gece çalışmasında süre uzatıldı</w:t>
      </w:r>
    </w:p>
    <w:p w:rsidR="00160EEC" w:rsidRPr="005C3005" w:rsidRDefault="00160EEC" w:rsidP="00160EEC">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 xml:space="preserve">İş Kanunumuza göre en geç saat 20.00’de başlayan ve en erken 06.00’da biten ve her koşulda 11 saati aşmayan dönem gece olarak nitelenmiş ve işçilerin gece çalışmalarının </w:t>
      </w:r>
      <w:proofErr w:type="spellStart"/>
      <w:r w:rsidRPr="005C3005">
        <w:rPr>
          <w:rFonts w:ascii="Times New Roman" w:eastAsia="Times New Roman" w:hAnsi="Times New Roman" w:cs="Times New Roman"/>
          <w:color w:val="000000"/>
          <w:sz w:val="24"/>
          <w:szCs w:val="24"/>
          <w:lang w:eastAsia="tr-TR"/>
        </w:rPr>
        <w:t>yedibuçuk</w:t>
      </w:r>
      <w:proofErr w:type="spellEnd"/>
      <w:r w:rsidRPr="005C3005">
        <w:rPr>
          <w:rFonts w:ascii="Times New Roman" w:eastAsia="Times New Roman" w:hAnsi="Times New Roman" w:cs="Times New Roman"/>
          <w:color w:val="000000"/>
          <w:sz w:val="24"/>
          <w:szCs w:val="24"/>
          <w:lang w:eastAsia="tr-TR"/>
        </w:rPr>
        <w:t xml:space="preserve"> saati geçemeyeceği kurala bağlanmıştır. Diğer yandan gece çalışmalarında fazla mesai yaptırılamayacağı da ayrıca düzenlenmiştir.</w:t>
      </w:r>
    </w:p>
    <w:p w:rsidR="00160EEC" w:rsidRPr="005C3005" w:rsidRDefault="00160EEC" w:rsidP="00160EEC">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Bu durumda gece çalışmalarının en çok 7,5 saat olarak uygulanması şarttır. Ancak bilinmektedir ki hekimlerin ve diğer sağlık çalışanlarının özel sağlık kuruluşlarındaki çalışmalarında geçerli olan bu kural, gece çalışmasının 7,5 saatle sınırlandırılmasını fiilen başarabilmiş değildir. Ancak söz konusu kuralların varlığı, haftalık çalışma süreleri aşılmasa da gece 7,5 saati aşan çalışma süreleri için fazla çalışma ücretinin verilmesini zorunlu kılmaktadır.</w:t>
      </w:r>
    </w:p>
    <w:p w:rsidR="00160EEC" w:rsidRPr="005C3005" w:rsidRDefault="00160EEC" w:rsidP="00160EEC">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 xml:space="preserve">Torba Yasa’ya, Adalet ve Kalkınma Partisi önergesiyle Komisyonda eklenen </w:t>
      </w:r>
      <w:r w:rsidRPr="005C3005">
        <w:rPr>
          <w:rFonts w:ascii="Times New Roman" w:eastAsia="Times New Roman" w:hAnsi="Times New Roman" w:cs="Times New Roman"/>
          <w:i/>
          <w:color w:val="000000"/>
          <w:sz w:val="24"/>
          <w:szCs w:val="24"/>
          <w:lang w:eastAsia="tr-TR"/>
        </w:rPr>
        <w:t>“Ancak, turizm, özel güvenlik ve sağlık hizmeti yürütülen işlerde işçinin yazılı onayının alınması şartıyla yedi buçuk saatin üzerinde gece çalışması yaptırılabilir.”</w:t>
      </w:r>
      <w:r w:rsidRPr="005C3005">
        <w:rPr>
          <w:rFonts w:ascii="Times New Roman" w:eastAsia="Times New Roman" w:hAnsi="Times New Roman" w:cs="Times New Roman"/>
          <w:color w:val="000000"/>
          <w:sz w:val="24"/>
          <w:szCs w:val="24"/>
          <w:lang w:eastAsia="tr-TR"/>
        </w:rPr>
        <w:t xml:space="preserve"> hükmüyle işverenlerin gece 7,5 saati aşan çalışma yaptırabilmelerine olanak sağlanmıştır. Bu değişiklikle, sağlık alanında gece ve gündüz çalışması arasındaki fark ortadan kaldırılmış; hekim ve diğer sağlık çalışanlarından alınacak yazılı onayla, özel sağlık kuruluşunda bütün gece boyunca çalıştırılmaları ve haftalık 45 saatlik çalışma süresi aşılmadığı sürece herhangi bir fazla çalışma ücreti verilmemesi mümkün hale getirilmektedir.</w:t>
      </w:r>
    </w:p>
    <w:p w:rsidR="00160EEC" w:rsidRPr="005C3005" w:rsidRDefault="00160EEC" w:rsidP="00160EEC">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Sağlık hizmeti gibi yoğun dikkat gerektiren ve yüksek riskli hizmetlerde, kamu ya da özel ayrımı gözetmeksizin, çalışma sürelerinin kısaltılmasını sağlamaya çalışmak yerine bu sürelerin artırılmasına olanak sağlanması sağlık hizmetinin niteliği ve çalışan hakları bakımından büyük bir kayıptır.</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54C"/>
    <w:multiLevelType w:val="hybridMultilevel"/>
    <w:tmpl w:val="D41E0832"/>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EC"/>
    <w:rsid w:val="00160EEC"/>
    <w:rsid w:val="0045171C"/>
    <w:rsid w:val="00534888"/>
    <w:rsid w:val="005C0AB6"/>
    <w:rsid w:val="00933C2C"/>
    <w:rsid w:val="009A10CB"/>
    <w:rsid w:val="00B20C56"/>
    <w:rsid w:val="00BD4D66"/>
    <w:rsid w:val="00D34CAC"/>
    <w:rsid w:val="00DC1515"/>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EEC"/>
    <w:pPr>
      <w:spacing w:beforeLines="60" w:afterLines="60" w:after="0" w:line="360" w:lineRule="auto"/>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EEC"/>
    <w:pPr>
      <w:spacing w:beforeLines="60" w:afterLines="60" w:after="0"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2015-04-20T14:50:00Z</dcterms:created>
  <dcterms:modified xsi:type="dcterms:W3CDTF">2015-04-20T14:52:00Z</dcterms:modified>
</cp:coreProperties>
</file>