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r w:rsidRPr="00632BAC">
        <w:rPr>
          <w:rFonts w:ascii="Times New Roman" w:eastAsia="Times New Roman" w:hAnsi="Times New Roman" w:cs="Times New Roman"/>
          <w:b/>
          <w:color w:val="222222"/>
          <w:sz w:val="24"/>
          <w:szCs w:val="24"/>
          <w:lang w:eastAsia="tr-TR"/>
        </w:rPr>
        <w:t>TÜRKİYE İLAÇ VE TIBBİ CİHAZ KURUMU BAŞKANLIĞI</w:t>
      </w:r>
      <w:r w:rsidR="00A63D3C" w:rsidRPr="00632BAC">
        <w:rPr>
          <w:rFonts w:ascii="Times New Roman" w:eastAsia="Times New Roman" w:hAnsi="Times New Roman" w:cs="Times New Roman"/>
          <w:b/>
          <w:color w:val="222222"/>
          <w:sz w:val="24"/>
          <w:szCs w:val="24"/>
          <w:lang w:eastAsia="tr-TR"/>
        </w:rPr>
        <w:t>’</w:t>
      </w:r>
      <w:r w:rsidRPr="00632BAC">
        <w:rPr>
          <w:rFonts w:ascii="Times New Roman" w:eastAsia="Times New Roman" w:hAnsi="Times New Roman" w:cs="Times New Roman"/>
          <w:b/>
          <w:color w:val="222222"/>
          <w:sz w:val="24"/>
          <w:szCs w:val="24"/>
          <w:lang w:eastAsia="tr-TR"/>
        </w:rPr>
        <w:t>NA</w:t>
      </w:r>
      <w:r w:rsidR="00A63D3C" w:rsidRPr="00632BAC">
        <w:rPr>
          <w:rFonts w:ascii="Times New Roman" w:eastAsia="Times New Roman" w:hAnsi="Times New Roman" w:cs="Times New Roman"/>
          <w:b/>
          <w:color w:val="222222"/>
          <w:sz w:val="24"/>
          <w:szCs w:val="24"/>
          <w:lang w:eastAsia="tr-TR"/>
        </w:rPr>
        <w:t>,</w:t>
      </w:r>
    </w:p>
    <w:p w:rsidR="00220843" w:rsidRPr="00632BAC" w:rsidRDefault="00220843" w:rsidP="00220843">
      <w:pPr>
        <w:shd w:val="clear" w:color="auto" w:fill="FFFFFF"/>
        <w:spacing w:after="100" w:line="276" w:lineRule="auto"/>
        <w:jc w:val="both"/>
        <w:rPr>
          <w:rFonts w:ascii="Times New Roman" w:eastAsia="Times New Roman" w:hAnsi="Times New Roman" w:cs="Times New Roman"/>
          <w:b/>
          <w:color w:val="222222"/>
          <w:sz w:val="24"/>
          <w:szCs w:val="24"/>
          <w:lang w:eastAsia="tr-TR"/>
        </w:rPr>
      </w:pPr>
    </w:p>
    <w:p w:rsidR="00220843" w:rsidRPr="00632BAC" w:rsidRDefault="00220843" w:rsidP="00220843">
      <w:p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 xml:space="preserve">Konu: Beşeri Tıbbi </w:t>
      </w:r>
      <w:r w:rsidR="00A63D3C" w:rsidRPr="00632BAC">
        <w:rPr>
          <w:rFonts w:ascii="Times New Roman" w:eastAsia="Times New Roman" w:hAnsi="Times New Roman" w:cs="Times New Roman"/>
          <w:color w:val="222222"/>
          <w:sz w:val="24"/>
          <w:szCs w:val="24"/>
          <w:lang w:eastAsia="tr-TR"/>
        </w:rPr>
        <w:t>Ü</w:t>
      </w:r>
      <w:r w:rsidRPr="00632BAC">
        <w:rPr>
          <w:rFonts w:ascii="Times New Roman" w:eastAsia="Times New Roman" w:hAnsi="Times New Roman" w:cs="Times New Roman"/>
          <w:color w:val="222222"/>
          <w:sz w:val="24"/>
          <w:szCs w:val="24"/>
          <w:lang w:eastAsia="tr-TR"/>
        </w:rPr>
        <w:t>rünlerin Tanıtım Faaliyetleri Hakkında Yönetmelik Taslağı</w:t>
      </w:r>
    </w:p>
    <w:p w:rsidR="00220843" w:rsidRPr="00632BAC" w:rsidRDefault="00220843" w:rsidP="00220843">
      <w:pPr>
        <w:shd w:val="clear" w:color="auto" w:fill="FFFFFF"/>
        <w:spacing w:after="100" w:line="276" w:lineRule="auto"/>
        <w:jc w:val="both"/>
        <w:rPr>
          <w:rFonts w:ascii="Times New Roman" w:eastAsia="Times New Roman" w:hAnsi="Times New Roman" w:cs="Times New Roman"/>
          <w:color w:val="222222"/>
          <w:sz w:val="24"/>
          <w:szCs w:val="24"/>
          <w:lang w:eastAsia="tr-TR"/>
        </w:rPr>
      </w:pPr>
    </w:p>
    <w:p w:rsidR="00057F18" w:rsidRPr="00632BAC" w:rsidRDefault="00A63D3C" w:rsidP="00220843">
      <w:p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 xml:space="preserve">Halen yürürlükte olan </w:t>
      </w:r>
      <w:r w:rsidR="00057F18" w:rsidRPr="00632BAC">
        <w:rPr>
          <w:rFonts w:ascii="Times New Roman" w:eastAsia="Times New Roman" w:hAnsi="Times New Roman" w:cs="Times New Roman"/>
          <w:color w:val="222222"/>
          <w:sz w:val="24"/>
          <w:szCs w:val="24"/>
          <w:lang w:eastAsia="tr-TR"/>
        </w:rPr>
        <w:t>Beşeri Tıbbi Ürünlerin Tanıtım Faaliyetleri Hakkında Yönetmeliği değiştirmek üzere hazırla</w:t>
      </w:r>
      <w:r w:rsidRPr="00632BAC">
        <w:rPr>
          <w:rFonts w:ascii="Times New Roman" w:eastAsia="Times New Roman" w:hAnsi="Times New Roman" w:cs="Times New Roman"/>
          <w:color w:val="222222"/>
          <w:sz w:val="24"/>
          <w:szCs w:val="24"/>
          <w:lang w:eastAsia="tr-TR"/>
        </w:rPr>
        <w:t xml:space="preserve">nan aynı isimli Yönetmelik </w:t>
      </w:r>
      <w:r w:rsidR="00057F18" w:rsidRPr="00632BAC">
        <w:rPr>
          <w:rFonts w:ascii="Times New Roman" w:eastAsia="Times New Roman" w:hAnsi="Times New Roman" w:cs="Times New Roman"/>
          <w:color w:val="222222"/>
          <w:sz w:val="24"/>
          <w:szCs w:val="24"/>
          <w:lang w:eastAsia="tr-TR"/>
        </w:rPr>
        <w:t>Taslağı değerlendirilmek üzere sağlık alanındaki meslek örgütleri ile bazı tıpta uzmanlık derneklerine gönder</w:t>
      </w:r>
      <w:r w:rsidRPr="00632BAC">
        <w:rPr>
          <w:rFonts w:ascii="Times New Roman" w:eastAsia="Times New Roman" w:hAnsi="Times New Roman" w:cs="Times New Roman"/>
          <w:color w:val="222222"/>
          <w:sz w:val="24"/>
          <w:szCs w:val="24"/>
          <w:lang w:eastAsia="tr-TR"/>
        </w:rPr>
        <w:t>il</w:t>
      </w:r>
      <w:r w:rsidR="00057F18" w:rsidRPr="00632BAC">
        <w:rPr>
          <w:rFonts w:ascii="Times New Roman" w:eastAsia="Times New Roman" w:hAnsi="Times New Roman" w:cs="Times New Roman"/>
          <w:color w:val="222222"/>
          <w:sz w:val="24"/>
          <w:szCs w:val="24"/>
          <w:lang w:eastAsia="tr-TR"/>
        </w:rPr>
        <w:t>miştir.</w:t>
      </w:r>
    </w:p>
    <w:p w:rsidR="00A63D3C" w:rsidRPr="00632BAC" w:rsidRDefault="00A63D3C" w:rsidP="00220843">
      <w:p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Kurumunuzun</w:t>
      </w:r>
      <w:r w:rsidR="00653B06" w:rsidRPr="00632BAC">
        <w:rPr>
          <w:rFonts w:ascii="Times New Roman" w:eastAsia="Times New Roman" w:hAnsi="Times New Roman" w:cs="Times New Roman"/>
          <w:color w:val="222222"/>
          <w:sz w:val="24"/>
          <w:szCs w:val="24"/>
          <w:lang w:eastAsia="tr-TR"/>
        </w:rPr>
        <w:t xml:space="preserve"> 19.2.</w:t>
      </w:r>
      <w:r w:rsidRPr="00632BAC">
        <w:rPr>
          <w:rFonts w:ascii="Times New Roman" w:eastAsia="Times New Roman" w:hAnsi="Times New Roman" w:cs="Times New Roman"/>
          <w:color w:val="222222"/>
          <w:sz w:val="24"/>
          <w:szCs w:val="24"/>
          <w:lang w:eastAsia="tr-TR"/>
        </w:rPr>
        <w:t>2015 tarih ve 21199 sayılı yazısı ekinde t</w:t>
      </w:r>
      <w:r w:rsidR="00057F18" w:rsidRPr="00632BAC">
        <w:rPr>
          <w:rFonts w:ascii="Times New Roman" w:eastAsia="Times New Roman" w:hAnsi="Times New Roman" w:cs="Times New Roman"/>
          <w:color w:val="222222"/>
          <w:sz w:val="24"/>
          <w:szCs w:val="24"/>
          <w:lang w:eastAsia="tr-TR"/>
        </w:rPr>
        <w:t>arafımıza iletilen Taslak hakkında</w:t>
      </w:r>
      <w:r w:rsidRPr="00632BAC">
        <w:rPr>
          <w:rFonts w:ascii="Times New Roman" w:eastAsia="Times New Roman" w:hAnsi="Times New Roman" w:cs="Times New Roman"/>
          <w:color w:val="222222"/>
          <w:sz w:val="24"/>
          <w:szCs w:val="24"/>
          <w:lang w:eastAsia="tr-TR"/>
        </w:rPr>
        <w:t>, ülkemizdeki tıpta uzmanlık derneklerinin hemen tamamını kapsayan</w:t>
      </w:r>
      <w:r w:rsidR="00057F18" w:rsidRPr="00632BAC">
        <w:rPr>
          <w:rFonts w:ascii="Times New Roman" w:eastAsia="Times New Roman" w:hAnsi="Times New Roman" w:cs="Times New Roman"/>
          <w:color w:val="222222"/>
          <w:sz w:val="24"/>
          <w:szCs w:val="24"/>
          <w:lang w:eastAsia="tr-TR"/>
        </w:rPr>
        <w:t xml:space="preserve"> </w:t>
      </w:r>
      <w:r w:rsidR="004C16E7" w:rsidRPr="00632BAC">
        <w:rPr>
          <w:rFonts w:ascii="Times New Roman" w:eastAsia="Times New Roman" w:hAnsi="Times New Roman" w:cs="Times New Roman"/>
          <w:color w:val="222222"/>
          <w:sz w:val="24"/>
          <w:szCs w:val="24"/>
          <w:lang w:eastAsia="tr-TR"/>
        </w:rPr>
        <w:t>Uzmanlık Dernekleri Eşgüdüm Kurulu</w:t>
      </w:r>
      <w:r w:rsidRPr="00632BAC">
        <w:rPr>
          <w:rFonts w:ascii="Times New Roman" w:eastAsia="Times New Roman" w:hAnsi="Times New Roman" w:cs="Times New Roman"/>
          <w:color w:val="222222"/>
          <w:sz w:val="24"/>
          <w:szCs w:val="24"/>
          <w:lang w:eastAsia="tr-TR"/>
        </w:rPr>
        <w:t>muz</w:t>
      </w:r>
      <w:r w:rsidR="004C16E7" w:rsidRPr="00632BAC">
        <w:rPr>
          <w:rFonts w:ascii="Times New Roman" w:eastAsia="Times New Roman" w:hAnsi="Times New Roman" w:cs="Times New Roman"/>
          <w:color w:val="222222"/>
          <w:sz w:val="24"/>
          <w:szCs w:val="24"/>
          <w:lang w:eastAsia="tr-TR"/>
        </w:rPr>
        <w:t xml:space="preserve"> aracılığıyla </w:t>
      </w:r>
      <w:r w:rsidRPr="00632BAC">
        <w:rPr>
          <w:rFonts w:ascii="Times New Roman" w:eastAsia="Times New Roman" w:hAnsi="Times New Roman" w:cs="Times New Roman"/>
          <w:color w:val="222222"/>
          <w:sz w:val="24"/>
          <w:szCs w:val="24"/>
          <w:lang w:eastAsia="tr-TR"/>
        </w:rPr>
        <w:t xml:space="preserve">Birliğimize </w:t>
      </w:r>
      <w:r w:rsidR="004C16E7" w:rsidRPr="00632BAC">
        <w:rPr>
          <w:rFonts w:ascii="Times New Roman" w:eastAsia="Times New Roman" w:hAnsi="Times New Roman" w:cs="Times New Roman"/>
          <w:color w:val="222222"/>
          <w:sz w:val="24"/>
          <w:szCs w:val="24"/>
          <w:lang w:eastAsia="tr-TR"/>
        </w:rPr>
        <w:t xml:space="preserve">iletilen </w:t>
      </w:r>
      <w:r w:rsidR="00057F18" w:rsidRPr="00632BAC">
        <w:rPr>
          <w:rFonts w:ascii="Times New Roman" w:eastAsia="Times New Roman" w:hAnsi="Times New Roman" w:cs="Times New Roman"/>
          <w:color w:val="222222"/>
          <w:sz w:val="24"/>
          <w:szCs w:val="24"/>
          <w:lang w:eastAsia="tr-TR"/>
        </w:rPr>
        <w:t>g</w:t>
      </w:r>
      <w:r w:rsidR="00220843" w:rsidRPr="00632BAC">
        <w:rPr>
          <w:rFonts w:ascii="Times New Roman" w:eastAsia="Times New Roman" w:hAnsi="Times New Roman" w:cs="Times New Roman"/>
          <w:color w:val="222222"/>
          <w:sz w:val="24"/>
          <w:szCs w:val="24"/>
          <w:lang w:eastAsia="tr-TR"/>
        </w:rPr>
        <w:t>örüşler</w:t>
      </w:r>
      <w:r w:rsidR="004C16E7" w:rsidRPr="00632BAC">
        <w:rPr>
          <w:rFonts w:ascii="Times New Roman" w:eastAsia="Times New Roman" w:hAnsi="Times New Roman" w:cs="Times New Roman"/>
          <w:color w:val="222222"/>
          <w:sz w:val="24"/>
          <w:szCs w:val="24"/>
          <w:lang w:eastAsia="tr-TR"/>
        </w:rPr>
        <w:t xml:space="preserve"> de </w:t>
      </w:r>
      <w:r w:rsidRPr="00632BAC">
        <w:rPr>
          <w:rFonts w:ascii="Times New Roman" w:eastAsia="Times New Roman" w:hAnsi="Times New Roman" w:cs="Times New Roman"/>
          <w:color w:val="222222"/>
          <w:sz w:val="24"/>
          <w:szCs w:val="24"/>
          <w:lang w:eastAsia="tr-TR"/>
        </w:rPr>
        <w:t xml:space="preserve">dikkate alınarak </w:t>
      </w:r>
      <w:r w:rsidR="004C16E7" w:rsidRPr="00632BAC">
        <w:rPr>
          <w:rFonts w:ascii="Times New Roman" w:eastAsia="Times New Roman" w:hAnsi="Times New Roman" w:cs="Times New Roman"/>
          <w:color w:val="222222"/>
          <w:sz w:val="24"/>
          <w:szCs w:val="24"/>
          <w:lang w:eastAsia="tr-TR"/>
        </w:rPr>
        <w:t>oluşturulan değerlendirmemiz</w:t>
      </w:r>
      <w:r w:rsidR="00220843" w:rsidRPr="00632BAC">
        <w:rPr>
          <w:rFonts w:ascii="Times New Roman" w:eastAsia="Times New Roman" w:hAnsi="Times New Roman" w:cs="Times New Roman"/>
          <w:color w:val="222222"/>
          <w:sz w:val="24"/>
          <w:szCs w:val="24"/>
          <w:lang w:eastAsia="tr-TR"/>
        </w:rPr>
        <w:t xml:space="preserve"> yazımız ekinde </w:t>
      </w:r>
      <w:r w:rsidRPr="00632BAC">
        <w:rPr>
          <w:rFonts w:ascii="Times New Roman" w:eastAsia="Times New Roman" w:hAnsi="Times New Roman" w:cs="Times New Roman"/>
          <w:color w:val="222222"/>
          <w:sz w:val="24"/>
          <w:szCs w:val="24"/>
          <w:lang w:eastAsia="tr-TR"/>
        </w:rPr>
        <w:t>paylaşılmıştır.</w:t>
      </w:r>
    </w:p>
    <w:p w:rsidR="00DD343E" w:rsidRPr="00632BAC" w:rsidRDefault="00A63D3C" w:rsidP="00220843">
      <w:p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 xml:space="preserve">İnsan sağlığına önemli etkileri olan ilaç ve benzeri malzemelerin </w:t>
      </w:r>
      <w:r w:rsidR="004337B7" w:rsidRPr="00632BAC">
        <w:rPr>
          <w:rFonts w:ascii="Times New Roman" w:eastAsia="Times New Roman" w:hAnsi="Times New Roman" w:cs="Times New Roman"/>
          <w:color w:val="222222"/>
          <w:sz w:val="24"/>
          <w:szCs w:val="24"/>
          <w:lang w:eastAsia="tr-TR"/>
        </w:rPr>
        <w:t xml:space="preserve">tanıtımını düzenleyen </w:t>
      </w:r>
      <w:r w:rsidR="00DD343E" w:rsidRPr="00632BAC">
        <w:rPr>
          <w:rFonts w:ascii="Times New Roman" w:eastAsia="Times New Roman" w:hAnsi="Times New Roman" w:cs="Times New Roman"/>
          <w:color w:val="222222"/>
          <w:sz w:val="24"/>
          <w:szCs w:val="24"/>
          <w:lang w:eastAsia="tr-TR"/>
        </w:rPr>
        <w:t>bu Yönetmelik’te yapılacak değişiklikler,</w:t>
      </w:r>
      <w:r w:rsidR="004337B7" w:rsidRPr="00632BAC">
        <w:rPr>
          <w:rFonts w:ascii="Times New Roman" w:eastAsia="Times New Roman" w:hAnsi="Times New Roman" w:cs="Times New Roman"/>
          <w:color w:val="222222"/>
          <w:sz w:val="24"/>
          <w:szCs w:val="24"/>
          <w:lang w:eastAsia="tr-TR"/>
        </w:rPr>
        <w:t xml:space="preserve"> hem toplumun sağlık hakkıyla hem de tıbbi uygulamaların bilimsel ve etik kurallarıyla ilişkisi nedeniyle büyük önem taşımaktadır. Dolayısıyla</w:t>
      </w:r>
      <w:r w:rsidR="00DD343E" w:rsidRPr="00632BAC">
        <w:rPr>
          <w:rFonts w:ascii="Times New Roman" w:eastAsia="Times New Roman" w:hAnsi="Times New Roman" w:cs="Times New Roman"/>
          <w:color w:val="222222"/>
          <w:sz w:val="24"/>
          <w:szCs w:val="24"/>
          <w:lang w:eastAsia="tr-TR"/>
        </w:rPr>
        <w:t xml:space="preserve"> </w:t>
      </w:r>
      <w:r w:rsidR="004337B7" w:rsidRPr="00632BAC">
        <w:rPr>
          <w:rFonts w:ascii="Times New Roman" w:eastAsia="Times New Roman" w:hAnsi="Times New Roman" w:cs="Times New Roman"/>
          <w:color w:val="222222"/>
          <w:sz w:val="24"/>
          <w:szCs w:val="24"/>
          <w:lang w:eastAsia="tr-TR"/>
        </w:rPr>
        <w:t xml:space="preserve">kişilerin ve toplumun sağlığının korunup geliştirilmesi için çalışmakla </w:t>
      </w:r>
      <w:r w:rsidR="00DD343E" w:rsidRPr="00632BAC">
        <w:rPr>
          <w:rFonts w:ascii="Times New Roman" w:eastAsia="Times New Roman" w:hAnsi="Times New Roman" w:cs="Times New Roman"/>
          <w:color w:val="222222"/>
          <w:sz w:val="24"/>
          <w:szCs w:val="24"/>
          <w:lang w:eastAsia="tr-TR"/>
        </w:rPr>
        <w:t xml:space="preserve">yasal olarak </w:t>
      </w:r>
      <w:r w:rsidR="00653B06" w:rsidRPr="00632BAC">
        <w:rPr>
          <w:rFonts w:ascii="Times New Roman" w:eastAsia="Times New Roman" w:hAnsi="Times New Roman" w:cs="Times New Roman"/>
          <w:color w:val="222222"/>
          <w:sz w:val="24"/>
          <w:szCs w:val="24"/>
          <w:lang w:eastAsia="tr-TR"/>
        </w:rPr>
        <w:t xml:space="preserve">da </w:t>
      </w:r>
      <w:r w:rsidR="00DD343E" w:rsidRPr="00632BAC">
        <w:rPr>
          <w:rFonts w:ascii="Times New Roman" w:eastAsia="Times New Roman" w:hAnsi="Times New Roman" w:cs="Times New Roman"/>
          <w:color w:val="222222"/>
          <w:sz w:val="24"/>
          <w:szCs w:val="24"/>
          <w:lang w:eastAsia="tr-TR"/>
        </w:rPr>
        <w:t>görevlendirilmiş olan Türk Tabipleri Birliği</w:t>
      </w:r>
      <w:r w:rsidR="00653B06" w:rsidRPr="00632BAC">
        <w:rPr>
          <w:rFonts w:ascii="Times New Roman" w:eastAsia="Times New Roman" w:hAnsi="Times New Roman" w:cs="Times New Roman"/>
          <w:color w:val="222222"/>
          <w:sz w:val="24"/>
          <w:szCs w:val="24"/>
          <w:lang w:eastAsia="tr-TR"/>
        </w:rPr>
        <w:t>’</w:t>
      </w:r>
      <w:r w:rsidR="00DD343E" w:rsidRPr="00632BAC">
        <w:rPr>
          <w:rFonts w:ascii="Times New Roman" w:eastAsia="Times New Roman" w:hAnsi="Times New Roman" w:cs="Times New Roman"/>
          <w:color w:val="222222"/>
          <w:sz w:val="24"/>
          <w:szCs w:val="24"/>
          <w:lang w:eastAsia="tr-TR"/>
        </w:rPr>
        <w:t xml:space="preserve">nin </w:t>
      </w:r>
      <w:r w:rsidR="004337B7" w:rsidRPr="00632BAC">
        <w:rPr>
          <w:rFonts w:ascii="Times New Roman" w:eastAsia="Times New Roman" w:hAnsi="Times New Roman" w:cs="Times New Roman"/>
          <w:color w:val="222222"/>
          <w:sz w:val="24"/>
          <w:szCs w:val="24"/>
          <w:lang w:eastAsia="tr-TR"/>
        </w:rPr>
        <w:t xml:space="preserve">de </w:t>
      </w:r>
      <w:r w:rsidR="00DD343E" w:rsidRPr="00632BAC">
        <w:rPr>
          <w:rFonts w:ascii="Times New Roman" w:eastAsia="Times New Roman" w:hAnsi="Times New Roman" w:cs="Times New Roman"/>
          <w:color w:val="222222"/>
          <w:sz w:val="24"/>
          <w:szCs w:val="24"/>
          <w:lang w:eastAsia="tr-TR"/>
        </w:rPr>
        <w:t xml:space="preserve">doğrudan ilgi alanındadır. Bu bakımdan, söz konusu Yönetmelik Taslağı ile ilgili olarak diğer </w:t>
      </w:r>
      <w:r w:rsidR="00220843" w:rsidRPr="00632BAC">
        <w:rPr>
          <w:rFonts w:ascii="Times New Roman" w:eastAsia="Times New Roman" w:hAnsi="Times New Roman" w:cs="Times New Roman"/>
          <w:color w:val="222222"/>
          <w:sz w:val="24"/>
          <w:szCs w:val="24"/>
          <w:lang w:eastAsia="tr-TR"/>
        </w:rPr>
        <w:t xml:space="preserve">kurumlardan </w:t>
      </w:r>
      <w:r w:rsidR="00DD343E" w:rsidRPr="00632BAC">
        <w:rPr>
          <w:rFonts w:ascii="Times New Roman" w:eastAsia="Times New Roman" w:hAnsi="Times New Roman" w:cs="Times New Roman"/>
          <w:color w:val="222222"/>
          <w:sz w:val="24"/>
          <w:szCs w:val="24"/>
          <w:lang w:eastAsia="tr-TR"/>
        </w:rPr>
        <w:t xml:space="preserve">gelen </w:t>
      </w:r>
      <w:r w:rsidR="00220843" w:rsidRPr="00632BAC">
        <w:rPr>
          <w:rFonts w:ascii="Times New Roman" w:eastAsia="Times New Roman" w:hAnsi="Times New Roman" w:cs="Times New Roman"/>
          <w:color w:val="222222"/>
          <w:sz w:val="24"/>
          <w:szCs w:val="24"/>
          <w:lang w:eastAsia="tr-TR"/>
        </w:rPr>
        <w:t xml:space="preserve">görüşlerin </w:t>
      </w:r>
      <w:r w:rsidR="00DD343E" w:rsidRPr="00632BAC">
        <w:rPr>
          <w:rFonts w:ascii="Times New Roman" w:eastAsia="Times New Roman" w:hAnsi="Times New Roman" w:cs="Times New Roman"/>
          <w:color w:val="222222"/>
          <w:sz w:val="24"/>
          <w:szCs w:val="24"/>
          <w:lang w:eastAsia="tr-TR"/>
        </w:rPr>
        <w:t xml:space="preserve">de tarafımıza iletilmesini bekler; söz konusu görüşler değerlendirilerek Yönetmelik Taslağı üzerinde yapılacak toplantı ve çalışmalarda katkı sunmak isteğimizi ayrıca belirtmek isteriz. </w:t>
      </w:r>
    </w:p>
    <w:p w:rsidR="00220843" w:rsidRPr="00632BAC" w:rsidRDefault="00DD343E" w:rsidP="00DD343E">
      <w:p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Saygılarımızla.</w:t>
      </w:r>
      <w:r w:rsidR="00220843" w:rsidRPr="00632BAC">
        <w:rPr>
          <w:rFonts w:ascii="Times New Roman" w:eastAsia="Times New Roman" w:hAnsi="Times New Roman" w:cs="Times New Roman"/>
          <w:color w:val="222222"/>
          <w:sz w:val="24"/>
          <w:szCs w:val="24"/>
          <w:lang w:eastAsia="tr-TR"/>
        </w:rPr>
        <w:t xml:space="preserve"> </w:t>
      </w: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bookmarkStart w:id="0" w:name="_GoBack"/>
      <w:bookmarkEnd w:id="0"/>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220843" w:rsidRPr="00632BAC" w:rsidRDefault="00220843"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p>
    <w:p w:rsidR="00DB71E7" w:rsidRPr="00632BAC" w:rsidRDefault="00DB71E7"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r w:rsidRPr="00632BAC">
        <w:rPr>
          <w:rFonts w:ascii="Times New Roman" w:eastAsia="Times New Roman" w:hAnsi="Times New Roman" w:cs="Times New Roman"/>
          <w:b/>
          <w:color w:val="222222"/>
          <w:sz w:val="24"/>
          <w:szCs w:val="24"/>
          <w:lang w:eastAsia="tr-TR"/>
        </w:rPr>
        <w:lastRenderedPageBreak/>
        <w:t xml:space="preserve">BEŞERİ TIBBİ ÜRÜNLERİN TANITIM FAALİYETLERİ HAKKINDA YÖNETMELİK TASLAĞI HAKKINDA </w:t>
      </w:r>
    </w:p>
    <w:p w:rsidR="00DB71E7" w:rsidRPr="00632BAC" w:rsidRDefault="00DB71E7" w:rsidP="00DB71E7">
      <w:pPr>
        <w:shd w:val="clear" w:color="auto" w:fill="FFFFFF"/>
        <w:spacing w:after="100" w:line="276" w:lineRule="auto"/>
        <w:jc w:val="center"/>
        <w:rPr>
          <w:rFonts w:ascii="Times New Roman" w:eastAsia="Times New Roman" w:hAnsi="Times New Roman" w:cs="Times New Roman"/>
          <w:b/>
          <w:color w:val="222222"/>
          <w:sz w:val="24"/>
          <w:szCs w:val="24"/>
          <w:lang w:eastAsia="tr-TR"/>
        </w:rPr>
      </w:pPr>
      <w:r w:rsidRPr="00632BAC">
        <w:rPr>
          <w:rFonts w:ascii="Times New Roman" w:eastAsia="Times New Roman" w:hAnsi="Times New Roman" w:cs="Times New Roman"/>
          <w:b/>
          <w:color w:val="222222"/>
          <w:sz w:val="24"/>
          <w:szCs w:val="24"/>
          <w:lang w:eastAsia="tr-TR"/>
        </w:rPr>
        <w:t>TÜRK TABİPLERİ BİRLİĞİ’NİN GÖRÜŞLERİ</w:t>
      </w:r>
    </w:p>
    <w:p w:rsidR="00DB71E7" w:rsidRPr="00632BAC" w:rsidRDefault="00DB71E7" w:rsidP="00DB71E7">
      <w:pPr>
        <w:jc w:val="center"/>
        <w:rPr>
          <w:rFonts w:ascii="Times New Roman" w:eastAsia="Times New Roman" w:hAnsi="Times New Roman" w:cs="Times New Roman"/>
          <w:color w:val="FF0000"/>
          <w:sz w:val="24"/>
          <w:szCs w:val="24"/>
          <w:lang w:eastAsia="tr-TR"/>
        </w:rPr>
      </w:pPr>
    </w:p>
    <w:p w:rsidR="00DB71E7" w:rsidRPr="00632BAC" w:rsidRDefault="00DB71E7" w:rsidP="00DB71E7">
      <w:pPr>
        <w:jc w:val="both"/>
        <w:rPr>
          <w:rFonts w:ascii="Times New Roman" w:eastAsia="Times New Roman" w:hAnsi="Times New Roman" w:cs="Times New Roman"/>
          <w:sz w:val="24"/>
          <w:szCs w:val="24"/>
          <w:lang w:eastAsia="tr-TR"/>
        </w:rPr>
      </w:pPr>
      <w:r w:rsidRPr="00632BAC">
        <w:rPr>
          <w:rFonts w:ascii="Times New Roman" w:eastAsia="Times New Roman" w:hAnsi="Times New Roman" w:cs="Times New Roman"/>
          <w:sz w:val="24"/>
          <w:szCs w:val="24"/>
          <w:lang w:eastAsia="tr-TR"/>
        </w:rPr>
        <w:t>Beşeri Tıbbi Ürünlerin Tanıtım Faaliyetleri Hakkında Yönetmelik’i bütünüyle değiştirmeyi planlayan Yönetmelik Taslağı</w:t>
      </w:r>
      <w:r w:rsidR="00DD343E" w:rsidRPr="00632BAC">
        <w:rPr>
          <w:rFonts w:ascii="Times New Roman" w:eastAsia="Times New Roman" w:hAnsi="Times New Roman" w:cs="Times New Roman"/>
          <w:sz w:val="24"/>
          <w:szCs w:val="24"/>
          <w:lang w:eastAsia="tr-TR"/>
        </w:rPr>
        <w:t>nda değişikliklerin sebeplerine ilişkin gerekçe bulunmadığından mevcut Yönetmelik ile Taslak karşılaştırılarak aralarındaki fark üzerinde</w:t>
      </w:r>
      <w:r w:rsidR="00632BAC">
        <w:rPr>
          <w:rFonts w:ascii="Times New Roman" w:eastAsia="Times New Roman" w:hAnsi="Times New Roman" w:cs="Times New Roman"/>
          <w:sz w:val="24"/>
          <w:szCs w:val="24"/>
          <w:lang w:eastAsia="tr-TR"/>
        </w:rPr>
        <w:t>n,</w:t>
      </w:r>
      <w:r w:rsidR="00DD343E" w:rsidRPr="00632BAC">
        <w:rPr>
          <w:rFonts w:ascii="Times New Roman" w:eastAsia="Times New Roman" w:hAnsi="Times New Roman" w:cs="Times New Roman"/>
          <w:sz w:val="24"/>
          <w:szCs w:val="24"/>
          <w:lang w:eastAsia="tr-TR"/>
        </w:rPr>
        <w:t xml:space="preserve"> değişikliğin sebebine ilişkin fikir yürütülmüş; mevcut düzenlemenin uygulaması ile Taslak düzenlemenin yaratacağı etki değerlendirilerek </w:t>
      </w:r>
      <w:r w:rsidRPr="00632BAC">
        <w:rPr>
          <w:rFonts w:ascii="Times New Roman" w:eastAsia="Times New Roman" w:hAnsi="Times New Roman" w:cs="Times New Roman"/>
          <w:sz w:val="24"/>
          <w:szCs w:val="24"/>
          <w:lang w:eastAsia="tr-TR"/>
        </w:rPr>
        <w:t xml:space="preserve">aşağıdaki </w:t>
      </w:r>
      <w:r w:rsidR="00370C5C" w:rsidRPr="00632BAC">
        <w:rPr>
          <w:rFonts w:ascii="Times New Roman" w:eastAsia="Times New Roman" w:hAnsi="Times New Roman" w:cs="Times New Roman"/>
          <w:sz w:val="24"/>
          <w:szCs w:val="24"/>
          <w:lang w:eastAsia="tr-TR"/>
        </w:rPr>
        <w:t>sonuçlara ulaşılmıştır</w:t>
      </w:r>
      <w:r w:rsidR="00DD343E" w:rsidRPr="00632BAC">
        <w:rPr>
          <w:rFonts w:ascii="Times New Roman" w:eastAsia="Times New Roman" w:hAnsi="Times New Roman" w:cs="Times New Roman"/>
          <w:sz w:val="24"/>
          <w:szCs w:val="24"/>
          <w:lang w:eastAsia="tr-TR"/>
        </w:rPr>
        <w:t>.</w:t>
      </w:r>
    </w:p>
    <w:p w:rsidR="00A64491" w:rsidRPr="00632BAC" w:rsidRDefault="00370C5C"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Mevcut </w:t>
      </w:r>
      <w:r w:rsidR="006E67FF" w:rsidRPr="00632BAC">
        <w:rPr>
          <w:rFonts w:ascii="Times New Roman" w:eastAsia="Times New Roman" w:hAnsi="Times New Roman" w:cs="Times New Roman"/>
          <w:color w:val="1C283D"/>
          <w:sz w:val="24"/>
          <w:szCs w:val="24"/>
          <w:lang w:eastAsia="tr-TR"/>
        </w:rPr>
        <w:t xml:space="preserve">Yönetmeliğin Amaç başlıklı 1. </w:t>
      </w:r>
      <w:r w:rsidRPr="00632BAC">
        <w:rPr>
          <w:rFonts w:ascii="Times New Roman" w:eastAsia="Times New Roman" w:hAnsi="Times New Roman" w:cs="Times New Roman"/>
          <w:color w:val="1C283D"/>
          <w:sz w:val="24"/>
          <w:szCs w:val="24"/>
          <w:lang w:eastAsia="tr-TR"/>
        </w:rPr>
        <w:t>m</w:t>
      </w:r>
      <w:r w:rsidR="006E67FF" w:rsidRPr="00632BAC">
        <w:rPr>
          <w:rFonts w:ascii="Times New Roman" w:eastAsia="Times New Roman" w:hAnsi="Times New Roman" w:cs="Times New Roman"/>
          <w:color w:val="1C283D"/>
          <w:sz w:val="24"/>
          <w:szCs w:val="24"/>
          <w:lang w:eastAsia="tr-TR"/>
        </w:rPr>
        <w:t>addesindeki “</w:t>
      </w:r>
      <w:r w:rsidR="006E67FF" w:rsidRPr="00632BAC">
        <w:rPr>
          <w:rFonts w:ascii="Times New Roman" w:eastAsia="Times New Roman" w:hAnsi="Times New Roman" w:cs="Times New Roman"/>
          <w:i/>
          <w:color w:val="1C283D"/>
          <w:sz w:val="24"/>
          <w:szCs w:val="24"/>
          <w:lang w:eastAsia="tr-TR"/>
        </w:rPr>
        <w:t>akılcı kullanımını temin etmeye yönelik olarak yapılacak</w:t>
      </w:r>
      <w:r w:rsidR="006E67FF" w:rsidRPr="00632BAC">
        <w:rPr>
          <w:rFonts w:ascii="Times New Roman" w:eastAsia="Times New Roman" w:hAnsi="Times New Roman" w:cs="Times New Roman"/>
          <w:color w:val="1C283D"/>
          <w:sz w:val="24"/>
          <w:szCs w:val="24"/>
          <w:lang w:eastAsia="tr-TR"/>
        </w:rPr>
        <w:t xml:space="preserve">” ifadesine Taslakta yer verilmemiştir. </w:t>
      </w:r>
      <w:r w:rsidRPr="00632BAC">
        <w:rPr>
          <w:rFonts w:ascii="Times New Roman" w:eastAsia="Times New Roman" w:hAnsi="Times New Roman" w:cs="Times New Roman"/>
          <w:color w:val="1C283D"/>
          <w:sz w:val="24"/>
          <w:szCs w:val="24"/>
          <w:lang w:eastAsia="tr-TR"/>
        </w:rPr>
        <w:t xml:space="preserve">Yönetmelik kurallarının yorumlanıp uygulanmasında yönetmeliğin hangi amaçla düzenlendiğinin tartışmaya yer bırakmayacak ölçüde net olarak </w:t>
      </w:r>
      <w:r w:rsidR="00A64491" w:rsidRPr="00632BAC">
        <w:rPr>
          <w:rFonts w:ascii="Times New Roman" w:eastAsia="Times New Roman" w:hAnsi="Times New Roman" w:cs="Times New Roman"/>
          <w:color w:val="1C283D"/>
          <w:sz w:val="24"/>
          <w:szCs w:val="24"/>
          <w:lang w:eastAsia="tr-TR"/>
        </w:rPr>
        <w:t>b</w:t>
      </w:r>
      <w:r w:rsidRPr="00632BAC">
        <w:rPr>
          <w:rFonts w:ascii="Times New Roman" w:eastAsia="Times New Roman" w:hAnsi="Times New Roman" w:cs="Times New Roman"/>
          <w:color w:val="1C283D"/>
          <w:sz w:val="24"/>
          <w:szCs w:val="24"/>
          <w:lang w:eastAsia="tr-TR"/>
        </w:rPr>
        <w:t xml:space="preserve">ilinmesinde büyük yarar vardır. Bu bakımdan mevcut Yönetmelikte ifade edildiği gibi, Yönetmeliğin </w:t>
      </w:r>
      <w:r w:rsidRPr="00632BAC">
        <w:rPr>
          <w:rFonts w:ascii="Times New Roman" w:hAnsi="Times New Roman" w:cs="Times New Roman"/>
          <w:sz w:val="24"/>
          <w:szCs w:val="24"/>
        </w:rPr>
        <w:t xml:space="preserve">amacının, beşerî tıbbi ürünlerin tanıtım faaliyetlerinin </w:t>
      </w:r>
      <w:r w:rsidRPr="00632BAC">
        <w:rPr>
          <w:rFonts w:ascii="Times New Roman" w:hAnsi="Times New Roman" w:cs="Times New Roman"/>
          <w:i/>
          <w:sz w:val="24"/>
          <w:szCs w:val="24"/>
        </w:rPr>
        <w:t>akılcı kullanımını temin etmeye yönelik</w:t>
      </w:r>
      <w:r w:rsidRPr="00632BAC">
        <w:rPr>
          <w:rFonts w:ascii="Times New Roman" w:hAnsi="Times New Roman" w:cs="Times New Roman"/>
          <w:sz w:val="24"/>
          <w:szCs w:val="24"/>
        </w:rPr>
        <w:t xml:space="preserve"> olarak yapılmasında uyulması gerekli kuralları belirlemek olduğuna ilişkin hükmün Taslak’ta da korunması yapılacak tanıtımların hukuka uygunluğunun değerlendirilmesi bakımından önemlidir. </w:t>
      </w:r>
    </w:p>
    <w:p w:rsidR="0002163E" w:rsidRPr="00632BAC" w:rsidRDefault="00220843"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6E67FF" w:rsidRPr="00632BAC">
        <w:rPr>
          <w:rFonts w:ascii="Times New Roman" w:eastAsia="Times New Roman" w:hAnsi="Times New Roman" w:cs="Times New Roman"/>
          <w:color w:val="1C283D"/>
          <w:sz w:val="24"/>
          <w:szCs w:val="24"/>
          <w:lang w:eastAsia="tr-TR"/>
        </w:rPr>
        <w:t>4</w:t>
      </w:r>
      <w:r w:rsidR="006E67FF" w:rsidRPr="00632BAC">
        <w:rPr>
          <w:rFonts w:ascii="Times New Roman" w:eastAsia="Times New Roman" w:hAnsi="Times New Roman" w:cs="Times New Roman"/>
          <w:b/>
          <w:color w:val="1C283D"/>
          <w:sz w:val="24"/>
          <w:szCs w:val="24"/>
          <w:lang w:eastAsia="tr-TR"/>
        </w:rPr>
        <w:t xml:space="preserve">. </w:t>
      </w:r>
      <w:r w:rsidR="00DB71E7" w:rsidRPr="00632BAC">
        <w:rPr>
          <w:rFonts w:ascii="Times New Roman" w:eastAsia="Times New Roman" w:hAnsi="Times New Roman" w:cs="Times New Roman"/>
          <w:color w:val="1C283D"/>
          <w:sz w:val="24"/>
          <w:szCs w:val="24"/>
          <w:lang w:eastAsia="tr-TR"/>
        </w:rPr>
        <w:t>m</w:t>
      </w:r>
      <w:r w:rsidR="006E67FF" w:rsidRPr="00632BAC">
        <w:rPr>
          <w:rFonts w:ascii="Times New Roman" w:eastAsia="Times New Roman" w:hAnsi="Times New Roman" w:cs="Times New Roman"/>
          <w:color w:val="1C283D"/>
          <w:sz w:val="24"/>
          <w:szCs w:val="24"/>
          <w:lang w:eastAsia="tr-TR"/>
        </w:rPr>
        <w:t>adde</w:t>
      </w:r>
      <w:r w:rsidRPr="00632BAC">
        <w:rPr>
          <w:rFonts w:ascii="Times New Roman" w:eastAsia="Times New Roman" w:hAnsi="Times New Roman" w:cs="Times New Roman"/>
          <w:color w:val="1C283D"/>
          <w:sz w:val="24"/>
          <w:szCs w:val="24"/>
          <w:lang w:eastAsia="tr-TR"/>
        </w:rPr>
        <w:t>si</w:t>
      </w:r>
      <w:r w:rsidR="006E67FF" w:rsidRPr="00632BAC">
        <w:rPr>
          <w:rFonts w:ascii="Times New Roman" w:eastAsia="Times New Roman" w:hAnsi="Times New Roman" w:cs="Times New Roman"/>
          <w:color w:val="1C283D"/>
          <w:sz w:val="24"/>
          <w:szCs w:val="24"/>
          <w:lang w:eastAsia="tr-TR"/>
        </w:rPr>
        <w:t xml:space="preserve">nin 1. </w:t>
      </w:r>
      <w:r w:rsidR="00370C5C" w:rsidRPr="00632BAC">
        <w:rPr>
          <w:rFonts w:ascii="Times New Roman" w:eastAsia="Times New Roman" w:hAnsi="Times New Roman" w:cs="Times New Roman"/>
          <w:color w:val="1C283D"/>
          <w:sz w:val="24"/>
          <w:szCs w:val="24"/>
          <w:lang w:eastAsia="tr-TR"/>
        </w:rPr>
        <w:t>f</w:t>
      </w:r>
      <w:r w:rsidR="006E67FF" w:rsidRPr="00632BAC">
        <w:rPr>
          <w:rFonts w:ascii="Times New Roman" w:eastAsia="Times New Roman" w:hAnsi="Times New Roman" w:cs="Times New Roman"/>
          <w:color w:val="1C283D"/>
          <w:sz w:val="24"/>
          <w:szCs w:val="24"/>
          <w:lang w:eastAsia="tr-TR"/>
        </w:rPr>
        <w:t>ıkrasının</w:t>
      </w:r>
      <w:r w:rsidR="00370C5C" w:rsidRPr="00632BAC">
        <w:rPr>
          <w:rFonts w:ascii="Times New Roman" w:eastAsia="Times New Roman" w:hAnsi="Times New Roman" w:cs="Times New Roman"/>
          <w:color w:val="1C283D"/>
          <w:sz w:val="24"/>
          <w:szCs w:val="24"/>
          <w:lang w:eastAsia="tr-TR"/>
        </w:rPr>
        <w:t xml:space="preserve"> </w:t>
      </w:r>
      <w:r w:rsidR="006E67FF" w:rsidRPr="00632BAC">
        <w:rPr>
          <w:rFonts w:ascii="Times New Roman" w:eastAsia="Times New Roman" w:hAnsi="Times New Roman" w:cs="Times New Roman"/>
          <w:color w:val="1C283D"/>
          <w:sz w:val="24"/>
          <w:szCs w:val="24"/>
          <w:lang w:eastAsia="tr-TR"/>
        </w:rPr>
        <w:t>(b) bendinde bulunan “Beşerî tıbbi ürün/ürün” tanımı</w:t>
      </w:r>
      <w:r w:rsidR="001D17EE" w:rsidRPr="00632BAC">
        <w:rPr>
          <w:rFonts w:ascii="Times New Roman" w:eastAsia="Times New Roman" w:hAnsi="Times New Roman" w:cs="Times New Roman"/>
          <w:color w:val="1C283D"/>
          <w:sz w:val="24"/>
          <w:szCs w:val="24"/>
          <w:lang w:eastAsia="tr-TR"/>
        </w:rPr>
        <w:t xml:space="preserve">ndan </w:t>
      </w:r>
      <w:r w:rsidR="006E67FF" w:rsidRPr="00632BAC">
        <w:rPr>
          <w:rFonts w:ascii="Times New Roman" w:eastAsia="Times New Roman" w:hAnsi="Times New Roman" w:cs="Times New Roman"/>
          <w:color w:val="1C283D"/>
          <w:sz w:val="24"/>
          <w:szCs w:val="24"/>
          <w:lang w:eastAsia="tr-TR"/>
        </w:rPr>
        <w:t>“Biyolojik ürünler, geleneksel bitkisel tıbbi ürünler ve immünolojik ürünler”  sözcükleri</w:t>
      </w:r>
      <w:r w:rsidR="00DB71E7" w:rsidRPr="00632BAC">
        <w:rPr>
          <w:rFonts w:ascii="Times New Roman" w:eastAsia="Times New Roman" w:hAnsi="Times New Roman" w:cs="Times New Roman"/>
          <w:sz w:val="24"/>
          <w:szCs w:val="24"/>
          <w:lang w:eastAsia="tr-TR"/>
        </w:rPr>
        <w:t>nin</w:t>
      </w:r>
      <w:r w:rsidR="00370C5C" w:rsidRPr="00632BAC">
        <w:rPr>
          <w:rFonts w:ascii="Times New Roman" w:eastAsia="Times New Roman" w:hAnsi="Times New Roman" w:cs="Times New Roman"/>
          <w:sz w:val="24"/>
          <w:szCs w:val="24"/>
          <w:lang w:eastAsia="tr-TR"/>
        </w:rPr>
        <w:t xml:space="preserve"> </w:t>
      </w:r>
      <w:r w:rsidR="006E67FF" w:rsidRPr="00632BAC">
        <w:rPr>
          <w:rFonts w:ascii="Times New Roman" w:eastAsia="Times New Roman" w:hAnsi="Times New Roman" w:cs="Times New Roman"/>
          <w:color w:val="1C283D"/>
          <w:sz w:val="24"/>
          <w:szCs w:val="24"/>
          <w:lang w:eastAsia="tr-TR"/>
        </w:rPr>
        <w:t>çıkarılması</w:t>
      </w:r>
      <w:r w:rsidR="001D17EE" w:rsidRPr="00632BAC">
        <w:rPr>
          <w:rFonts w:ascii="Times New Roman" w:eastAsia="Times New Roman" w:hAnsi="Times New Roman" w:cs="Times New Roman"/>
          <w:color w:val="1C283D"/>
          <w:sz w:val="24"/>
          <w:szCs w:val="24"/>
          <w:lang w:eastAsia="tr-TR"/>
        </w:rPr>
        <w:t xml:space="preserve"> bu ürünlerden Kurum tarafından ruhsatlandırılmayan veya izin verilmeyenlerin bu Yönetmelik kapsamı dışında kalmasına sebep olacaktır. </w:t>
      </w:r>
      <w:r w:rsidR="0002163E" w:rsidRPr="00632BAC">
        <w:rPr>
          <w:rFonts w:ascii="Times New Roman" w:eastAsia="Times New Roman" w:hAnsi="Times New Roman" w:cs="Times New Roman"/>
          <w:color w:val="1C283D"/>
          <w:sz w:val="24"/>
          <w:szCs w:val="24"/>
          <w:lang w:eastAsia="tr-TR"/>
        </w:rPr>
        <w:t xml:space="preserve">Oysa insana yönelik olarak üretilen ve hastalıkların teşhis veya tedavisinde kullanılan ya da hastalıklardan korunmak amacıyla yararlanılan bütün ürünlerin tanıtımına bu Yönetmeliğin uygulanmasının sağlanabilmesi gereklidir. Yönetmeliğin ana öznesi olan beşeri tıbbi ürünlerin tartışmaya yer bırakmayacak açıklıkta ve mümkün olduğunca geniş olarak tanımlanması gerektiğinden 4/1-b hükmünün yeniden düzenlenmesinde yarar vardır.  </w:t>
      </w:r>
    </w:p>
    <w:p w:rsidR="00317CE1" w:rsidRPr="00632BAC" w:rsidRDefault="00317CE1" w:rsidP="00317CE1">
      <w:pPr>
        <w:pStyle w:val="ListeParagraf"/>
        <w:shd w:val="clear" w:color="auto" w:fill="FFFFFF"/>
        <w:spacing w:after="100" w:line="276" w:lineRule="auto"/>
        <w:jc w:val="both"/>
        <w:rPr>
          <w:rFonts w:ascii="Times New Roman" w:eastAsia="Times New Roman" w:hAnsi="Times New Roman" w:cs="Times New Roman"/>
          <w:b/>
          <w:color w:val="222222"/>
          <w:sz w:val="24"/>
          <w:szCs w:val="24"/>
          <w:lang w:eastAsia="tr-TR"/>
        </w:rPr>
      </w:pPr>
      <w:r w:rsidRPr="00632BAC">
        <w:rPr>
          <w:rFonts w:ascii="Times New Roman" w:eastAsia="Times New Roman" w:hAnsi="Times New Roman" w:cs="Times New Roman"/>
          <w:color w:val="1C283D"/>
          <w:sz w:val="24"/>
          <w:szCs w:val="24"/>
          <w:lang w:eastAsia="tr-TR"/>
        </w:rPr>
        <w:t>Bununla bağlantılı olarak, Taslağın 4. maddesinin 1. fıkrasının ( g ) bendinde “Ruhsat/izin: Kurumca beşeri/tıbbi ürünlere verilen ruhsatları/izinleri” ifade ettiği belirtilmiştir. Aynı maddenin beşeri tıbbi ürünü tanımlayan (b) bendinde ise “Beşeri tıbbi ürün/ürün:</w:t>
      </w:r>
      <w:r w:rsidR="00632BAC">
        <w:rPr>
          <w:rFonts w:ascii="Times New Roman" w:eastAsia="Times New Roman" w:hAnsi="Times New Roman" w:cs="Times New Roman"/>
          <w:color w:val="1C283D"/>
          <w:sz w:val="24"/>
          <w:szCs w:val="24"/>
          <w:lang w:eastAsia="tr-TR"/>
        </w:rPr>
        <w:t xml:space="preserve"> </w:t>
      </w:r>
      <w:r w:rsidRPr="00632BAC">
        <w:rPr>
          <w:rFonts w:ascii="Times New Roman" w:eastAsia="Times New Roman" w:hAnsi="Times New Roman" w:cs="Times New Roman"/>
          <w:color w:val="1C283D"/>
          <w:sz w:val="24"/>
          <w:szCs w:val="24"/>
          <w:lang w:eastAsia="tr-TR"/>
        </w:rPr>
        <w:t xml:space="preserve">Kurumca ruhsatlandırılmış veya izin verilmiş </w:t>
      </w:r>
      <w:proofErr w:type="gramStart"/>
      <w:r w:rsidRPr="00632BAC">
        <w:rPr>
          <w:rFonts w:ascii="Times New Roman" w:eastAsia="Times New Roman" w:hAnsi="Times New Roman" w:cs="Times New Roman"/>
          <w:color w:val="1C283D"/>
          <w:sz w:val="24"/>
          <w:szCs w:val="24"/>
          <w:lang w:eastAsia="tr-TR"/>
        </w:rPr>
        <w:t>olan…madde</w:t>
      </w:r>
      <w:proofErr w:type="gramEnd"/>
      <w:r w:rsidRPr="00632BAC">
        <w:rPr>
          <w:rFonts w:ascii="Times New Roman" w:eastAsia="Times New Roman" w:hAnsi="Times New Roman" w:cs="Times New Roman"/>
          <w:color w:val="1C283D"/>
          <w:sz w:val="24"/>
          <w:szCs w:val="24"/>
          <w:lang w:eastAsia="tr-TR"/>
        </w:rPr>
        <w:t xml:space="preserve">/maddeler kombinasyonu” olarak tanımlanmıştır. Bu durumda her iki tanım birbirine bağlanarak içinden çıkılmaz bir durum yaratmıştır. Bir başka anlatımla bir maddenin beşeri tıbbi ürün/ürün olarak kabul edilebilmesi için Kurumca ruhsatlandırılması gerekli iken ruhsat verilebilmesi için beşeri tıbbi ürün olması gereklidir. Bu kısırdöngünün aşılabilmesi için mevcut Yönetmelikte olduğu gibi ürün çeşitlerinin sayılması,  “biyolojik ürünlere, aşılara ve geleneksel bitkisel tıbbi ürünlere verilen ruhsatlar ile </w:t>
      </w:r>
      <w:proofErr w:type="spellStart"/>
      <w:r w:rsidRPr="00632BAC">
        <w:rPr>
          <w:rFonts w:ascii="Times New Roman" w:eastAsia="Times New Roman" w:hAnsi="Times New Roman" w:cs="Times New Roman"/>
          <w:color w:val="1C283D"/>
          <w:sz w:val="24"/>
          <w:szCs w:val="24"/>
          <w:lang w:eastAsia="tr-TR"/>
        </w:rPr>
        <w:t>enteral</w:t>
      </w:r>
      <w:proofErr w:type="spellEnd"/>
      <w:r w:rsidRPr="00632BAC">
        <w:rPr>
          <w:rFonts w:ascii="Times New Roman" w:eastAsia="Times New Roman" w:hAnsi="Times New Roman" w:cs="Times New Roman"/>
          <w:color w:val="1C283D"/>
          <w:sz w:val="24"/>
          <w:szCs w:val="24"/>
          <w:lang w:eastAsia="tr-TR"/>
        </w:rPr>
        <w:t xml:space="preserve"> beslenme ürünleri ve tıbbi mamalara” ibarelerinin de korunması amaca uygunluk bakımında gereklidir.</w:t>
      </w:r>
    </w:p>
    <w:p w:rsidR="004604D2" w:rsidRPr="00632BAC" w:rsidRDefault="00220843" w:rsidP="00CB7F96">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E73B88" w:rsidRPr="00632BAC">
        <w:rPr>
          <w:rFonts w:ascii="Times New Roman" w:eastAsia="Times New Roman" w:hAnsi="Times New Roman" w:cs="Times New Roman"/>
          <w:color w:val="1C283D"/>
          <w:sz w:val="24"/>
          <w:szCs w:val="24"/>
          <w:lang w:eastAsia="tr-TR"/>
        </w:rPr>
        <w:t>4. madde</w:t>
      </w:r>
      <w:r w:rsidRPr="00632BAC">
        <w:rPr>
          <w:rFonts w:ascii="Times New Roman" w:eastAsia="Times New Roman" w:hAnsi="Times New Roman" w:cs="Times New Roman"/>
          <w:color w:val="1C283D"/>
          <w:sz w:val="24"/>
          <w:szCs w:val="24"/>
          <w:lang w:eastAsia="tr-TR"/>
        </w:rPr>
        <w:t>si</w:t>
      </w:r>
      <w:r w:rsidR="00E73B88" w:rsidRPr="00632BAC">
        <w:rPr>
          <w:rFonts w:ascii="Times New Roman" w:eastAsia="Times New Roman" w:hAnsi="Times New Roman" w:cs="Times New Roman"/>
          <w:color w:val="1C283D"/>
          <w:sz w:val="24"/>
          <w:szCs w:val="24"/>
          <w:lang w:eastAsia="tr-TR"/>
        </w:rPr>
        <w:t xml:space="preserve">nin 1. </w:t>
      </w:r>
      <w:r w:rsidR="00DB71E7" w:rsidRPr="00632BAC">
        <w:rPr>
          <w:rFonts w:ascii="Times New Roman" w:eastAsia="Times New Roman" w:hAnsi="Times New Roman" w:cs="Times New Roman"/>
          <w:color w:val="1C283D"/>
          <w:sz w:val="24"/>
          <w:szCs w:val="24"/>
          <w:lang w:eastAsia="tr-TR"/>
        </w:rPr>
        <w:t>f</w:t>
      </w:r>
      <w:r w:rsidR="00E73B88" w:rsidRPr="00632BAC">
        <w:rPr>
          <w:rFonts w:ascii="Times New Roman" w:eastAsia="Times New Roman" w:hAnsi="Times New Roman" w:cs="Times New Roman"/>
          <w:color w:val="1C283D"/>
          <w:sz w:val="24"/>
          <w:szCs w:val="24"/>
          <w:lang w:eastAsia="tr-TR"/>
        </w:rPr>
        <w:t>ıkrasının ( c ) bendinde</w:t>
      </w:r>
      <w:r w:rsidRPr="00632BAC">
        <w:rPr>
          <w:rFonts w:ascii="Times New Roman" w:eastAsia="Times New Roman" w:hAnsi="Times New Roman" w:cs="Times New Roman"/>
          <w:color w:val="1C283D"/>
          <w:sz w:val="24"/>
          <w:szCs w:val="24"/>
          <w:lang w:eastAsia="tr-TR"/>
        </w:rPr>
        <w:t xml:space="preserve"> tanımı yapılan birimin adının </w:t>
      </w:r>
      <w:r w:rsidR="00E73B88" w:rsidRPr="00632BAC">
        <w:rPr>
          <w:rFonts w:ascii="Times New Roman" w:eastAsia="Times New Roman" w:hAnsi="Times New Roman" w:cs="Times New Roman"/>
          <w:color w:val="1C283D"/>
          <w:sz w:val="24"/>
          <w:szCs w:val="24"/>
          <w:lang w:eastAsia="tr-TR"/>
        </w:rPr>
        <w:t xml:space="preserve"> “bilim servisi” </w:t>
      </w:r>
      <w:r w:rsidRPr="00632BAC">
        <w:rPr>
          <w:rFonts w:ascii="Times New Roman" w:eastAsia="Times New Roman" w:hAnsi="Times New Roman" w:cs="Times New Roman"/>
          <w:color w:val="1C283D"/>
          <w:sz w:val="24"/>
          <w:szCs w:val="24"/>
          <w:lang w:eastAsia="tr-TR"/>
        </w:rPr>
        <w:t>yerine</w:t>
      </w:r>
      <w:r w:rsidR="00E73B88" w:rsidRPr="00632BAC">
        <w:rPr>
          <w:rFonts w:ascii="Times New Roman" w:eastAsia="Times New Roman" w:hAnsi="Times New Roman" w:cs="Times New Roman"/>
          <w:color w:val="1C283D"/>
          <w:sz w:val="24"/>
          <w:szCs w:val="24"/>
          <w:lang w:eastAsia="tr-TR"/>
        </w:rPr>
        <w:t>, faaliyetin</w:t>
      </w:r>
      <w:r w:rsidRPr="00632BAC">
        <w:rPr>
          <w:rFonts w:ascii="Times New Roman" w:eastAsia="Times New Roman" w:hAnsi="Times New Roman" w:cs="Times New Roman"/>
          <w:color w:val="1C283D"/>
          <w:sz w:val="24"/>
          <w:szCs w:val="24"/>
          <w:lang w:eastAsia="tr-TR"/>
        </w:rPr>
        <w:t>e uygun olarak “</w:t>
      </w:r>
      <w:r w:rsidR="00E73B88" w:rsidRPr="00632BAC">
        <w:rPr>
          <w:rFonts w:ascii="Times New Roman" w:eastAsia="Times New Roman" w:hAnsi="Times New Roman" w:cs="Times New Roman"/>
          <w:color w:val="1C283D"/>
          <w:sz w:val="24"/>
          <w:szCs w:val="24"/>
          <w:lang w:eastAsia="tr-TR"/>
        </w:rPr>
        <w:t>tanıtım</w:t>
      </w:r>
      <w:r w:rsidRPr="00632BAC">
        <w:rPr>
          <w:rFonts w:ascii="Times New Roman" w:eastAsia="Times New Roman" w:hAnsi="Times New Roman" w:cs="Times New Roman"/>
          <w:color w:val="1C283D"/>
          <w:sz w:val="24"/>
          <w:szCs w:val="24"/>
          <w:lang w:eastAsia="tr-TR"/>
        </w:rPr>
        <w:t xml:space="preserve"> denetim birimi”</w:t>
      </w:r>
      <w:r w:rsidR="0002163E" w:rsidRPr="00632BAC">
        <w:rPr>
          <w:rFonts w:ascii="Times New Roman" w:eastAsia="Times New Roman" w:hAnsi="Times New Roman" w:cs="Times New Roman"/>
          <w:color w:val="1C283D"/>
          <w:sz w:val="24"/>
          <w:szCs w:val="24"/>
          <w:lang w:eastAsia="tr-TR"/>
        </w:rPr>
        <w:t xml:space="preserve"> </w:t>
      </w:r>
      <w:r w:rsidRPr="00632BAC">
        <w:rPr>
          <w:rFonts w:ascii="Times New Roman" w:eastAsia="Times New Roman" w:hAnsi="Times New Roman" w:cs="Times New Roman"/>
          <w:color w:val="1C283D"/>
          <w:sz w:val="24"/>
          <w:szCs w:val="24"/>
          <w:lang w:eastAsia="tr-TR"/>
        </w:rPr>
        <w:t xml:space="preserve">şeklinde </w:t>
      </w:r>
      <w:r w:rsidR="00E73B88" w:rsidRPr="00632BAC">
        <w:rPr>
          <w:rFonts w:ascii="Times New Roman" w:eastAsia="Times New Roman" w:hAnsi="Times New Roman" w:cs="Times New Roman"/>
          <w:color w:val="1C283D"/>
          <w:sz w:val="24"/>
          <w:szCs w:val="24"/>
          <w:lang w:eastAsia="tr-TR"/>
        </w:rPr>
        <w:t>değiştirilmesi</w:t>
      </w:r>
      <w:r w:rsidR="0002163E" w:rsidRPr="00632BAC">
        <w:rPr>
          <w:rFonts w:ascii="Times New Roman" w:eastAsia="Times New Roman" w:hAnsi="Times New Roman" w:cs="Times New Roman"/>
          <w:color w:val="1C283D"/>
          <w:sz w:val="24"/>
          <w:szCs w:val="24"/>
          <w:lang w:eastAsia="tr-TR"/>
        </w:rPr>
        <w:t>; diğer maddelerde “bilim servisi” şeklindeki atıfların da buna göre düzeltilmesi uygun olacaktır.</w:t>
      </w:r>
    </w:p>
    <w:p w:rsidR="00882BE2" w:rsidRPr="00632BAC" w:rsidRDefault="00C02011" w:rsidP="00370C5C">
      <w:pPr>
        <w:pStyle w:val="ListeParagraf"/>
        <w:numPr>
          <w:ilvl w:val="0"/>
          <w:numId w:val="10"/>
        </w:num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lastRenderedPageBreak/>
        <w:t xml:space="preserve">Taslağın </w:t>
      </w:r>
      <w:r w:rsidR="006E67FF" w:rsidRPr="00632BAC">
        <w:rPr>
          <w:rFonts w:ascii="Times New Roman" w:eastAsia="Times New Roman" w:hAnsi="Times New Roman" w:cs="Times New Roman"/>
          <w:color w:val="222222"/>
          <w:sz w:val="24"/>
          <w:szCs w:val="24"/>
          <w:lang w:eastAsia="tr-TR"/>
        </w:rPr>
        <w:t xml:space="preserve">4. </w:t>
      </w:r>
      <w:r w:rsidR="00DB71E7" w:rsidRPr="00632BAC">
        <w:rPr>
          <w:rFonts w:ascii="Times New Roman" w:eastAsia="Times New Roman" w:hAnsi="Times New Roman" w:cs="Times New Roman"/>
          <w:color w:val="222222"/>
          <w:sz w:val="24"/>
          <w:szCs w:val="24"/>
          <w:lang w:eastAsia="tr-TR"/>
        </w:rPr>
        <w:t>m</w:t>
      </w:r>
      <w:r w:rsidR="006E67FF" w:rsidRPr="00632BAC">
        <w:rPr>
          <w:rFonts w:ascii="Times New Roman" w:eastAsia="Times New Roman" w:hAnsi="Times New Roman" w:cs="Times New Roman"/>
          <w:color w:val="222222"/>
          <w:sz w:val="24"/>
          <w:szCs w:val="24"/>
          <w:lang w:eastAsia="tr-TR"/>
        </w:rPr>
        <w:t>adde</w:t>
      </w:r>
      <w:r w:rsidR="009D5059" w:rsidRPr="00632BAC">
        <w:rPr>
          <w:rFonts w:ascii="Times New Roman" w:eastAsia="Times New Roman" w:hAnsi="Times New Roman" w:cs="Times New Roman"/>
          <w:color w:val="222222"/>
          <w:sz w:val="24"/>
          <w:szCs w:val="24"/>
          <w:lang w:eastAsia="tr-TR"/>
        </w:rPr>
        <w:t>si</w:t>
      </w:r>
      <w:r w:rsidR="006E67FF" w:rsidRPr="00632BAC">
        <w:rPr>
          <w:rFonts w:ascii="Times New Roman" w:eastAsia="Times New Roman" w:hAnsi="Times New Roman" w:cs="Times New Roman"/>
          <w:color w:val="222222"/>
          <w:sz w:val="24"/>
          <w:szCs w:val="24"/>
          <w:lang w:eastAsia="tr-TR"/>
        </w:rPr>
        <w:t xml:space="preserve">nin 1. </w:t>
      </w:r>
      <w:r w:rsidR="00DB71E7" w:rsidRPr="00632BAC">
        <w:rPr>
          <w:rFonts w:ascii="Times New Roman" w:eastAsia="Times New Roman" w:hAnsi="Times New Roman" w:cs="Times New Roman"/>
          <w:color w:val="222222"/>
          <w:sz w:val="24"/>
          <w:szCs w:val="24"/>
          <w:lang w:eastAsia="tr-TR"/>
        </w:rPr>
        <w:t>f</w:t>
      </w:r>
      <w:r w:rsidR="006E67FF" w:rsidRPr="00632BAC">
        <w:rPr>
          <w:rFonts w:ascii="Times New Roman" w:eastAsia="Times New Roman" w:hAnsi="Times New Roman" w:cs="Times New Roman"/>
          <w:color w:val="222222"/>
          <w:sz w:val="24"/>
          <w:szCs w:val="24"/>
          <w:lang w:eastAsia="tr-TR"/>
        </w:rPr>
        <w:t xml:space="preserve">ıkrasının ( </w:t>
      </w:r>
      <w:r w:rsidRPr="00632BAC">
        <w:rPr>
          <w:rFonts w:ascii="Times New Roman" w:eastAsia="Times New Roman" w:hAnsi="Times New Roman" w:cs="Times New Roman"/>
          <w:color w:val="222222"/>
          <w:sz w:val="24"/>
          <w:szCs w:val="24"/>
          <w:lang w:eastAsia="tr-TR"/>
        </w:rPr>
        <w:t>i</w:t>
      </w:r>
      <w:r w:rsidR="006E67FF" w:rsidRPr="00632BAC">
        <w:rPr>
          <w:rFonts w:ascii="Times New Roman" w:eastAsia="Times New Roman" w:hAnsi="Times New Roman" w:cs="Times New Roman"/>
          <w:color w:val="222222"/>
          <w:sz w:val="24"/>
          <w:szCs w:val="24"/>
          <w:lang w:eastAsia="tr-TR"/>
        </w:rPr>
        <w:t xml:space="preserve"> ) bendindeki </w:t>
      </w:r>
      <w:r w:rsidR="00C01227" w:rsidRPr="00632BAC">
        <w:rPr>
          <w:rFonts w:ascii="Times New Roman" w:eastAsia="Times New Roman" w:hAnsi="Times New Roman" w:cs="Times New Roman"/>
          <w:color w:val="222222"/>
          <w:sz w:val="24"/>
          <w:szCs w:val="24"/>
          <w:lang w:eastAsia="tr-TR"/>
        </w:rPr>
        <w:t>“</w:t>
      </w:r>
      <w:proofErr w:type="spellStart"/>
      <w:r w:rsidR="00882BE2" w:rsidRPr="00632BAC">
        <w:rPr>
          <w:rFonts w:ascii="Times New Roman" w:eastAsia="Times New Roman" w:hAnsi="Times New Roman" w:cs="Times New Roman"/>
          <w:color w:val="222222"/>
          <w:sz w:val="24"/>
          <w:szCs w:val="24"/>
          <w:lang w:eastAsia="tr-TR"/>
        </w:rPr>
        <w:t>Tanıtım</w:t>
      </w:r>
      <w:r w:rsidR="00C01227" w:rsidRPr="00632BAC">
        <w:rPr>
          <w:rFonts w:ascii="Times New Roman" w:eastAsia="Times New Roman" w:hAnsi="Times New Roman" w:cs="Times New Roman"/>
          <w:color w:val="222222"/>
          <w:sz w:val="24"/>
          <w:szCs w:val="24"/>
          <w:lang w:eastAsia="tr-TR"/>
        </w:rPr>
        <w:t>”</w:t>
      </w:r>
      <w:r w:rsidR="002F0973" w:rsidRPr="00632BAC">
        <w:rPr>
          <w:rFonts w:ascii="Times New Roman" w:eastAsia="Times New Roman" w:hAnsi="Times New Roman" w:cs="Times New Roman"/>
          <w:color w:val="222222"/>
          <w:sz w:val="24"/>
          <w:szCs w:val="24"/>
          <w:lang w:eastAsia="tr-TR"/>
        </w:rPr>
        <w:t>ın</w:t>
      </w:r>
      <w:proofErr w:type="spellEnd"/>
      <w:r w:rsidR="002F0973" w:rsidRPr="00632BAC">
        <w:rPr>
          <w:rFonts w:ascii="Times New Roman" w:eastAsia="Times New Roman" w:hAnsi="Times New Roman" w:cs="Times New Roman"/>
          <w:color w:val="222222"/>
          <w:sz w:val="24"/>
          <w:szCs w:val="24"/>
          <w:lang w:eastAsia="tr-TR"/>
        </w:rPr>
        <w:t xml:space="preserve"> </w:t>
      </w:r>
      <w:r w:rsidR="00882BE2" w:rsidRPr="00632BAC">
        <w:rPr>
          <w:rFonts w:ascii="Times New Roman" w:eastAsia="Times New Roman" w:hAnsi="Times New Roman" w:cs="Times New Roman"/>
          <w:color w:val="222222"/>
          <w:sz w:val="24"/>
          <w:szCs w:val="24"/>
          <w:lang w:eastAsia="tr-TR"/>
        </w:rPr>
        <w:t>tanımında</w:t>
      </w:r>
      <w:r w:rsidR="002F0973" w:rsidRPr="00632BAC">
        <w:rPr>
          <w:rFonts w:ascii="Times New Roman" w:eastAsia="Times New Roman" w:hAnsi="Times New Roman" w:cs="Times New Roman"/>
          <w:color w:val="222222"/>
          <w:sz w:val="24"/>
          <w:szCs w:val="24"/>
          <w:lang w:eastAsia="tr-TR"/>
        </w:rPr>
        <w:t xml:space="preserve">, mevcut Yönetmelikteki tanımdan farklı olarak, </w:t>
      </w:r>
      <w:r w:rsidR="002F0973" w:rsidRPr="00632BAC">
        <w:rPr>
          <w:rFonts w:ascii="Times New Roman" w:hAnsi="Times New Roman" w:cs="Times New Roman"/>
          <w:sz w:val="24"/>
          <w:szCs w:val="24"/>
        </w:rPr>
        <w:t xml:space="preserve">beşerî tıbbi ürünlerin tanıtım faaliyetlerinin </w:t>
      </w:r>
      <w:r w:rsidR="002F0973" w:rsidRPr="00632BAC">
        <w:rPr>
          <w:rFonts w:ascii="Times New Roman" w:hAnsi="Times New Roman" w:cs="Times New Roman"/>
          <w:i/>
          <w:sz w:val="24"/>
          <w:szCs w:val="24"/>
        </w:rPr>
        <w:t>tıbbi-bilimsel özellikleri</w:t>
      </w:r>
      <w:r w:rsidR="002F0973" w:rsidRPr="00632BAC">
        <w:rPr>
          <w:rFonts w:ascii="Times New Roman" w:hAnsi="Times New Roman" w:cs="Times New Roman"/>
          <w:sz w:val="24"/>
          <w:szCs w:val="24"/>
        </w:rPr>
        <w:t xml:space="preserve"> hakkında olabileceğine ilişkin sınırlamaya yer verilmemiş; ürünün </w:t>
      </w:r>
      <w:r w:rsidR="002F0973" w:rsidRPr="00632BAC">
        <w:rPr>
          <w:rFonts w:ascii="Times New Roman" w:hAnsi="Times New Roman" w:cs="Times New Roman"/>
          <w:i/>
          <w:sz w:val="24"/>
          <w:szCs w:val="24"/>
        </w:rPr>
        <w:t xml:space="preserve">özellikleriyle </w:t>
      </w:r>
      <w:r w:rsidR="002F0973" w:rsidRPr="00632BAC">
        <w:rPr>
          <w:rFonts w:ascii="Times New Roman" w:hAnsi="Times New Roman" w:cs="Times New Roman"/>
          <w:sz w:val="24"/>
          <w:szCs w:val="24"/>
        </w:rPr>
        <w:t>ilgili tanıtım yapılabileceği belirtilmiştir. Oysa tanıtımın muhatabı olan sağlık çalışanlarının ürünün sadece tıbbi bilimsel özellikleriyle ilgilenmesi; bunun dışındaki ürün özellikleriyle sağlık çalışanının bilgilendirilmesinin/etkilenmesinin önüne geçilmesi gereklidir. Bu nedenle “tanıtım” tanımında,</w:t>
      </w:r>
      <w:r w:rsidR="002F0973" w:rsidRPr="00632BAC">
        <w:rPr>
          <w:rFonts w:ascii="Times New Roman" w:eastAsia="Times New Roman" w:hAnsi="Times New Roman" w:cs="Times New Roman"/>
          <w:color w:val="222222"/>
          <w:sz w:val="24"/>
          <w:szCs w:val="24"/>
          <w:lang w:eastAsia="tr-TR"/>
        </w:rPr>
        <w:t xml:space="preserve"> tanıtımın ancak ve sadece ürünün tıbbi bilimsel özellikleriyle sırlı olarak yapılabileceğinin belirtilmesi gereklidir.</w:t>
      </w:r>
    </w:p>
    <w:p w:rsidR="00232F12" w:rsidRPr="00632BAC" w:rsidRDefault="00232F12" w:rsidP="00232F12">
      <w:pPr>
        <w:pStyle w:val="ListeParagraf"/>
        <w:numPr>
          <w:ilvl w:val="0"/>
          <w:numId w:val="10"/>
        </w:num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Beşeri tıbbi ürünlerin tanıtım kapsamına ilişkin 5. maddenin 2. fıkrasındaki sağlık meslek mensuplarına yönelik tanıtım (b) bendinde</w:t>
      </w:r>
      <w:r w:rsidRPr="00632BAC">
        <w:rPr>
          <w:rFonts w:ascii="Times New Roman" w:eastAsia="Times New Roman" w:hAnsi="Times New Roman" w:cs="Times New Roman"/>
          <w:b/>
          <w:color w:val="222222"/>
          <w:sz w:val="24"/>
          <w:szCs w:val="24"/>
          <w:lang w:eastAsia="tr-TR"/>
        </w:rPr>
        <w:t xml:space="preserve"> “</w:t>
      </w:r>
      <w:r w:rsidRPr="00632BAC">
        <w:rPr>
          <w:rFonts w:ascii="Times New Roman" w:eastAsia="Times New Roman" w:hAnsi="Times New Roman" w:cs="Times New Roman"/>
          <w:color w:val="1C283D"/>
          <w:sz w:val="24"/>
          <w:szCs w:val="24"/>
          <w:lang w:eastAsia="tr-TR"/>
        </w:rPr>
        <w:t xml:space="preserve">Bilimsel toplantılar desteklenerek veya düzenlenerek,” tanıtımın gerçekleştirileceğine ilişkin ifadeden “bilimsel” sözcüğü çıkarılmış ve bu </w:t>
      </w:r>
      <w:proofErr w:type="spellStart"/>
      <w:r w:rsidRPr="00632BAC">
        <w:rPr>
          <w:rFonts w:ascii="Times New Roman" w:eastAsia="Times New Roman" w:hAnsi="Times New Roman" w:cs="Times New Roman"/>
          <w:color w:val="1C283D"/>
          <w:sz w:val="24"/>
          <w:szCs w:val="24"/>
          <w:lang w:eastAsia="tr-TR"/>
        </w:rPr>
        <w:t>bend</w:t>
      </w:r>
      <w:proofErr w:type="spellEnd"/>
      <w:r w:rsidRPr="00632BAC">
        <w:rPr>
          <w:rFonts w:ascii="Times New Roman" w:eastAsia="Times New Roman" w:hAnsi="Times New Roman" w:cs="Times New Roman"/>
          <w:color w:val="1C283D"/>
          <w:sz w:val="24"/>
          <w:szCs w:val="24"/>
          <w:lang w:eastAsia="tr-TR"/>
        </w:rPr>
        <w:t xml:space="preserve"> “tanıtım faaliyetlerine yönelik toplantılar desteklenerek veya </w:t>
      </w:r>
      <w:r w:rsidRPr="00632BAC">
        <w:rPr>
          <w:rFonts w:ascii="Times New Roman" w:eastAsia="Times New Roman" w:hAnsi="Times New Roman" w:cs="Times New Roman"/>
          <w:color w:val="222222"/>
          <w:sz w:val="24"/>
          <w:szCs w:val="24"/>
          <w:lang w:eastAsia="tr-TR"/>
        </w:rPr>
        <w:t xml:space="preserve">düzenlenerek” şeklinde değiştirilmiştir. Buna göre artık tıbbi ürün ruhsat sahipleri bilimsel etkinlikleri destekleyemeyecek; ancak kendi ürünlerinin tanıtımı için düzenlenecek toplantıları destekleyebileceklerdir. Diğer yandan, Taslağının 7. </w:t>
      </w:r>
      <w:r w:rsidR="0021320D" w:rsidRPr="00632BAC">
        <w:rPr>
          <w:rFonts w:ascii="Times New Roman" w:eastAsia="Times New Roman" w:hAnsi="Times New Roman" w:cs="Times New Roman"/>
          <w:color w:val="222222"/>
          <w:sz w:val="24"/>
          <w:szCs w:val="24"/>
          <w:lang w:eastAsia="tr-TR"/>
        </w:rPr>
        <w:t>M</w:t>
      </w:r>
      <w:r w:rsidRPr="00632BAC">
        <w:rPr>
          <w:rFonts w:ascii="Times New Roman" w:eastAsia="Times New Roman" w:hAnsi="Times New Roman" w:cs="Times New Roman"/>
          <w:color w:val="222222"/>
          <w:sz w:val="24"/>
          <w:szCs w:val="24"/>
          <w:lang w:eastAsia="tr-TR"/>
        </w:rPr>
        <w:t>addesi</w:t>
      </w:r>
      <w:r w:rsidR="0021320D" w:rsidRPr="00632BAC">
        <w:rPr>
          <w:rFonts w:ascii="Times New Roman" w:eastAsia="Times New Roman" w:hAnsi="Times New Roman" w:cs="Times New Roman"/>
          <w:color w:val="222222"/>
          <w:sz w:val="24"/>
          <w:szCs w:val="24"/>
          <w:lang w:eastAsia="tr-TR"/>
        </w:rPr>
        <w:t xml:space="preserve">yle Yönetmeliğin “bilimsel ve eğitsel faaliyetler” başlığını taşıyan 7. Maddesi benzer hükümleri korumakla birlikte </w:t>
      </w:r>
      <w:r w:rsidR="00BE0899" w:rsidRPr="00632BAC">
        <w:rPr>
          <w:rFonts w:ascii="Times New Roman" w:eastAsia="Times New Roman" w:hAnsi="Times New Roman" w:cs="Times New Roman"/>
          <w:color w:val="222222"/>
          <w:sz w:val="24"/>
          <w:szCs w:val="24"/>
          <w:lang w:eastAsia="tr-TR"/>
        </w:rPr>
        <w:t xml:space="preserve">başlığı ve </w:t>
      </w:r>
      <w:r w:rsidR="0021320D" w:rsidRPr="00632BAC">
        <w:rPr>
          <w:rFonts w:ascii="Times New Roman" w:eastAsia="Times New Roman" w:hAnsi="Times New Roman" w:cs="Times New Roman"/>
          <w:color w:val="222222"/>
          <w:sz w:val="24"/>
          <w:szCs w:val="24"/>
          <w:lang w:eastAsia="tr-TR"/>
        </w:rPr>
        <w:t>çerçeve</w:t>
      </w:r>
      <w:r w:rsidR="00BE0899" w:rsidRPr="00632BAC">
        <w:rPr>
          <w:rFonts w:ascii="Times New Roman" w:eastAsia="Times New Roman" w:hAnsi="Times New Roman" w:cs="Times New Roman"/>
          <w:color w:val="222222"/>
          <w:sz w:val="24"/>
          <w:szCs w:val="24"/>
          <w:lang w:eastAsia="tr-TR"/>
        </w:rPr>
        <w:t xml:space="preserve">siyle </w:t>
      </w:r>
      <w:r w:rsidR="0021320D" w:rsidRPr="00632BAC">
        <w:rPr>
          <w:rFonts w:ascii="Times New Roman" w:eastAsia="Times New Roman" w:hAnsi="Times New Roman" w:cs="Times New Roman"/>
          <w:color w:val="222222"/>
          <w:sz w:val="24"/>
          <w:szCs w:val="24"/>
          <w:lang w:eastAsia="tr-TR"/>
        </w:rPr>
        <w:t>tümüyle değiştirilmektedir. Yönetmeliğin 7. Maddesini</w:t>
      </w:r>
      <w:r w:rsidR="00BE0899" w:rsidRPr="00632BAC">
        <w:rPr>
          <w:rFonts w:ascii="Times New Roman" w:eastAsia="Times New Roman" w:hAnsi="Times New Roman" w:cs="Times New Roman"/>
          <w:color w:val="222222"/>
          <w:sz w:val="24"/>
          <w:szCs w:val="24"/>
          <w:lang w:eastAsia="tr-TR"/>
        </w:rPr>
        <w:t>n</w:t>
      </w:r>
      <w:r w:rsidR="0021320D" w:rsidRPr="00632BAC">
        <w:rPr>
          <w:rFonts w:ascii="Times New Roman" w:eastAsia="Times New Roman" w:hAnsi="Times New Roman" w:cs="Times New Roman"/>
          <w:color w:val="222222"/>
          <w:sz w:val="24"/>
          <w:szCs w:val="24"/>
          <w:lang w:eastAsia="tr-TR"/>
        </w:rPr>
        <w:t xml:space="preserve"> 2. Fıkrasında ruhsat izin sahiplerinin bilimsel toplantılara hangi kurallara göre destek verebileceği düzenlenirken Taslak metnin bütününde bilimsel faaliyetlere destek verilmesine olanak tanınmamakta</w:t>
      </w:r>
      <w:r w:rsidR="00BE0899" w:rsidRPr="00632BAC">
        <w:rPr>
          <w:rFonts w:ascii="Times New Roman" w:eastAsia="Times New Roman" w:hAnsi="Times New Roman" w:cs="Times New Roman"/>
          <w:color w:val="222222"/>
          <w:sz w:val="24"/>
          <w:szCs w:val="24"/>
          <w:lang w:eastAsia="tr-TR"/>
        </w:rPr>
        <w:t xml:space="preserve"> s</w:t>
      </w:r>
      <w:r w:rsidR="0021320D" w:rsidRPr="00632BAC">
        <w:rPr>
          <w:rFonts w:ascii="Times New Roman" w:eastAsia="Times New Roman" w:hAnsi="Times New Roman" w:cs="Times New Roman"/>
          <w:color w:val="222222"/>
          <w:sz w:val="24"/>
          <w:szCs w:val="24"/>
          <w:lang w:eastAsia="tr-TR"/>
        </w:rPr>
        <w:t xml:space="preserve">adece </w:t>
      </w:r>
      <w:r w:rsidRPr="00632BAC">
        <w:rPr>
          <w:rFonts w:ascii="Times New Roman" w:eastAsia="Times New Roman" w:hAnsi="Times New Roman" w:cs="Times New Roman"/>
          <w:color w:val="222222"/>
          <w:sz w:val="24"/>
          <w:szCs w:val="24"/>
          <w:lang w:eastAsia="tr-TR"/>
        </w:rPr>
        <w:t xml:space="preserve">“yurtdışında yapılan bilimsel toplantıları </w:t>
      </w:r>
      <w:r w:rsidR="00BE0899" w:rsidRPr="00632BAC">
        <w:rPr>
          <w:rFonts w:ascii="Times New Roman" w:eastAsia="Times New Roman" w:hAnsi="Times New Roman" w:cs="Times New Roman"/>
          <w:color w:val="222222"/>
          <w:sz w:val="24"/>
          <w:szCs w:val="24"/>
          <w:lang w:eastAsia="tr-TR"/>
        </w:rPr>
        <w:t xml:space="preserve">ve katılımcıların çoğu ülkemizde görev yapanlardan oluşmamak kaydıyla </w:t>
      </w:r>
      <w:r w:rsidRPr="00632BAC">
        <w:rPr>
          <w:rFonts w:ascii="Times New Roman" w:eastAsia="Times New Roman" w:hAnsi="Times New Roman" w:cs="Times New Roman"/>
          <w:color w:val="222222"/>
          <w:sz w:val="24"/>
          <w:szCs w:val="24"/>
          <w:lang w:eastAsia="tr-TR"/>
        </w:rPr>
        <w:t xml:space="preserve">destekleyebilir veya düzenleyebilir” denilmektedir. </w:t>
      </w:r>
      <w:r w:rsidR="00BE0899" w:rsidRPr="00632BAC">
        <w:rPr>
          <w:rFonts w:ascii="Times New Roman" w:eastAsia="Times New Roman" w:hAnsi="Times New Roman" w:cs="Times New Roman"/>
          <w:color w:val="222222"/>
          <w:sz w:val="24"/>
          <w:szCs w:val="24"/>
          <w:lang w:eastAsia="tr-TR"/>
        </w:rPr>
        <w:t xml:space="preserve">Taslak bütünlüklü olarak ele alındığında uzmanlık dernekleri, meslek örgütleri ve diğer kurum ve kuruluşların bilimsel faaliyetlerinin hiçbir biçimde desteklenemeyeceği anlamı çıkmaktadır. </w:t>
      </w:r>
      <w:r w:rsidRPr="00632BAC">
        <w:rPr>
          <w:rFonts w:ascii="Times New Roman" w:eastAsia="Times New Roman" w:hAnsi="Times New Roman" w:cs="Times New Roman"/>
          <w:color w:val="222222"/>
          <w:sz w:val="24"/>
          <w:szCs w:val="24"/>
          <w:lang w:eastAsia="tr-TR"/>
        </w:rPr>
        <w:t xml:space="preserve">Yurtiçinde yapılacak bilimsel toplantılara destek konusunda </w:t>
      </w:r>
      <w:r w:rsidR="00BE0899" w:rsidRPr="00632BAC">
        <w:rPr>
          <w:rFonts w:ascii="Times New Roman" w:eastAsia="Times New Roman" w:hAnsi="Times New Roman" w:cs="Times New Roman"/>
          <w:color w:val="222222"/>
          <w:sz w:val="24"/>
          <w:szCs w:val="24"/>
          <w:lang w:eastAsia="tr-TR"/>
        </w:rPr>
        <w:t xml:space="preserve">ölçütleri, kuralları, sınırları belirlenerek düzenleme yapılması anılan kurum ve kuruluşların maddi olanakları gözetilerek bilimsel faaliyetlerine engel olunmaması açısından önem taşımaktadır; yurtiçinde yapılacak bilimsel faaliyetlerin desteklenmesine dair bir düzenleme yapılması gerekmektedir. </w:t>
      </w:r>
      <w:r w:rsidRPr="00632BAC">
        <w:rPr>
          <w:rFonts w:ascii="Times New Roman" w:eastAsia="Times New Roman" w:hAnsi="Times New Roman" w:cs="Times New Roman"/>
          <w:color w:val="222222"/>
          <w:sz w:val="24"/>
          <w:szCs w:val="24"/>
          <w:lang w:eastAsia="tr-TR"/>
        </w:rPr>
        <w:t xml:space="preserve"> </w:t>
      </w:r>
    </w:p>
    <w:p w:rsidR="009D5059" w:rsidRPr="00632BAC" w:rsidRDefault="009D5059" w:rsidP="00370C5C">
      <w:pPr>
        <w:pStyle w:val="ListeParagraf"/>
        <w:numPr>
          <w:ilvl w:val="0"/>
          <w:numId w:val="10"/>
        </w:numPr>
        <w:shd w:val="clear" w:color="auto" w:fill="FFFFFF"/>
        <w:spacing w:after="100" w:line="276" w:lineRule="auto"/>
        <w:jc w:val="both"/>
        <w:rPr>
          <w:rFonts w:ascii="Times New Roman" w:eastAsia="Times New Roman" w:hAnsi="Times New Roman" w:cs="Times New Roman"/>
          <w:color w:val="222222"/>
          <w:sz w:val="24"/>
          <w:szCs w:val="24"/>
          <w:lang w:eastAsia="tr-TR"/>
        </w:rPr>
      </w:pPr>
      <w:proofErr w:type="gramStart"/>
      <w:r w:rsidRPr="00632BAC">
        <w:rPr>
          <w:rFonts w:ascii="Times New Roman" w:eastAsia="Times New Roman" w:hAnsi="Times New Roman" w:cs="Times New Roman"/>
          <w:color w:val="222222"/>
          <w:sz w:val="24"/>
          <w:szCs w:val="24"/>
          <w:lang w:eastAsia="tr-TR"/>
        </w:rPr>
        <w:t xml:space="preserve">Taslağın 5. maddesinin 4. </w:t>
      </w:r>
      <w:r w:rsidR="00F23887" w:rsidRPr="00632BAC">
        <w:rPr>
          <w:rFonts w:ascii="Times New Roman" w:eastAsia="Times New Roman" w:hAnsi="Times New Roman" w:cs="Times New Roman"/>
          <w:color w:val="222222"/>
          <w:sz w:val="24"/>
          <w:szCs w:val="24"/>
          <w:lang w:eastAsia="tr-TR"/>
        </w:rPr>
        <w:t>f</w:t>
      </w:r>
      <w:r w:rsidRPr="00632BAC">
        <w:rPr>
          <w:rFonts w:ascii="Times New Roman" w:eastAsia="Times New Roman" w:hAnsi="Times New Roman" w:cs="Times New Roman"/>
          <w:color w:val="222222"/>
          <w:sz w:val="24"/>
          <w:szCs w:val="24"/>
          <w:lang w:eastAsia="tr-TR"/>
        </w:rPr>
        <w:t>ıkrasındaki “dernek veya vakıf gibi tüzel kişilerin de Kurumun izni olmadıkça bu ürünlerin tanıtım faaliyetlerinde yer alamayacağına” dair kural</w:t>
      </w:r>
      <w:r w:rsidR="00F23887" w:rsidRPr="00632BAC">
        <w:rPr>
          <w:rFonts w:ascii="Times New Roman" w:eastAsia="Times New Roman" w:hAnsi="Times New Roman" w:cs="Times New Roman"/>
          <w:color w:val="222222"/>
          <w:sz w:val="24"/>
          <w:szCs w:val="24"/>
          <w:lang w:eastAsia="tr-TR"/>
        </w:rPr>
        <w:t xml:space="preserve">, bu tür kurumların toplumda yarattığı güven duygusunun kötüye kullanılmasının önlenmesi bakımından yerinde olmakla birlikte, </w:t>
      </w:r>
      <w:r w:rsidR="00F23887" w:rsidRPr="00632BAC">
        <w:rPr>
          <w:rFonts w:ascii="Times New Roman" w:eastAsia="Times New Roman" w:hAnsi="Times New Roman" w:cs="Times New Roman"/>
          <w:i/>
          <w:color w:val="222222"/>
          <w:sz w:val="24"/>
          <w:szCs w:val="24"/>
          <w:lang w:eastAsia="tr-TR"/>
        </w:rPr>
        <w:t xml:space="preserve">Kurum’un izin verme ölçütlerinin </w:t>
      </w:r>
      <w:r w:rsidR="00F23887" w:rsidRPr="00632BAC">
        <w:rPr>
          <w:rFonts w:ascii="Times New Roman" w:eastAsia="Times New Roman" w:hAnsi="Times New Roman" w:cs="Times New Roman"/>
          <w:color w:val="222222"/>
          <w:sz w:val="24"/>
          <w:szCs w:val="24"/>
          <w:lang w:eastAsia="tr-TR"/>
        </w:rPr>
        <w:t xml:space="preserve">Yönetmelikte belirtilmemesi idari işlemin denetlenememesi; dolayısıyla bir takım keyfiliklerin ortaya çıkması sonucunu doğurabilecektir. </w:t>
      </w:r>
      <w:proofErr w:type="gramEnd"/>
      <w:r w:rsidR="00F23887" w:rsidRPr="00632BAC">
        <w:rPr>
          <w:rFonts w:ascii="Times New Roman" w:eastAsia="Times New Roman" w:hAnsi="Times New Roman" w:cs="Times New Roman"/>
          <w:color w:val="222222"/>
          <w:sz w:val="24"/>
          <w:szCs w:val="24"/>
          <w:lang w:eastAsia="tr-TR"/>
        </w:rPr>
        <w:t>Bu bakımdan Kurum’un, bir kısım tüzel kişilerin ürün tanıtımında yer almalarına izin verme ölçütlerinin mutlaka Yönetmelikte belirtilmesi gereklidir.</w:t>
      </w:r>
    </w:p>
    <w:p w:rsidR="009D5059" w:rsidRPr="00632BAC" w:rsidRDefault="009D5059" w:rsidP="00370C5C">
      <w:pPr>
        <w:pStyle w:val="ListeParagraf"/>
        <w:numPr>
          <w:ilvl w:val="0"/>
          <w:numId w:val="10"/>
        </w:numPr>
        <w:shd w:val="clear" w:color="auto" w:fill="FFFFFF"/>
        <w:spacing w:after="100" w:line="276" w:lineRule="auto"/>
        <w:jc w:val="both"/>
        <w:rPr>
          <w:rFonts w:ascii="Times New Roman" w:eastAsia="Times New Roman" w:hAnsi="Times New Roman" w:cs="Times New Roman"/>
          <w:color w:val="222222"/>
          <w:sz w:val="24"/>
          <w:szCs w:val="24"/>
          <w:lang w:eastAsia="tr-TR"/>
        </w:rPr>
      </w:pPr>
      <w:r w:rsidRPr="00632BAC">
        <w:rPr>
          <w:rFonts w:ascii="Times New Roman" w:eastAsia="Times New Roman" w:hAnsi="Times New Roman" w:cs="Times New Roman"/>
          <w:color w:val="222222"/>
          <w:sz w:val="24"/>
          <w:szCs w:val="24"/>
          <w:lang w:eastAsia="tr-TR"/>
        </w:rPr>
        <w:t xml:space="preserve">Taslağın 6. maddesinin 1. </w:t>
      </w:r>
      <w:r w:rsidR="00F23887" w:rsidRPr="00632BAC">
        <w:rPr>
          <w:rFonts w:ascii="Times New Roman" w:eastAsia="Times New Roman" w:hAnsi="Times New Roman" w:cs="Times New Roman"/>
          <w:color w:val="222222"/>
          <w:sz w:val="24"/>
          <w:szCs w:val="24"/>
          <w:lang w:eastAsia="tr-TR"/>
        </w:rPr>
        <w:t>f</w:t>
      </w:r>
      <w:r w:rsidRPr="00632BAC">
        <w:rPr>
          <w:rFonts w:ascii="Times New Roman" w:eastAsia="Times New Roman" w:hAnsi="Times New Roman" w:cs="Times New Roman"/>
          <w:color w:val="222222"/>
          <w:sz w:val="24"/>
          <w:szCs w:val="24"/>
          <w:lang w:eastAsia="tr-TR"/>
        </w:rPr>
        <w:t>ıkrasında</w:t>
      </w:r>
      <w:r w:rsidR="00F23887" w:rsidRPr="00632BAC">
        <w:rPr>
          <w:rFonts w:ascii="Times New Roman" w:eastAsia="Times New Roman" w:hAnsi="Times New Roman" w:cs="Times New Roman"/>
          <w:color w:val="222222"/>
          <w:sz w:val="24"/>
          <w:szCs w:val="24"/>
          <w:lang w:eastAsia="tr-TR"/>
        </w:rPr>
        <w:t xml:space="preserve"> Bakanlık tarafından düzenlenecek bir takım kampanyalarda kullanılacak ürünlerin topluma tanıtımının yapılabileceği ifade edilmektedir. </w:t>
      </w:r>
      <w:r w:rsidR="00FB277A" w:rsidRPr="00632BAC">
        <w:rPr>
          <w:rFonts w:ascii="Times New Roman" w:eastAsia="Times New Roman" w:hAnsi="Times New Roman" w:cs="Times New Roman"/>
          <w:color w:val="222222"/>
          <w:sz w:val="24"/>
          <w:szCs w:val="24"/>
          <w:lang w:eastAsia="tr-TR"/>
        </w:rPr>
        <w:t xml:space="preserve">Tanıtımın temel ilke ve esasları başlıklı madde içinde yer alan bu hüküm bir ilke veya esas olmayıp bütünüyle istisnai bir durumun düzenlenmesinden </w:t>
      </w:r>
      <w:proofErr w:type="spellStart"/>
      <w:proofErr w:type="gramStart"/>
      <w:r w:rsidR="00FB277A" w:rsidRPr="00632BAC">
        <w:rPr>
          <w:rFonts w:ascii="Times New Roman" w:eastAsia="Times New Roman" w:hAnsi="Times New Roman" w:cs="Times New Roman"/>
          <w:color w:val="222222"/>
          <w:sz w:val="24"/>
          <w:szCs w:val="24"/>
          <w:lang w:eastAsia="tr-TR"/>
        </w:rPr>
        <w:t>ibarettir.Ayrıca</w:t>
      </w:r>
      <w:proofErr w:type="spellEnd"/>
      <w:proofErr w:type="gramEnd"/>
      <w:r w:rsidR="00FB277A" w:rsidRPr="00632BAC">
        <w:rPr>
          <w:rFonts w:ascii="Times New Roman" w:eastAsia="Times New Roman" w:hAnsi="Times New Roman" w:cs="Times New Roman"/>
          <w:color w:val="222222"/>
          <w:sz w:val="24"/>
          <w:szCs w:val="24"/>
          <w:lang w:eastAsia="tr-TR"/>
        </w:rPr>
        <w:t xml:space="preserve"> söz konusu istisnai kuralın; amaç ve kapsamını açıkça ortaya koyan, </w:t>
      </w:r>
      <w:r w:rsidR="00FB277A" w:rsidRPr="00632BAC">
        <w:rPr>
          <w:rFonts w:ascii="Times New Roman" w:eastAsia="Times New Roman" w:hAnsi="Times New Roman" w:cs="Times New Roman"/>
          <w:color w:val="222222"/>
          <w:sz w:val="24"/>
          <w:szCs w:val="24"/>
          <w:lang w:eastAsia="tr-TR"/>
        </w:rPr>
        <w:lastRenderedPageBreak/>
        <w:t>uygulamacılarda duraksamaya sebep olmayacak şekilde yeniden düzenlenmesi gereklidir.</w:t>
      </w:r>
    </w:p>
    <w:p w:rsidR="00C02011" w:rsidRPr="00632BAC" w:rsidRDefault="00C02011"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38672F" w:rsidRPr="00632BAC">
        <w:rPr>
          <w:rFonts w:ascii="Times New Roman" w:eastAsia="Times New Roman" w:hAnsi="Times New Roman" w:cs="Times New Roman"/>
          <w:color w:val="1C283D"/>
          <w:sz w:val="24"/>
          <w:szCs w:val="24"/>
          <w:lang w:eastAsia="tr-TR"/>
        </w:rPr>
        <w:t>6. madde</w:t>
      </w:r>
      <w:r w:rsidRPr="00632BAC">
        <w:rPr>
          <w:rFonts w:ascii="Times New Roman" w:eastAsia="Times New Roman" w:hAnsi="Times New Roman" w:cs="Times New Roman"/>
          <w:color w:val="1C283D"/>
          <w:sz w:val="24"/>
          <w:szCs w:val="24"/>
          <w:lang w:eastAsia="tr-TR"/>
        </w:rPr>
        <w:t>si</w:t>
      </w:r>
      <w:r w:rsidR="0038672F" w:rsidRPr="00632BAC">
        <w:rPr>
          <w:rFonts w:ascii="Times New Roman" w:eastAsia="Times New Roman" w:hAnsi="Times New Roman" w:cs="Times New Roman"/>
          <w:color w:val="1C283D"/>
          <w:sz w:val="24"/>
          <w:szCs w:val="24"/>
          <w:lang w:eastAsia="tr-TR"/>
        </w:rPr>
        <w:t xml:space="preserve">nin 2. </w:t>
      </w:r>
      <w:r w:rsidR="00DB71E7" w:rsidRPr="00632BAC">
        <w:rPr>
          <w:rFonts w:ascii="Times New Roman" w:eastAsia="Times New Roman" w:hAnsi="Times New Roman" w:cs="Times New Roman"/>
          <w:color w:val="1C283D"/>
          <w:sz w:val="24"/>
          <w:szCs w:val="24"/>
          <w:lang w:eastAsia="tr-TR"/>
        </w:rPr>
        <w:t>f</w:t>
      </w:r>
      <w:r w:rsidR="0038672F" w:rsidRPr="00632BAC">
        <w:rPr>
          <w:rFonts w:ascii="Times New Roman" w:eastAsia="Times New Roman" w:hAnsi="Times New Roman" w:cs="Times New Roman"/>
          <w:color w:val="1C283D"/>
          <w:sz w:val="24"/>
          <w:szCs w:val="24"/>
          <w:lang w:eastAsia="tr-TR"/>
        </w:rPr>
        <w:t>ıkrasında</w:t>
      </w:r>
      <w:r w:rsidR="00FB277A" w:rsidRPr="00632BAC">
        <w:rPr>
          <w:rFonts w:ascii="Times New Roman" w:eastAsia="Times New Roman" w:hAnsi="Times New Roman" w:cs="Times New Roman"/>
          <w:color w:val="1C283D"/>
          <w:sz w:val="24"/>
          <w:szCs w:val="24"/>
          <w:lang w:eastAsia="tr-TR"/>
        </w:rPr>
        <w:t>,</w:t>
      </w:r>
      <w:r w:rsidR="0038672F" w:rsidRPr="00632BAC">
        <w:rPr>
          <w:rFonts w:ascii="Times New Roman" w:eastAsia="Times New Roman" w:hAnsi="Times New Roman" w:cs="Times New Roman"/>
          <w:color w:val="1C283D"/>
          <w:sz w:val="24"/>
          <w:szCs w:val="24"/>
          <w:lang w:eastAsia="tr-TR"/>
        </w:rPr>
        <w:t xml:space="preserve"> </w:t>
      </w:r>
      <w:r w:rsidR="00FB277A" w:rsidRPr="00632BAC">
        <w:rPr>
          <w:rFonts w:ascii="Times New Roman" w:eastAsia="Times New Roman" w:hAnsi="Times New Roman" w:cs="Times New Roman"/>
          <w:color w:val="1C283D"/>
          <w:sz w:val="24"/>
          <w:szCs w:val="24"/>
          <w:lang w:eastAsia="tr-TR"/>
        </w:rPr>
        <w:t xml:space="preserve">esasen tanıtımı yapılamayacak olan bir kısım ürünler </w:t>
      </w:r>
      <w:r w:rsidR="0038672F" w:rsidRPr="00632BAC">
        <w:rPr>
          <w:rFonts w:ascii="Times New Roman" w:eastAsia="Times New Roman" w:hAnsi="Times New Roman" w:cs="Times New Roman"/>
          <w:color w:val="1C283D"/>
          <w:sz w:val="24"/>
          <w:szCs w:val="24"/>
          <w:lang w:eastAsia="tr-TR"/>
        </w:rPr>
        <w:t xml:space="preserve">“Yurt içinde düzenlenen uluslararası kongrelerde yapılacak tanıtımlar ve sağlık meslek mensubunun yazılı talebiyle bilim servisi yetkilisi tarafından bizzat yapılan bilgilendirmeler” </w:t>
      </w:r>
      <w:r w:rsidR="00FB277A" w:rsidRPr="00632BAC">
        <w:rPr>
          <w:rFonts w:ascii="Times New Roman" w:eastAsia="Times New Roman" w:hAnsi="Times New Roman" w:cs="Times New Roman"/>
          <w:color w:val="1C283D"/>
          <w:sz w:val="24"/>
          <w:szCs w:val="24"/>
          <w:lang w:eastAsia="tr-TR"/>
        </w:rPr>
        <w:t xml:space="preserve">yoluyla tanıtılabileceği belirtilmektedir. Anılan hüküm uyarınca, ülkemizde henüz ruhsatlandırılmamış ürünler belirtilen istisnai durumlarda tanıtılabilecektir. Tanıtımın kapsamında ünlerin tanıtım numunesinin verilmesinin de mümkün olduğu gözetilerek, </w:t>
      </w:r>
      <w:r w:rsidR="00DC0F59" w:rsidRPr="00632BAC">
        <w:rPr>
          <w:rFonts w:ascii="Times New Roman" w:eastAsia="Times New Roman" w:hAnsi="Times New Roman" w:cs="Times New Roman"/>
          <w:color w:val="1C283D"/>
          <w:sz w:val="24"/>
          <w:szCs w:val="24"/>
          <w:lang w:eastAsia="tr-TR"/>
        </w:rPr>
        <w:t xml:space="preserve">ruhsatlandırılmamış ürünlerin, </w:t>
      </w:r>
      <w:r w:rsidR="0038672F" w:rsidRPr="00632BAC">
        <w:rPr>
          <w:rFonts w:ascii="Times New Roman" w:eastAsia="Times New Roman" w:hAnsi="Times New Roman" w:cs="Times New Roman"/>
          <w:color w:val="1C283D"/>
          <w:sz w:val="24"/>
          <w:szCs w:val="24"/>
          <w:lang w:eastAsia="tr-TR"/>
        </w:rPr>
        <w:t>tanı</w:t>
      </w:r>
      <w:r w:rsidRPr="00632BAC">
        <w:rPr>
          <w:rFonts w:ascii="Times New Roman" w:eastAsia="Times New Roman" w:hAnsi="Times New Roman" w:cs="Times New Roman"/>
          <w:color w:val="1C283D"/>
          <w:sz w:val="24"/>
          <w:szCs w:val="24"/>
          <w:lang w:eastAsia="tr-TR"/>
        </w:rPr>
        <w:t xml:space="preserve">tım </w:t>
      </w:r>
      <w:r w:rsidR="00FB277A" w:rsidRPr="00632BAC">
        <w:rPr>
          <w:rFonts w:ascii="Times New Roman" w:eastAsia="Times New Roman" w:hAnsi="Times New Roman" w:cs="Times New Roman"/>
          <w:color w:val="1C283D"/>
          <w:sz w:val="24"/>
          <w:szCs w:val="24"/>
          <w:lang w:eastAsia="tr-TR"/>
        </w:rPr>
        <w:t xml:space="preserve">adı altında ülkemizde kullanılmasının </w:t>
      </w:r>
      <w:r w:rsidR="00DC0F59" w:rsidRPr="00632BAC">
        <w:rPr>
          <w:rFonts w:ascii="Times New Roman" w:eastAsia="Times New Roman" w:hAnsi="Times New Roman" w:cs="Times New Roman"/>
          <w:color w:val="1C283D"/>
          <w:sz w:val="24"/>
          <w:szCs w:val="24"/>
          <w:lang w:eastAsia="tr-TR"/>
        </w:rPr>
        <w:t xml:space="preserve">önüne geçilmesi; istisnai durumlardaki bu </w:t>
      </w:r>
      <w:r w:rsidRPr="00632BAC">
        <w:rPr>
          <w:rFonts w:ascii="Times New Roman" w:eastAsia="Times New Roman" w:hAnsi="Times New Roman" w:cs="Times New Roman"/>
          <w:color w:val="1C283D"/>
          <w:sz w:val="24"/>
          <w:szCs w:val="24"/>
          <w:lang w:eastAsia="tr-TR"/>
        </w:rPr>
        <w:t>tanıtımın sınırları</w:t>
      </w:r>
      <w:r w:rsidR="00DC0F59" w:rsidRPr="00632BAC">
        <w:rPr>
          <w:rFonts w:ascii="Times New Roman" w:eastAsia="Times New Roman" w:hAnsi="Times New Roman" w:cs="Times New Roman"/>
          <w:color w:val="1C283D"/>
          <w:sz w:val="24"/>
          <w:szCs w:val="24"/>
          <w:lang w:eastAsia="tr-TR"/>
        </w:rPr>
        <w:t xml:space="preserve"> ayrıca</w:t>
      </w:r>
      <w:r w:rsidRPr="00632BAC">
        <w:rPr>
          <w:rFonts w:ascii="Times New Roman" w:eastAsia="Times New Roman" w:hAnsi="Times New Roman" w:cs="Times New Roman"/>
          <w:color w:val="1C283D"/>
          <w:sz w:val="24"/>
          <w:szCs w:val="24"/>
          <w:lang w:eastAsia="tr-TR"/>
        </w:rPr>
        <w:t xml:space="preserve"> belirlenerek</w:t>
      </w:r>
      <w:r w:rsidR="00DC0F59" w:rsidRPr="00632BAC">
        <w:rPr>
          <w:rFonts w:ascii="Times New Roman" w:eastAsia="Times New Roman" w:hAnsi="Times New Roman" w:cs="Times New Roman"/>
          <w:color w:val="1C283D"/>
          <w:sz w:val="24"/>
          <w:szCs w:val="24"/>
          <w:lang w:eastAsia="tr-TR"/>
        </w:rPr>
        <w:t>,</w:t>
      </w:r>
      <w:r w:rsidRPr="00632BAC">
        <w:rPr>
          <w:rFonts w:ascii="Times New Roman" w:eastAsia="Times New Roman" w:hAnsi="Times New Roman" w:cs="Times New Roman"/>
          <w:color w:val="1C283D"/>
          <w:sz w:val="24"/>
          <w:szCs w:val="24"/>
          <w:lang w:eastAsia="tr-TR"/>
        </w:rPr>
        <w:t xml:space="preserve"> ruhsatsız ürünlerin tanıtım numunesi olarak dağıtımını engelleyecek şekilde açık olarak düzenlenmesi gerek</w:t>
      </w:r>
      <w:r w:rsidR="00DC0F59" w:rsidRPr="00632BAC">
        <w:rPr>
          <w:rFonts w:ascii="Times New Roman" w:eastAsia="Times New Roman" w:hAnsi="Times New Roman" w:cs="Times New Roman"/>
          <w:color w:val="1C283D"/>
          <w:sz w:val="24"/>
          <w:szCs w:val="24"/>
          <w:lang w:eastAsia="tr-TR"/>
        </w:rPr>
        <w:t>lidir.</w:t>
      </w:r>
    </w:p>
    <w:p w:rsidR="0038672F" w:rsidRPr="00632BAC" w:rsidRDefault="00C02011"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38672F" w:rsidRPr="00632BAC">
        <w:rPr>
          <w:rFonts w:ascii="Times New Roman" w:eastAsia="Times New Roman" w:hAnsi="Times New Roman" w:cs="Times New Roman"/>
          <w:color w:val="1C283D"/>
          <w:sz w:val="24"/>
          <w:szCs w:val="24"/>
          <w:lang w:eastAsia="tr-TR"/>
        </w:rPr>
        <w:t>6. madde</w:t>
      </w:r>
      <w:r w:rsidRPr="00632BAC">
        <w:rPr>
          <w:rFonts w:ascii="Times New Roman" w:eastAsia="Times New Roman" w:hAnsi="Times New Roman" w:cs="Times New Roman"/>
          <w:color w:val="1C283D"/>
          <w:sz w:val="24"/>
          <w:szCs w:val="24"/>
          <w:lang w:eastAsia="tr-TR"/>
        </w:rPr>
        <w:t>si</w:t>
      </w:r>
      <w:r w:rsidR="0038672F" w:rsidRPr="00632BAC">
        <w:rPr>
          <w:rFonts w:ascii="Times New Roman" w:eastAsia="Times New Roman" w:hAnsi="Times New Roman" w:cs="Times New Roman"/>
          <w:color w:val="1C283D"/>
          <w:sz w:val="24"/>
          <w:szCs w:val="24"/>
          <w:lang w:eastAsia="tr-TR"/>
        </w:rPr>
        <w:t xml:space="preserve">nin 2. </w:t>
      </w:r>
      <w:r w:rsidR="00DB71E7" w:rsidRPr="00632BAC">
        <w:rPr>
          <w:rFonts w:ascii="Times New Roman" w:eastAsia="Times New Roman" w:hAnsi="Times New Roman" w:cs="Times New Roman"/>
          <w:color w:val="1C283D"/>
          <w:sz w:val="24"/>
          <w:szCs w:val="24"/>
          <w:lang w:eastAsia="tr-TR"/>
        </w:rPr>
        <w:t>f</w:t>
      </w:r>
      <w:r w:rsidR="0038672F" w:rsidRPr="00632BAC">
        <w:rPr>
          <w:rFonts w:ascii="Times New Roman" w:eastAsia="Times New Roman" w:hAnsi="Times New Roman" w:cs="Times New Roman"/>
          <w:color w:val="1C283D"/>
          <w:sz w:val="24"/>
          <w:szCs w:val="24"/>
          <w:lang w:eastAsia="tr-TR"/>
        </w:rPr>
        <w:t xml:space="preserve">ıkrasının ( c ) bendinde yer alan “ilgili mevzuatına göre ruhsatlandırılmış ya da izin verilmiş ancak ülkemiz piyasasında bulunamadığı için reçete bazında yurt dışından teminine Kurum tarafından izin verilen beşeri tıbbi ürünlerin” bilgilendirme ve tanıtımı </w:t>
      </w:r>
      <w:r w:rsidR="00DC0F59" w:rsidRPr="00632BAC">
        <w:rPr>
          <w:rFonts w:ascii="Times New Roman" w:eastAsia="Times New Roman" w:hAnsi="Times New Roman" w:cs="Times New Roman"/>
          <w:color w:val="1C283D"/>
          <w:sz w:val="24"/>
          <w:szCs w:val="24"/>
          <w:lang w:eastAsia="tr-TR"/>
        </w:rPr>
        <w:t xml:space="preserve">genel olarak </w:t>
      </w:r>
      <w:r w:rsidR="0038672F" w:rsidRPr="00632BAC">
        <w:rPr>
          <w:rFonts w:ascii="Times New Roman" w:eastAsia="Times New Roman" w:hAnsi="Times New Roman" w:cs="Times New Roman"/>
          <w:color w:val="1C283D"/>
          <w:sz w:val="24"/>
          <w:szCs w:val="24"/>
          <w:lang w:eastAsia="tr-TR"/>
        </w:rPr>
        <w:t>yasaklanm</w:t>
      </w:r>
      <w:r w:rsidR="00DC0F59" w:rsidRPr="00632BAC">
        <w:rPr>
          <w:rFonts w:ascii="Times New Roman" w:eastAsia="Times New Roman" w:hAnsi="Times New Roman" w:cs="Times New Roman"/>
          <w:color w:val="1C283D"/>
          <w:sz w:val="24"/>
          <w:szCs w:val="24"/>
          <w:lang w:eastAsia="tr-TR"/>
        </w:rPr>
        <w:t xml:space="preserve">aktadır. Ancak söz konusu ürünlerin ruhsatlı olduğu ve halen kullanımda bulunduğu dikkate alınarak bu ürünlerin sağlık çalışanlarının bilgilendirilmelerine olanak sağlayacak bir çerçevede tanıtımına izin verilmesinde yarar vardır. </w:t>
      </w:r>
    </w:p>
    <w:p w:rsidR="0010070D" w:rsidRPr="00632BAC" w:rsidRDefault="006A56C6"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38672F" w:rsidRPr="00632BAC">
        <w:rPr>
          <w:rFonts w:ascii="Times New Roman" w:eastAsia="Times New Roman" w:hAnsi="Times New Roman" w:cs="Times New Roman"/>
          <w:color w:val="1C283D"/>
          <w:sz w:val="24"/>
          <w:szCs w:val="24"/>
          <w:lang w:eastAsia="tr-TR"/>
        </w:rPr>
        <w:t>6. madde</w:t>
      </w:r>
      <w:r w:rsidRPr="00632BAC">
        <w:rPr>
          <w:rFonts w:ascii="Times New Roman" w:eastAsia="Times New Roman" w:hAnsi="Times New Roman" w:cs="Times New Roman"/>
          <w:color w:val="1C283D"/>
          <w:sz w:val="24"/>
          <w:szCs w:val="24"/>
          <w:lang w:eastAsia="tr-TR"/>
        </w:rPr>
        <w:t>si</w:t>
      </w:r>
      <w:r w:rsidR="0038672F" w:rsidRPr="00632BAC">
        <w:rPr>
          <w:rFonts w:ascii="Times New Roman" w:eastAsia="Times New Roman" w:hAnsi="Times New Roman" w:cs="Times New Roman"/>
          <w:color w:val="1C283D"/>
          <w:sz w:val="24"/>
          <w:szCs w:val="24"/>
          <w:lang w:eastAsia="tr-TR"/>
        </w:rPr>
        <w:t xml:space="preserve">nin 10. </w:t>
      </w:r>
      <w:r w:rsidR="00DB71E7" w:rsidRPr="00632BAC">
        <w:rPr>
          <w:rFonts w:ascii="Times New Roman" w:eastAsia="Times New Roman" w:hAnsi="Times New Roman" w:cs="Times New Roman"/>
          <w:color w:val="1C283D"/>
          <w:sz w:val="24"/>
          <w:szCs w:val="24"/>
          <w:lang w:eastAsia="tr-TR"/>
        </w:rPr>
        <w:t>f</w:t>
      </w:r>
      <w:r w:rsidR="0010070D" w:rsidRPr="00632BAC">
        <w:rPr>
          <w:rFonts w:ascii="Times New Roman" w:eastAsia="Times New Roman" w:hAnsi="Times New Roman" w:cs="Times New Roman"/>
          <w:color w:val="1C283D"/>
          <w:sz w:val="24"/>
          <w:szCs w:val="24"/>
          <w:lang w:eastAsia="tr-TR"/>
        </w:rPr>
        <w:t>ıkrası</w:t>
      </w:r>
      <w:r w:rsidR="00DC0F59" w:rsidRPr="00632BAC">
        <w:rPr>
          <w:rFonts w:ascii="Times New Roman" w:eastAsia="Times New Roman" w:hAnsi="Times New Roman" w:cs="Times New Roman"/>
          <w:color w:val="1C283D"/>
          <w:sz w:val="24"/>
          <w:szCs w:val="24"/>
          <w:lang w:eastAsia="tr-TR"/>
        </w:rPr>
        <w:t xml:space="preserve">nda ruhsat/izin sahiplerinin bağışta bulunabilecekleri yerler ile bağış şartları düzenlenmiştir. Tıbbi </w:t>
      </w:r>
      <w:r w:rsidR="0048796C" w:rsidRPr="00632BAC">
        <w:rPr>
          <w:rFonts w:ascii="Times New Roman" w:eastAsia="Times New Roman" w:hAnsi="Times New Roman" w:cs="Times New Roman"/>
          <w:color w:val="1C283D"/>
          <w:sz w:val="24"/>
          <w:szCs w:val="24"/>
          <w:lang w:eastAsia="tr-TR"/>
        </w:rPr>
        <w:t xml:space="preserve">ürünlerin tanıtımında sıkı kurallar tanımlanmasının altında yatan sebep gözetildiğinde, bu ürünlerin ruhsat sahiplerinin özellikle sağlık kuruluşlarıyla mali ilişkileri göz ardı edilemez. Bu bakımdan söz konusu mali ilişkilerin de mutlaka katı ve kesin kurallara bağlanması zorunludur. Mevcut Yönetmelikte tıbbi ürün ruhsat sahibinin bağış yapabileceği sağlık kuruluşları “kamu sağlık kuruluşları” olarak sınırlanmıştır. Taslak’ta ise </w:t>
      </w:r>
      <w:r w:rsidR="0010070D" w:rsidRPr="00632BAC">
        <w:rPr>
          <w:rFonts w:ascii="Times New Roman" w:eastAsia="Times New Roman" w:hAnsi="Times New Roman" w:cs="Times New Roman"/>
          <w:color w:val="1C283D"/>
          <w:sz w:val="24"/>
          <w:szCs w:val="24"/>
          <w:lang w:eastAsia="tr-TR"/>
        </w:rPr>
        <w:t>“bağış” koşulları belirlenirken “kamuya ait” ibaresi</w:t>
      </w:r>
      <w:r w:rsidR="0048796C" w:rsidRPr="00632BAC">
        <w:rPr>
          <w:rFonts w:ascii="Times New Roman" w:eastAsia="Times New Roman" w:hAnsi="Times New Roman" w:cs="Times New Roman"/>
          <w:color w:val="1C283D"/>
          <w:sz w:val="24"/>
          <w:szCs w:val="24"/>
          <w:lang w:eastAsia="tr-TR"/>
        </w:rPr>
        <w:t xml:space="preserve"> konulmamış, özel sağlık kurumları da tıbbi </w:t>
      </w:r>
      <w:r w:rsidR="001706F3" w:rsidRPr="00632BAC">
        <w:rPr>
          <w:rFonts w:ascii="Times New Roman" w:eastAsia="Times New Roman" w:hAnsi="Times New Roman" w:cs="Times New Roman"/>
          <w:color w:val="1C283D"/>
          <w:sz w:val="24"/>
          <w:szCs w:val="24"/>
          <w:lang w:eastAsia="tr-TR"/>
        </w:rPr>
        <w:t xml:space="preserve">ürün ruhsat sahibinin bağış yapabileceği yerler arasına girmiştir. Yaşadığımız gerçeklikte, sağlık hizmet sunumunda yer alan ancak para kazanma hırsı etik kaygılarının önüne geçmiş sağlık kuruluşlarıyla karşılaşılabilmektedir. Bu tür kuruluşların tıbbi ürün tercihlerinin bağışlarla yönlendirilebileceği düşüncesiyle tıbbi ürün ruhsat sahibi ile özel sağlık kuruluşu arasında herhangi bir bağış ilişkisinin kesinlikle olmaması gereklidir. </w:t>
      </w:r>
      <w:r w:rsidR="00F563C4" w:rsidRPr="00632BAC">
        <w:rPr>
          <w:rFonts w:ascii="Times New Roman" w:eastAsia="Times New Roman" w:hAnsi="Times New Roman" w:cs="Times New Roman"/>
          <w:color w:val="1C283D"/>
          <w:sz w:val="24"/>
          <w:szCs w:val="24"/>
          <w:lang w:eastAsia="tr-TR"/>
        </w:rPr>
        <w:t>B</w:t>
      </w:r>
      <w:r w:rsidR="001706F3" w:rsidRPr="00632BAC">
        <w:rPr>
          <w:rFonts w:ascii="Times New Roman" w:eastAsia="Times New Roman" w:hAnsi="Times New Roman" w:cs="Times New Roman"/>
          <w:color w:val="1C283D"/>
          <w:sz w:val="24"/>
          <w:szCs w:val="24"/>
          <w:lang w:eastAsia="tr-TR"/>
        </w:rPr>
        <w:t xml:space="preserve">una uygun olarak </w:t>
      </w:r>
      <w:r w:rsidR="00F563C4" w:rsidRPr="00632BAC">
        <w:rPr>
          <w:rFonts w:ascii="Times New Roman" w:eastAsia="Times New Roman" w:hAnsi="Times New Roman" w:cs="Times New Roman"/>
          <w:color w:val="1C283D"/>
          <w:sz w:val="24"/>
          <w:szCs w:val="24"/>
          <w:lang w:eastAsia="tr-TR"/>
        </w:rPr>
        <w:t>kural düzenlenmesi gereklidir.</w:t>
      </w:r>
      <w:r w:rsidR="001706F3" w:rsidRPr="00632BAC">
        <w:rPr>
          <w:rFonts w:ascii="Times New Roman" w:eastAsia="Times New Roman" w:hAnsi="Times New Roman" w:cs="Times New Roman"/>
          <w:color w:val="1C283D"/>
          <w:sz w:val="24"/>
          <w:szCs w:val="24"/>
          <w:lang w:eastAsia="tr-TR"/>
        </w:rPr>
        <w:t xml:space="preserve"> </w:t>
      </w:r>
      <w:r w:rsidR="009868A4" w:rsidRPr="00632BAC">
        <w:rPr>
          <w:rFonts w:ascii="Times New Roman" w:eastAsia="Times New Roman" w:hAnsi="Times New Roman" w:cs="Times New Roman"/>
          <w:color w:val="1C283D"/>
          <w:sz w:val="24"/>
          <w:szCs w:val="24"/>
          <w:lang w:eastAsia="tr-TR"/>
        </w:rPr>
        <w:t xml:space="preserve"> </w:t>
      </w:r>
    </w:p>
    <w:p w:rsidR="0010070D" w:rsidRPr="00632BAC" w:rsidRDefault="006A56C6"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10070D" w:rsidRPr="00632BAC">
        <w:rPr>
          <w:rFonts w:ascii="Times New Roman" w:eastAsia="Times New Roman" w:hAnsi="Times New Roman" w:cs="Times New Roman"/>
          <w:color w:val="1C283D"/>
          <w:sz w:val="24"/>
          <w:szCs w:val="24"/>
          <w:lang w:eastAsia="tr-TR"/>
        </w:rPr>
        <w:t>7. madde</w:t>
      </w:r>
      <w:r w:rsidRPr="00632BAC">
        <w:rPr>
          <w:rFonts w:ascii="Times New Roman" w:eastAsia="Times New Roman" w:hAnsi="Times New Roman" w:cs="Times New Roman"/>
          <w:color w:val="1C283D"/>
          <w:sz w:val="24"/>
          <w:szCs w:val="24"/>
          <w:lang w:eastAsia="tr-TR"/>
        </w:rPr>
        <w:t>si</w:t>
      </w:r>
      <w:r w:rsidR="0010070D" w:rsidRPr="00632BAC">
        <w:rPr>
          <w:rFonts w:ascii="Times New Roman" w:eastAsia="Times New Roman" w:hAnsi="Times New Roman" w:cs="Times New Roman"/>
          <w:color w:val="1C283D"/>
          <w:sz w:val="24"/>
          <w:szCs w:val="24"/>
          <w:lang w:eastAsia="tr-TR"/>
        </w:rPr>
        <w:t xml:space="preserve">nin 2. </w:t>
      </w:r>
      <w:r w:rsidR="00DB71E7" w:rsidRPr="00632BAC">
        <w:rPr>
          <w:rFonts w:ascii="Times New Roman" w:eastAsia="Times New Roman" w:hAnsi="Times New Roman" w:cs="Times New Roman"/>
          <w:color w:val="1C283D"/>
          <w:sz w:val="24"/>
          <w:szCs w:val="24"/>
          <w:lang w:eastAsia="tr-TR"/>
        </w:rPr>
        <w:t>f</w:t>
      </w:r>
      <w:r w:rsidR="0010070D" w:rsidRPr="00632BAC">
        <w:rPr>
          <w:rFonts w:ascii="Times New Roman" w:eastAsia="Times New Roman" w:hAnsi="Times New Roman" w:cs="Times New Roman"/>
          <w:color w:val="1C283D"/>
          <w:sz w:val="24"/>
          <w:szCs w:val="24"/>
          <w:lang w:eastAsia="tr-TR"/>
        </w:rPr>
        <w:t>ıkrası ile getirilen “Ruhsat/izin sahipleri, yurt dışında yapılan bilimsel toplantıları; toplantını</w:t>
      </w:r>
      <w:r w:rsidR="00DB71E7" w:rsidRPr="00632BAC">
        <w:rPr>
          <w:rFonts w:ascii="Times New Roman" w:eastAsia="Times New Roman" w:hAnsi="Times New Roman" w:cs="Times New Roman"/>
          <w:color w:val="1C283D"/>
          <w:sz w:val="24"/>
          <w:szCs w:val="24"/>
          <w:lang w:eastAsia="tr-TR"/>
        </w:rPr>
        <w:t>n uluslararası nitelikte olması</w:t>
      </w:r>
      <w:r w:rsidR="0010070D" w:rsidRPr="00632BAC">
        <w:rPr>
          <w:rFonts w:ascii="Times New Roman" w:eastAsia="Times New Roman" w:hAnsi="Times New Roman" w:cs="Times New Roman"/>
          <w:color w:val="1C283D"/>
          <w:sz w:val="24"/>
          <w:szCs w:val="24"/>
          <w:lang w:eastAsia="tr-TR"/>
        </w:rPr>
        <w:t xml:space="preserve"> veya katılımcıların çoğunluğunun ülkemizde görev yapmayan sağlık meslek mensuplarından oluşması durumunda destekleyebilir veya düzenleyebilirler. Bakanlık tarafından yurt dışında düzenlenen/desteklenen bilimsel toplantılarda bu şartlar aranmaz” kuralın</w:t>
      </w:r>
      <w:r w:rsidRPr="00632BAC">
        <w:rPr>
          <w:rFonts w:ascii="Times New Roman" w:eastAsia="Times New Roman" w:hAnsi="Times New Roman" w:cs="Times New Roman"/>
          <w:color w:val="1C283D"/>
          <w:sz w:val="24"/>
          <w:szCs w:val="24"/>
          <w:lang w:eastAsia="tr-TR"/>
        </w:rPr>
        <w:t xml:space="preserve"> bilimsel toplantıların desteklenmesine dair genel kurala getirdiği istisna yönünden </w:t>
      </w:r>
      <w:r w:rsidR="0010070D" w:rsidRPr="00632BAC">
        <w:rPr>
          <w:rFonts w:ascii="Times New Roman" w:eastAsia="Times New Roman" w:hAnsi="Times New Roman" w:cs="Times New Roman"/>
          <w:color w:val="1C283D"/>
          <w:sz w:val="24"/>
          <w:szCs w:val="24"/>
          <w:lang w:eastAsia="tr-TR"/>
        </w:rPr>
        <w:t>amacının ve ölçütünün belirsiz olması nedeniyle kaldırılması ya da yeniden düzenlenmesi</w:t>
      </w:r>
      <w:r w:rsidR="00F563C4" w:rsidRPr="00632BAC">
        <w:rPr>
          <w:rFonts w:ascii="Times New Roman" w:eastAsia="Times New Roman" w:hAnsi="Times New Roman" w:cs="Times New Roman"/>
          <w:color w:val="1C283D"/>
          <w:sz w:val="24"/>
          <w:szCs w:val="24"/>
          <w:lang w:eastAsia="tr-TR"/>
        </w:rPr>
        <w:t xml:space="preserve"> gereklidir. Ayrıca, bu istisna içinde Bakanlığa tanımlanan ayrıcalığın kamu yararını hedefleyen sebep ve dayanağı da anlaşılamamıştır.</w:t>
      </w:r>
    </w:p>
    <w:p w:rsidR="006A56C6" w:rsidRPr="00632BAC" w:rsidRDefault="00F563C4"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bCs/>
          <w:color w:val="1C283D"/>
          <w:sz w:val="24"/>
          <w:szCs w:val="24"/>
          <w:lang w:eastAsia="tr-TR"/>
        </w:rPr>
        <w:t>Mevcut</w:t>
      </w:r>
      <w:r w:rsidR="006A56C6" w:rsidRPr="00632BAC">
        <w:rPr>
          <w:rFonts w:ascii="Times New Roman" w:eastAsia="Times New Roman" w:hAnsi="Times New Roman" w:cs="Times New Roman"/>
          <w:bCs/>
          <w:color w:val="1C283D"/>
          <w:sz w:val="24"/>
          <w:szCs w:val="24"/>
          <w:lang w:eastAsia="tr-TR"/>
        </w:rPr>
        <w:t xml:space="preserve"> Yönetmeliğin 7. </w:t>
      </w:r>
      <w:r w:rsidRPr="00632BAC">
        <w:rPr>
          <w:rFonts w:ascii="Times New Roman" w:eastAsia="Times New Roman" w:hAnsi="Times New Roman" w:cs="Times New Roman"/>
          <w:bCs/>
          <w:color w:val="1C283D"/>
          <w:sz w:val="24"/>
          <w:szCs w:val="24"/>
          <w:lang w:eastAsia="tr-TR"/>
        </w:rPr>
        <w:t>m</w:t>
      </w:r>
      <w:r w:rsidR="006A56C6" w:rsidRPr="00632BAC">
        <w:rPr>
          <w:rFonts w:ascii="Times New Roman" w:eastAsia="Times New Roman" w:hAnsi="Times New Roman" w:cs="Times New Roman"/>
          <w:bCs/>
          <w:color w:val="1C283D"/>
          <w:sz w:val="24"/>
          <w:szCs w:val="24"/>
          <w:lang w:eastAsia="tr-TR"/>
        </w:rPr>
        <w:t>addesinin 2. fıkrasında</w:t>
      </w:r>
      <w:r w:rsidRPr="00632BAC">
        <w:rPr>
          <w:rFonts w:ascii="Times New Roman" w:eastAsia="Times New Roman" w:hAnsi="Times New Roman" w:cs="Times New Roman"/>
          <w:bCs/>
          <w:color w:val="1C283D"/>
          <w:sz w:val="24"/>
          <w:szCs w:val="24"/>
          <w:lang w:eastAsia="tr-TR"/>
        </w:rPr>
        <w:t>,</w:t>
      </w:r>
      <w:r w:rsidR="006A56C6" w:rsidRPr="00632BAC">
        <w:rPr>
          <w:rFonts w:ascii="Times New Roman" w:eastAsia="Times New Roman" w:hAnsi="Times New Roman" w:cs="Times New Roman"/>
          <w:bCs/>
          <w:color w:val="1C283D"/>
          <w:sz w:val="24"/>
          <w:szCs w:val="24"/>
          <w:lang w:eastAsia="tr-TR"/>
        </w:rPr>
        <w:t xml:space="preserve"> sağlık </w:t>
      </w:r>
      <w:r w:rsidRPr="00632BAC">
        <w:rPr>
          <w:rFonts w:ascii="Times New Roman" w:eastAsia="Times New Roman" w:hAnsi="Times New Roman" w:cs="Times New Roman"/>
          <w:bCs/>
          <w:color w:val="1C283D"/>
          <w:sz w:val="24"/>
          <w:szCs w:val="24"/>
          <w:lang w:eastAsia="tr-TR"/>
        </w:rPr>
        <w:t xml:space="preserve">mesleği </w:t>
      </w:r>
      <w:r w:rsidR="006A56C6" w:rsidRPr="00632BAC">
        <w:rPr>
          <w:rFonts w:ascii="Times New Roman" w:eastAsia="Times New Roman" w:hAnsi="Times New Roman" w:cs="Times New Roman"/>
          <w:bCs/>
          <w:color w:val="1C283D"/>
          <w:sz w:val="24"/>
          <w:szCs w:val="24"/>
          <w:lang w:eastAsia="tr-TR"/>
        </w:rPr>
        <w:t xml:space="preserve">mensuplarına </w:t>
      </w:r>
      <w:r w:rsidR="006A56C6" w:rsidRPr="00632BAC">
        <w:rPr>
          <w:rFonts w:ascii="Times New Roman" w:eastAsia="Times New Roman" w:hAnsi="Times New Roman" w:cs="Times New Roman"/>
          <w:color w:val="1C283D"/>
          <w:sz w:val="24"/>
          <w:szCs w:val="24"/>
          <w:lang w:eastAsia="tr-TR"/>
        </w:rPr>
        <w:t xml:space="preserve">kongre, </w:t>
      </w:r>
      <w:proofErr w:type="gramStart"/>
      <w:r w:rsidR="006A56C6" w:rsidRPr="00632BAC">
        <w:rPr>
          <w:rFonts w:ascii="Times New Roman" w:eastAsia="Times New Roman" w:hAnsi="Times New Roman" w:cs="Times New Roman"/>
          <w:color w:val="1C283D"/>
          <w:sz w:val="24"/>
          <w:szCs w:val="24"/>
          <w:lang w:eastAsia="tr-TR"/>
        </w:rPr>
        <w:t>sempozyum</w:t>
      </w:r>
      <w:proofErr w:type="gramEnd"/>
      <w:r w:rsidR="006A56C6" w:rsidRPr="00632BAC">
        <w:rPr>
          <w:rFonts w:ascii="Times New Roman" w:eastAsia="Times New Roman" w:hAnsi="Times New Roman" w:cs="Times New Roman"/>
          <w:color w:val="1C283D"/>
          <w:sz w:val="24"/>
          <w:szCs w:val="24"/>
          <w:lang w:eastAsia="tr-TR"/>
        </w:rPr>
        <w:t xml:space="preserve"> gibi yurt içi ve yurt dışı bilimsel toplantılara katılımları için verilecek desteğin bir sağlık meslek mensubuna aynı yıl içinde toplam üç kez verilebileceği, bu üç desteğin sadece iki tanesinin aynı ruhsat/izin sahibi tarafından </w:t>
      </w:r>
      <w:r w:rsidR="006A56C6" w:rsidRPr="00632BAC">
        <w:rPr>
          <w:rFonts w:ascii="Times New Roman" w:eastAsia="Times New Roman" w:hAnsi="Times New Roman" w:cs="Times New Roman"/>
          <w:color w:val="1C283D"/>
          <w:sz w:val="24"/>
          <w:szCs w:val="24"/>
          <w:lang w:eastAsia="tr-TR"/>
        </w:rPr>
        <w:lastRenderedPageBreak/>
        <w:t xml:space="preserve">sağlanabileceği, bu üç desteğin sadece birinin yurtdışında yapılan toplantılarda kullanabileceği yönündeki sınırlamalar ile desteğin kişiye değil toplantıyı düzenleyen </w:t>
      </w:r>
      <w:r w:rsidRPr="00632BAC">
        <w:rPr>
          <w:rFonts w:ascii="Times New Roman" w:eastAsia="Times New Roman" w:hAnsi="Times New Roman" w:cs="Times New Roman"/>
          <w:color w:val="1C283D"/>
          <w:sz w:val="24"/>
          <w:szCs w:val="24"/>
          <w:lang w:eastAsia="tr-TR"/>
        </w:rPr>
        <w:t xml:space="preserve">kuruluşa </w:t>
      </w:r>
      <w:r w:rsidR="006A56C6" w:rsidRPr="00632BAC">
        <w:rPr>
          <w:rFonts w:ascii="Times New Roman" w:eastAsia="Times New Roman" w:hAnsi="Times New Roman" w:cs="Times New Roman"/>
          <w:color w:val="1C283D"/>
          <w:sz w:val="24"/>
          <w:szCs w:val="24"/>
          <w:lang w:eastAsia="tr-TR"/>
        </w:rPr>
        <w:t xml:space="preserve">yapılmasına ilişkin kuralların </w:t>
      </w:r>
      <w:r w:rsidRPr="00632BAC">
        <w:rPr>
          <w:rFonts w:ascii="Times New Roman" w:eastAsia="Times New Roman" w:hAnsi="Times New Roman" w:cs="Times New Roman"/>
          <w:color w:val="1C283D"/>
          <w:sz w:val="24"/>
          <w:szCs w:val="24"/>
          <w:lang w:eastAsia="tr-TR"/>
        </w:rPr>
        <w:t xml:space="preserve">yeni Yönetmelikte de </w:t>
      </w:r>
      <w:r w:rsidR="006A56C6" w:rsidRPr="00632BAC">
        <w:rPr>
          <w:rFonts w:ascii="Times New Roman" w:eastAsia="Times New Roman" w:hAnsi="Times New Roman" w:cs="Times New Roman"/>
          <w:color w:val="1C283D"/>
          <w:sz w:val="24"/>
          <w:szCs w:val="24"/>
          <w:lang w:eastAsia="tr-TR"/>
        </w:rPr>
        <w:t>korunması</w:t>
      </w:r>
      <w:r w:rsidRPr="00632BAC">
        <w:rPr>
          <w:rFonts w:ascii="Times New Roman" w:eastAsia="Times New Roman" w:hAnsi="Times New Roman" w:cs="Times New Roman"/>
          <w:color w:val="1C283D"/>
          <w:sz w:val="24"/>
          <w:szCs w:val="24"/>
          <w:lang w:eastAsia="tr-TR"/>
        </w:rPr>
        <w:t>, tıbbi ürün ruhsat sahipleri ile sağlık mesleği mensupları arasındaki ilişkinin etik sınırlarda kalmasını sağlamak bakımından oldukça yararlıdır.</w:t>
      </w:r>
      <w:r w:rsidR="006A56C6" w:rsidRPr="00632BAC">
        <w:rPr>
          <w:rFonts w:ascii="Times New Roman" w:eastAsia="Times New Roman" w:hAnsi="Times New Roman" w:cs="Times New Roman"/>
          <w:color w:val="1C283D"/>
          <w:sz w:val="24"/>
          <w:szCs w:val="24"/>
          <w:lang w:eastAsia="tr-TR"/>
        </w:rPr>
        <w:t xml:space="preserve"> </w:t>
      </w:r>
    </w:p>
    <w:p w:rsidR="0010070D" w:rsidRPr="00632BAC" w:rsidRDefault="004935DE"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Taslağın </w:t>
      </w:r>
      <w:r w:rsidR="0010070D" w:rsidRPr="00632BAC">
        <w:rPr>
          <w:rFonts w:ascii="Times New Roman" w:eastAsia="Times New Roman" w:hAnsi="Times New Roman" w:cs="Times New Roman"/>
          <w:color w:val="1C283D"/>
          <w:sz w:val="24"/>
          <w:szCs w:val="24"/>
          <w:lang w:eastAsia="tr-TR"/>
        </w:rPr>
        <w:t>7. madde</w:t>
      </w:r>
      <w:r w:rsidRPr="00632BAC">
        <w:rPr>
          <w:rFonts w:ascii="Times New Roman" w:eastAsia="Times New Roman" w:hAnsi="Times New Roman" w:cs="Times New Roman"/>
          <w:color w:val="1C283D"/>
          <w:sz w:val="24"/>
          <w:szCs w:val="24"/>
          <w:lang w:eastAsia="tr-TR"/>
        </w:rPr>
        <w:t>si</w:t>
      </w:r>
      <w:r w:rsidR="0010070D" w:rsidRPr="00632BAC">
        <w:rPr>
          <w:rFonts w:ascii="Times New Roman" w:eastAsia="Times New Roman" w:hAnsi="Times New Roman" w:cs="Times New Roman"/>
          <w:color w:val="1C283D"/>
          <w:sz w:val="24"/>
          <w:szCs w:val="24"/>
          <w:lang w:eastAsia="tr-TR"/>
        </w:rPr>
        <w:t xml:space="preserve">nin 3. </w:t>
      </w:r>
      <w:r w:rsidR="00DB71E7" w:rsidRPr="00632BAC">
        <w:rPr>
          <w:rFonts w:ascii="Times New Roman" w:eastAsia="Times New Roman" w:hAnsi="Times New Roman" w:cs="Times New Roman"/>
          <w:color w:val="1C283D"/>
          <w:sz w:val="24"/>
          <w:szCs w:val="24"/>
          <w:lang w:eastAsia="tr-TR"/>
        </w:rPr>
        <w:t>f</w:t>
      </w:r>
      <w:r w:rsidR="0010070D" w:rsidRPr="00632BAC">
        <w:rPr>
          <w:rFonts w:ascii="Times New Roman" w:eastAsia="Times New Roman" w:hAnsi="Times New Roman" w:cs="Times New Roman"/>
          <w:color w:val="1C283D"/>
          <w:sz w:val="24"/>
          <w:szCs w:val="24"/>
          <w:lang w:eastAsia="tr-TR"/>
        </w:rPr>
        <w:t>ıkrasın</w:t>
      </w:r>
      <w:r w:rsidR="001650B7" w:rsidRPr="00632BAC">
        <w:rPr>
          <w:rFonts w:ascii="Times New Roman" w:eastAsia="Times New Roman" w:hAnsi="Times New Roman" w:cs="Times New Roman"/>
          <w:color w:val="1C283D"/>
          <w:sz w:val="24"/>
          <w:szCs w:val="24"/>
          <w:lang w:eastAsia="tr-TR"/>
        </w:rPr>
        <w:t xml:space="preserve">da yer </w:t>
      </w:r>
      <w:proofErr w:type="spellStart"/>
      <w:r w:rsidR="001650B7" w:rsidRPr="00632BAC">
        <w:rPr>
          <w:rFonts w:ascii="Times New Roman" w:eastAsia="Times New Roman" w:hAnsi="Times New Roman" w:cs="Times New Roman"/>
          <w:color w:val="1C283D"/>
          <w:sz w:val="24"/>
          <w:szCs w:val="24"/>
          <w:lang w:eastAsia="tr-TR"/>
        </w:rPr>
        <w:t>alan“sağlık</w:t>
      </w:r>
      <w:proofErr w:type="spellEnd"/>
      <w:r w:rsidR="001650B7" w:rsidRPr="00632BAC">
        <w:rPr>
          <w:rFonts w:ascii="Times New Roman" w:eastAsia="Times New Roman" w:hAnsi="Times New Roman" w:cs="Times New Roman"/>
          <w:color w:val="1C283D"/>
          <w:sz w:val="24"/>
          <w:szCs w:val="24"/>
          <w:lang w:eastAsia="tr-TR"/>
        </w:rPr>
        <w:t xml:space="preserve"> meslek mensuplarının </w:t>
      </w:r>
      <w:r w:rsidR="0010070D" w:rsidRPr="00632BAC">
        <w:rPr>
          <w:rFonts w:ascii="Times New Roman" w:eastAsia="Times New Roman" w:hAnsi="Times New Roman" w:cs="Times New Roman"/>
          <w:color w:val="1C283D"/>
          <w:sz w:val="24"/>
          <w:szCs w:val="24"/>
          <w:lang w:eastAsia="tr-TR"/>
        </w:rPr>
        <w:t>bilgilerinin Kurum’a bildirilmesi zorunluluğuna</w:t>
      </w:r>
      <w:r w:rsidR="001650B7" w:rsidRPr="00632BAC">
        <w:rPr>
          <w:rFonts w:ascii="Times New Roman" w:eastAsia="Times New Roman" w:hAnsi="Times New Roman" w:cs="Times New Roman"/>
          <w:color w:val="1C283D"/>
          <w:sz w:val="24"/>
          <w:szCs w:val="24"/>
          <w:lang w:eastAsia="tr-TR"/>
        </w:rPr>
        <w:t>”</w:t>
      </w:r>
      <w:r w:rsidR="0010070D" w:rsidRPr="00632BAC">
        <w:rPr>
          <w:rFonts w:ascii="Times New Roman" w:eastAsia="Times New Roman" w:hAnsi="Times New Roman" w:cs="Times New Roman"/>
          <w:color w:val="1C283D"/>
          <w:sz w:val="24"/>
          <w:szCs w:val="24"/>
          <w:lang w:eastAsia="tr-TR"/>
        </w:rPr>
        <w:t xml:space="preserve"> dair</w:t>
      </w:r>
      <w:r w:rsidR="00F563C4" w:rsidRPr="00632BAC">
        <w:rPr>
          <w:rFonts w:ascii="Times New Roman" w:eastAsia="Times New Roman" w:hAnsi="Times New Roman" w:cs="Times New Roman"/>
          <w:color w:val="1C283D"/>
          <w:sz w:val="24"/>
          <w:szCs w:val="24"/>
          <w:lang w:eastAsia="tr-TR"/>
        </w:rPr>
        <w:t xml:space="preserve"> kural,</w:t>
      </w:r>
      <w:r w:rsidR="0010070D" w:rsidRPr="00632BAC">
        <w:rPr>
          <w:rFonts w:ascii="Times New Roman" w:eastAsia="Times New Roman" w:hAnsi="Times New Roman" w:cs="Times New Roman"/>
          <w:color w:val="1C283D"/>
          <w:sz w:val="24"/>
          <w:szCs w:val="24"/>
          <w:lang w:eastAsia="tr-TR"/>
        </w:rPr>
        <w:t xml:space="preserve"> verilerin toplanma yöntemi ve kullanım amacını </w:t>
      </w:r>
      <w:r w:rsidR="00F563C4" w:rsidRPr="00632BAC">
        <w:rPr>
          <w:rFonts w:ascii="Times New Roman" w:eastAsia="Times New Roman" w:hAnsi="Times New Roman" w:cs="Times New Roman"/>
          <w:color w:val="1C283D"/>
          <w:sz w:val="24"/>
          <w:szCs w:val="24"/>
          <w:lang w:eastAsia="tr-TR"/>
        </w:rPr>
        <w:t xml:space="preserve">açıkça </w:t>
      </w:r>
      <w:r w:rsidR="0010070D" w:rsidRPr="00632BAC">
        <w:rPr>
          <w:rFonts w:ascii="Times New Roman" w:eastAsia="Times New Roman" w:hAnsi="Times New Roman" w:cs="Times New Roman"/>
          <w:color w:val="1C283D"/>
          <w:sz w:val="24"/>
          <w:szCs w:val="24"/>
          <w:lang w:eastAsia="tr-TR"/>
        </w:rPr>
        <w:t xml:space="preserve">içerecek şekilde </w:t>
      </w:r>
      <w:r w:rsidR="00F563C4" w:rsidRPr="00632BAC">
        <w:rPr>
          <w:rFonts w:ascii="Times New Roman" w:eastAsia="Times New Roman" w:hAnsi="Times New Roman" w:cs="Times New Roman"/>
          <w:color w:val="1C283D"/>
          <w:sz w:val="24"/>
          <w:szCs w:val="24"/>
          <w:lang w:eastAsia="tr-TR"/>
        </w:rPr>
        <w:t>yeniden düzenlenmelidir.</w:t>
      </w:r>
    </w:p>
    <w:p w:rsidR="00E12A47" w:rsidRPr="00632BAC" w:rsidRDefault="004935DE" w:rsidP="00370C5C">
      <w:pPr>
        <w:pStyle w:val="ListeParagraf"/>
        <w:numPr>
          <w:ilvl w:val="0"/>
          <w:numId w:val="10"/>
        </w:numPr>
        <w:jc w:val="both"/>
        <w:rPr>
          <w:rFonts w:ascii="Times New Roman" w:eastAsia="Times New Roman" w:hAnsi="Times New Roman" w:cs="Times New Roman"/>
          <w:color w:val="1C283D"/>
          <w:sz w:val="24"/>
          <w:szCs w:val="24"/>
          <w:lang w:eastAsia="tr-TR"/>
        </w:rPr>
      </w:pPr>
      <w:proofErr w:type="gramStart"/>
      <w:r w:rsidRPr="00632BAC">
        <w:rPr>
          <w:rFonts w:ascii="Times New Roman" w:eastAsia="Times New Roman" w:hAnsi="Times New Roman" w:cs="Times New Roman"/>
          <w:color w:val="1C283D"/>
          <w:sz w:val="24"/>
          <w:szCs w:val="24"/>
          <w:lang w:eastAsia="tr-TR"/>
        </w:rPr>
        <w:t xml:space="preserve">Taslağın </w:t>
      </w:r>
      <w:r w:rsidR="001650B7" w:rsidRPr="00632BAC">
        <w:rPr>
          <w:rFonts w:ascii="Times New Roman" w:eastAsia="Times New Roman" w:hAnsi="Times New Roman" w:cs="Times New Roman"/>
          <w:color w:val="1C283D"/>
          <w:sz w:val="24"/>
          <w:szCs w:val="24"/>
          <w:lang w:eastAsia="tr-TR"/>
        </w:rPr>
        <w:t>10. madde</w:t>
      </w:r>
      <w:r w:rsidRPr="00632BAC">
        <w:rPr>
          <w:rFonts w:ascii="Times New Roman" w:eastAsia="Times New Roman" w:hAnsi="Times New Roman" w:cs="Times New Roman"/>
          <w:color w:val="1C283D"/>
          <w:sz w:val="24"/>
          <w:szCs w:val="24"/>
          <w:lang w:eastAsia="tr-TR"/>
        </w:rPr>
        <w:t>si</w:t>
      </w:r>
      <w:r w:rsidR="001650B7" w:rsidRPr="00632BAC">
        <w:rPr>
          <w:rFonts w:ascii="Times New Roman" w:eastAsia="Times New Roman" w:hAnsi="Times New Roman" w:cs="Times New Roman"/>
          <w:color w:val="1C283D"/>
          <w:sz w:val="24"/>
          <w:szCs w:val="24"/>
          <w:lang w:eastAsia="tr-TR"/>
        </w:rPr>
        <w:t xml:space="preserve"> ile “ürün tanıtım temsilcisi” olarak tanımlanan ve yeni koşullara uyum için 1.1.2019 tarihi </w:t>
      </w:r>
      <w:r w:rsidR="00F563C4" w:rsidRPr="00632BAC">
        <w:rPr>
          <w:rFonts w:ascii="Times New Roman" w:eastAsia="Times New Roman" w:hAnsi="Times New Roman" w:cs="Times New Roman"/>
          <w:color w:val="1C283D"/>
          <w:sz w:val="24"/>
          <w:szCs w:val="24"/>
          <w:lang w:eastAsia="tr-TR"/>
        </w:rPr>
        <w:t xml:space="preserve">sınır olarak </w:t>
      </w:r>
      <w:r w:rsidR="001650B7" w:rsidRPr="00632BAC">
        <w:rPr>
          <w:rFonts w:ascii="Times New Roman" w:eastAsia="Times New Roman" w:hAnsi="Times New Roman" w:cs="Times New Roman"/>
          <w:color w:val="1C283D"/>
          <w:sz w:val="24"/>
          <w:szCs w:val="24"/>
          <w:lang w:eastAsia="tr-TR"/>
        </w:rPr>
        <w:t>benimsenen kişilerin “en az lise mezunu” olması koşulunun “</w:t>
      </w:r>
      <w:r w:rsidR="00F563C4" w:rsidRPr="00632BAC">
        <w:rPr>
          <w:rFonts w:ascii="Times New Roman" w:eastAsia="Times New Roman" w:hAnsi="Times New Roman" w:cs="Times New Roman"/>
          <w:color w:val="1C283D"/>
          <w:sz w:val="24"/>
          <w:szCs w:val="24"/>
          <w:lang w:eastAsia="tr-TR"/>
        </w:rPr>
        <w:t xml:space="preserve">en az </w:t>
      </w:r>
      <w:r w:rsidR="001650B7" w:rsidRPr="00632BAC">
        <w:rPr>
          <w:rFonts w:ascii="Times New Roman" w:eastAsia="Times New Roman" w:hAnsi="Times New Roman" w:cs="Times New Roman"/>
          <w:color w:val="1C283D"/>
          <w:sz w:val="24"/>
          <w:szCs w:val="24"/>
          <w:lang w:eastAsia="tr-TR"/>
        </w:rPr>
        <w:t>üniversite mezunu” olarak değiştirilmesi ve</w:t>
      </w:r>
      <w:r w:rsidRPr="00632BAC">
        <w:rPr>
          <w:rFonts w:ascii="Times New Roman" w:eastAsia="Times New Roman" w:hAnsi="Times New Roman" w:cs="Times New Roman"/>
          <w:color w:val="1C283D"/>
          <w:sz w:val="24"/>
          <w:szCs w:val="24"/>
          <w:lang w:eastAsia="tr-TR"/>
        </w:rPr>
        <w:t xml:space="preserve"> </w:t>
      </w:r>
      <w:r w:rsidR="00F563C4" w:rsidRPr="00632BAC">
        <w:rPr>
          <w:rFonts w:ascii="Times New Roman" w:eastAsia="Times New Roman" w:hAnsi="Times New Roman" w:cs="Times New Roman"/>
          <w:color w:val="1C283D"/>
          <w:sz w:val="24"/>
          <w:szCs w:val="24"/>
          <w:lang w:eastAsia="tr-TR"/>
        </w:rPr>
        <w:t xml:space="preserve">mevcut </w:t>
      </w:r>
      <w:r w:rsidR="00F163F4" w:rsidRPr="00632BAC">
        <w:rPr>
          <w:rFonts w:ascii="Times New Roman" w:eastAsia="Times New Roman" w:hAnsi="Times New Roman" w:cs="Times New Roman"/>
          <w:color w:val="1C283D"/>
          <w:sz w:val="24"/>
          <w:szCs w:val="24"/>
          <w:lang w:eastAsia="tr-TR"/>
        </w:rPr>
        <w:t xml:space="preserve">mevcut </w:t>
      </w:r>
      <w:r w:rsidRPr="00632BAC">
        <w:rPr>
          <w:rFonts w:ascii="Times New Roman" w:eastAsia="Times New Roman" w:hAnsi="Times New Roman" w:cs="Times New Roman"/>
          <w:color w:val="1C283D"/>
          <w:sz w:val="24"/>
          <w:szCs w:val="24"/>
          <w:lang w:eastAsia="tr-TR"/>
        </w:rPr>
        <w:t>Yönetmeliğin 10/1-b maddesindeki</w:t>
      </w:r>
      <w:r w:rsidR="001650B7" w:rsidRPr="00632BAC">
        <w:rPr>
          <w:rFonts w:ascii="Times New Roman" w:eastAsia="Times New Roman" w:hAnsi="Times New Roman" w:cs="Times New Roman"/>
          <w:color w:val="1C283D"/>
          <w:sz w:val="24"/>
          <w:szCs w:val="24"/>
          <w:lang w:eastAsia="tr-TR"/>
        </w:rPr>
        <w:t xml:space="preserve"> “hizmet içi eğitim </w:t>
      </w:r>
      <w:r w:rsidRPr="00632BAC">
        <w:rPr>
          <w:rFonts w:ascii="Times New Roman" w:eastAsia="Times New Roman" w:hAnsi="Times New Roman" w:cs="Times New Roman"/>
          <w:color w:val="1C283D"/>
          <w:sz w:val="24"/>
          <w:szCs w:val="24"/>
          <w:lang w:eastAsia="tr-TR"/>
        </w:rPr>
        <w:t>zorunluluğunun</w:t>
      </w:r>
      <w:r w:rsidR="001650B7" w:rsidRPr="00632BAC">
        <w:rPr>
          <w:rFonts w:ascii="Times New Roman" w:eastAsia="Times New Roman" w:hAnsi="Times New Roman" w:cs="Times New Roman"/>
          <w:color w:val="1C283D"/>
          <w:sz w:val="24"/>
          <w:szCs w:val="24"/>
          <w:lang w:eastAsia="tr-TR"/>
        </w:rPr>
        <w:t>” korunması</w:t>
      </w:r>
      <w:r w:rsidR="00F163F4" w:rsidRPr="00632BAC">
        <w:rPr>
          <w:rFonts w:ascii="Times New Roman" w:eastAsia="Times New Roman" w:hAnsi="Times New Roman" w:cs="Times New Roman"/>
          <w:color w:val="1C283D"/>
          <w:sz w:val="24"/>
          <w:szCs w:val="24"/>
          <w:lang w:eastAsia="tr-TR"/>
        </w:rPr>
        <w:t xml:space="preserve"> tanıtımda önemli görevleri olan temsilcilerin niteliklerinin artırılması bakımından gereklidir.</w:t>
      </w:r>
      <w:proofErr w:type="gramEnd"/>
    </w:p>
    <w:p w:rsidR="00714774" w:rsidRPr="00632BAC" w:rsidRDefault="00F163F4"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Yine mevcut</w:t>
      </w:r>
      <w:r w:rsidR="004935DE" w:rsidRPr="00632BAC">
        <w:rPr>
          <w:rFonts w:ascii="Times New Roman" w:eastAsia="Times New Roman" w:hAnsi="Times New Roman" w:cs="Times New Roman"/>
          <w:color w:val="1C283D"/>
          <w:sz w:val="24"/>
          <w:szCs w:val="24"/>
          <w:lang w:eastAsia="tr-TR"/>
        </w:rPr>
        <w:t xml:space="preserve"> Yönetmeliğin </w:t>
      </w:r>
      <w:r w:rsidR="00714774" w:rsidRPr="00632BAC">
        <w:rPr>
          <w:rFonts w:ascii="Times New Roman" w:eastAsia="Times New Roman" w:hAnsi="Times New Roman" w:cs="Times New Roman"/>
          <w:color w:val="1C283D"/>
          <w:sz w:val="24"/>
          <w:szCs w:val="24"/>
          <w:lang w:eastAsia="tr-TR"/>
        </w:rPr>
        <w:t>10</w:t>
      </w:r>
      <w:r w:rsidR="004935DE" w:rsidRPr="00632BAC">
        <w:rPr>
          <w:rFonts w:ascii="Times New Roman" w:eastAsia="Times New Roman" w:hAnsi="Times New Roman" w:cs="Times New Roman"/>
          <w:color w:val="1C283D"/>
          <w:sz w:val="24"/>
          <w:szCs w:val="24"/>
          <w:lang w:eastAsia="tr-TR"/>
        </w:rPr>
        <w:t xml:space="preserve">/1-f </w:t>
      </w:r>
      <w:r w:rsidR="00714774" w:rsidRPr="00632BAC">
        <w:rPr>
          <w:rFonts w:ascii="Times New Roman" w:eastAsia="Times New Roman" w:hAnsi="Times New Roman" w:cs="Times New Roman"/>
          <w:color w:val="1C283D"/>
          <w:sz w:val="24"/>
          <w:szCs w:val="24"/>
          <w:lang w:eastAsia="tr-TR"/>
        </w:rPr>
        <w:t>madde</w:t>
      </w:r>
      <w:r w:rsidR="004935DE" w:rsidRPr="00632BAC">
        <w:rPr>
          <w:rFonts w:ascii="Times New Roman" w:eastAsia="Times New Roman" w:hAnsi="Times New Roman" w:cs="Times New Roman"/>
          <w:color w:val="1C283D"/>
          <w:sz w:val="24"/>
          <w:szCs w:val="24"/>
          <w:lang w:eastAsia="tr-TR"/>
        </w:rPr>
        <w:t xml:space="preserve">sindeki </w:t>
      </w:r>
      <w:r w:rsidR="00714774" w:rsidRPr="00632BAC">
        <w:rPr>
          <w:rFonts w:ascii="Times New Roman" w:eastAsia="Times New Roman" w:hAnsi="Times New Roman" w:cs="Times New Roman"/>
          <w:color w:val="1C283D"/>
          <w:sz w:val="24"/>
          <w:szCs w:val="24"/>
          <w:lang w:eastAsia="tr-TR"/>
        </w:rPr>
        <w:t xml:space="preserve">“Her ne sebeple olursa olsun işten ayrıldıklarında veya işe başladıklarında; firmalar tarafından yirmi gün içerisinde Bakanlığa bildirimde bulunulması zorunludur” kuralının </w:t>
      </w:r>
      <w:r w:rsidRPr="00632BAC">
        <w:rPr>
          <w:rFonts w:ascii="Times New Roman" w:eastAsia="Times New Roman" w:hAnsi="Times New Roman" w:cs="Times New Roman"/>
          <w:color w:val="1C283D"/>
          <w:sz w:val="24"/>
          <w:szCs w:val="24"/>
          <w:lang w:eastAsia="tr-TR"/>
        </w:rPr>
        <w:t xml:space="preserve">yeni Yönetmelikte de </w:t>
      </w:r>
      <w:r w:rsidR="00714774" w:rsidRPr="00632BAC">
        <w:rPr>
          <w:rFonts w:ascii="Times New Roman" w:eastAsia="Times New Roman" w:hAnsi="Times New Roman" w:cs="Times New Roman"/>
          <w:color w:val="1C283D"/>
          <w:sz w:val="24"/>
          <w:szCs w:val="24"/>
          <w:lang w:eastAsia="tr-TR"/>
        </w:rPr>
        <w:t>korunması</w:t>
      </w:r>
      <w:r w:rsidRPr="00632BAC">
        <w:rPr>
          <w:rFonts w:ascii="Times New Roman" w:eastAsia="Times New Roman" w:hAnsi="Times New Roman" w:cs="Times New Roman"/>
          <w:color w:val="1C283D"/>
          <w:sz w:val="24"/>
          <w:szCs w:val="24"/>
          <w:lang w:eastAsia="tr-TR"/>
        </w:rPr>
        <w:t xml:space="preserve"> Kurum kayıtlarının güncelliğinin sağlanmasıyla çalışanların haklarının korunmasına yardımcı olacaktır.</w:t>
      </w:r>
    </w:p>
    <w:p w:rsidR="00E12A47" w:rsidRPr="00632BAC" w:rsidRDefault="00F163F4" w:rsidP="00370C5C">
      <w:pPr>
        <w:pStyle w:val="ListeParagraf"/>
        <w:numPr>
          <w:ilvl w:val="0"/>
          <w:numId w:val="10"/>
        </w:numPr>
        <w:jc w:val="both"/>
        <w:rPr>
          <w:rFonts w:ascii="Times New Roman" w:eastAsia="Times New Roman" w:hAnsi="Times New Roman" w:cs="Times New Roman"/>
          <w:color w:val="1C283D"/>
          <w:sz w:val="24"/>
          <w:szCs w:val="24"/>
          <w:lang w:eastAsia="tr-TR"/>
        </w:rPr>
      </w:pPr>
      <w:r w:rsidRPr="00632BAC">
        <w:rPr>
          <w:rFonts w:ascii="Times New Roman" w:eastAsia="Times New Roman" w:hAnsi="Times New Roman" w:cs="Times New Roman"/>
          <w:color w:val="1C283D"/>
          <w:sz w:val="24"/>
          <w:szCs w:val="24"/>
          <w:lang w:eastAsia="tr-TR"/>
        </w:rPr>
        <w:t xml:space="preserve">Mevcut </w:t>
      </w:r>
      <w:r w:rsidR="004935DE" w:rsidRPr="00632BAC">
        <w:rPr>
          <w:rFonts w:ascii="Times New Roman" w:eastAsia="Times New Roman" w:hAnsi="Times New Roman" w:cs="Times New Roman"/>
          <w:color w:val="1C283D"/>
          <w:sz w:val="24"/>
          <w:szCs w:val="24"/>
          <w:lang w:eastAsia="tr-TR"/>
        </w:rPr>
        <w:t xml:space="preserve">Yönetmeliğin </w:t>
      </w:r>
      <w:r w:rsidR="00E12A47" w:rsidRPr="00632BAC">
        <w:rPr>
          <w:rFonts w:ascii="Times New Roman" w:eastAsia="Times New Roman" w:hAnsi="Times New Roman" w:cs="Times New Roman"/>
          <w:color w:val="1C283D"/>
          <w:sz w:val="24"/>
          <w:szCs w:val="24"/>
          <w:lang w:eastAsia="tr-TR"/>
        </w:rPr>
        <w:t>10</w:t>
      </w:r>
      <w:r w:rsidR="004935DE" w:rsidRPr="00632BAC">
        <w:rPr>
          <w:rFonts w:ascii="Times New Roman" w:eastAsia="Times New Roman" w:hAnsi="Times New Roman" w:cs="Times New Roman"/>
          <w:color w:val="1C283D"/>
          <w:sz w:val="24"/>
          <w:szCs w:val="24"/>
          <w:lang w:eastAsia="tr-TR"/>
        </w:rPr>
        <w:t xml:space="preserve">/3-c </w:t>
      </w:r>
      <w:r w:rsidR="00DB71E7" w:rsidRPr="00632BAC">
        <w:rPr>
          <w:rFonts w:ascii="Times New Roman" w:eastAsia="Times New Roman" w:hAnsi="Times New Roman" w:cs="Times New Roman"/>
          <w:color w:val="1C283D"/>
          <w:sz w:val="24"/>
          <w:szCs w:val="24"/>
          <w:lang w:eastAsia="tr-TR"/>
        </w:rPr>
        <w:t>m</w:t>
      </w:r>
      <w:r w:rsidR="00E12A47" w:rsidRPr="00632BAC">
        <w:rPr>
          <w:rFonts w:ascii="Times New Roman" w:eastAsia="Times New Roman" w:hAnsi="Times New Roman" w:cs="Times New Roman"/>
          <w:color w:val="1C283D"/>
          <w:sz w:val="24"/>
          <w:szCs w:val="24"/>
          <w:lang w:eastAsia="tr-TR"/>
        </w:rPr>
        <w:t>addesin</w:t>
      </w:r>
      <w:r w:rsidR="004935DE" w:rsidRPr="00632BAC">
        <w:rPr>
          <w:rFonts w:ascii="Times New Roman" w:eastAsia="Times New Roman" w:hAnsi="Times New Roman" w:cs="Times New Roman"/>
          <w:color w:val="1C283D"/>
          <w:sz w:val="24"/>
          <w:szCs w:val="24"/>
          <w:lang w:eastAsia="tr-TR"/>
        </w:rPr>
        <w:t xml:space="preserve">deki </w:t>
      </w:r>
      <w:r w:rsidR="00E12A47" w:rsidRPr="00632BAC">
        <w:rPr>
          <w:rFonts w:ascii="Times New Roman" w:eastAsia="Times New Roman" w:hAnsi="Times New Roman" w:cs="Times New Roman"/>
          <w:i/>
          <w:color w:val="1C283D"/>
          <w:sz w:val="24"/>
          <w:szCs w:val="24"/>
          <w:lang w:eastAsia="tr-TR"/>
        </w:rPr>
        <w:t xml:space="preserve">“Acil servislerde ve hasta kabul saatleri sırasında polikliniklerde ürün tanıtımı yapılamaz” </w:t>
      </w:r>
      <w:r w:rsidR="00E12A47" w:rsidRPr="00632BAC">
        <w:rPr>
          <w:rFonts w:ascii="Times New Roman" w:eastAsia="Times New Roman" w:hAnsi="Times New Roman" w:cs="Times New Roman"/>
          <w:color w:val="1C283D"/>
          <w:sz w:val="24"/>
          <w:szCs w:val="24"/>
          <w:lang w:eastAsia="tr-TR"/>
        </w:rPr>
        <w:t>kuralı</w:t>
      </w:r>
      <w:r w:rsidRPr="00632BAC">
        <w:rPr>
          <w:rFonts w:ascii="Times New Roman" w:eastAsia="Times New Roman" w:hAnsi="Times New Roman" w:cs="Times New Roman"/>
          <w:color w:val="1C283D"/>
          <w:sz w:val="24"/>
          <w:szCs w:val="24"/>
          <w:lang w:eastAsia="tr-TR"/>
        </w:rPr>
        <w:t xml:space="preserve"> </w:t>
      </w:r>
      <w:r w:rsidR="00E12A47" w:rsidRPr="00632BAC">
        <w:rPr>
          <w:rFonts w:ascii="Times New Roman" w:eastAsia="Times New Roman" w:hAnsi="Times New Roman" w:cs="Times New Roman"/>
          <w:color w:val="1C283D"/>
          <w:sz w:val="24"/>
          <w:szCs w:val="24"/>
          <w:lang w:eastAsia="tr-TR"/>
        </w:rPr>
        <w:t xml:space="preserve">alanda yaşanan </w:t>
      </w:r>
      <w:r w:rsidRPr="00632BAC">
        <w:rPr>
          <w:rFonts w:ascii="Times New Roman" w:eastAsia="Times New Roman" w:hAnsi="Times New Roman" w:cs="Times New Roman"/>
          <w:color w:val="1C283D"/>
          <w:sz w:val="24"/>
          <w:szCs w:val="24"/>
          <w:lang w:eastAsia="tr-TR"/>
        </w:rPr>
        <w:t xml:space="preserve">önemli </w:t>
      </w:r>
      <w:r w:rsidR="00E12A47" w:rsidRPr="00632BAC">
        <w:rPr>
          <w:rFonts w:ascii="Times New Roman" w:eastAsia="Times New Roman" w:hAnsi="Times New Roman" w:cs="Times New Roman"/>
          <w:color w:val="1C283D"/>
          <w:sz w:val="24"/>
          <w:szCs w:val="24"/>
          <w:lang w:eastAsia="tr-TR"/>
        </w:rPr>
        <w:t xml:space="preserve">sorunlar gözetilerek </w:t>
      </w:r>
      <w:r w:rsidRPr="00632BAC">
        <w:rPr>
          <w:rFonts w:ascii="Times New Roman" w:eastAsia="Times New Roman" w:hAnsi="Times New Roman" w:cs="Times New Roman"/>
          <w:color w:val="1C283D"/>
          <w:sz w:val="24"/>
          <w:szCs w:val="24"/>
          <w:lang w:eastAsia="tr-TR"/>
        </w:rPr>
        <w:t>getirilmiştir. Bu kuralın yeni Yönetmelikte de korunması sağlık hizmeti sunulurken tıbbi ürün tanıtımı yapılması talepleriyle karşılaşılmasının önlenmesi bakımından kesinlikle gereklidir.</w:t>
      </w:r>
    </w:p>
    <w:p w:rsidR="009868A4" w:rsidRPr="00632BAC" w:rsidRDefault="004935DE" w:rsidP="00370C5C">
      <w:pPr>
        <w:pStyle w:val="ListeParagraf"/>
        <w:numPr>
          <w:ilvl w:val="0"/>
          <w:numId w:val="10"/>
        </w:numPr>
        <w:jc w:val="both"/>
        <w:rPr>
          <w:rFonts w:ascii="Times New Roman" w:eastAsia="Times New Roman" w:hAnsi="Times New Roman" w:cs="Times New Roman"/>
          <w:color w:val="1C283D"/>
          <w:sz w:val="24"/>
          <w:szCs w:val="24"/>
          <w:lang w:eastAsia="tr-TR"/>
        </w:rPr>
      </w:pPr>
      <w:proofErr w:type="gramStart"/>
      <w:r w:rsidRPr="00632BAC">
        <w:rPr>
          <w:rFonts w:ascii="Times New Roman" w:eastAsia="Times New Roman" w:hAnsi="Times New Roman" w:cs="Times New Roman"/>
          <w:color w:val="1C283D"/>
          <w:sz w:val="24"/>
          <w:szCs w:val="24"/>
          <w:lang w:eastAsia="tr-TR"/>
        </w:rPr>
        <w:t>Tasla</w:t>
      </w:r>
      <w:r w:rsidR="00F163F4" w:rsidRPr="00632BAC">
        <w:rPr>
          <w:rFonts w:ascii="Times New Roman" w:eastAsia="Times New Roman" w:hAnsi="Times New Roman" w:cs="Times New Roman"/>
          <w:color w:val="1C283D"/>
          <w:sz w:val="24"/>
          <w:szCs w:val="24"/>
          <w:lang w:eastAsia="tr-TR"/>
        </w:rPr>
        <w:t xml:space="preserve">k Yönetmeliğin </w:t>
      </w:r>
      <w:r w:rsidR="009868A4" w:rsidRPr="00632BAC">
        <w:rPr>
          <w:rFonts w:ascii="Times New Roman" w:eastAsia="Times New Roman" w:hAnsi="Times New Roman" w:cs="Times New Roman"/>
          <w:color w:val="1C283D"/>
          <w:sz w:val="24"/>
          <w:szCs w:val="24"/>
          <w:lang w:eastAsia="tr-TR"/>
        </w:rPr>
        <w:t xml:space="preserve">13. </w:t>
      </w:r>
      <w:r w:rsidR="00F163F4" w:rsidRPr="00632BAC">
        <w:rPr>
          <w:rFonts w:ascii="Times New Roman" w:eastAsia="Times New Roman" w:hAnsi="Times New Roman" w:cs="Times New Roman"/>
          <w:color w:val="1C283D"/>
          <w:sz w:val="24"/>
          <w:szCs w:val="24"/>
          <w:lang w:eastAsia="tr-TR"/>
        </w:rPr>
        <w:t>m</w:t>
      </w:r>
      <w:r w:rsidR="009868A4" w:rsidRPr="00632BAC">
        <w:rPr>
          <w:rFonts w:ascii="Times New Roman" w:eastAsia="Times New Roman" w:hAnsi="Times New Roman" w:cs="Times New Roman"/>
          <w:color w:val="1C283D"/>
          <w:sz w:val="24"/>
          <w:szCs w:val="24"/>
          <w:lang w:eastAsia="tr-TR"/>
        </w:rPr>
        <w:t>adde</w:t>
      </w:r>
      <w:r w:rsidRPr="00632BAC">
        <w:rPr>
          <w:rFonts w:ascii="Times New Roman" w:eastAsia="Times New Roman" w:hAnsi="Times New Roman" w:cs="Times New Roman"/>
          <w:color w:val="1C283D"/>
          <w:sz w:val="24"/>
          <w:szCs w:val="24"/>
          <w:lang w:eastAsia="tr-TR"/>
        </w:rPr>
        <w:t xml:space="preserve">si ile belirlenen yaptırımlarda Yönetmeliğin 13/1. </w:t>
      </w:r>
      <w:r w:rsidR="00F163F4" w:rsidRPr="00632BAC">
        <w:rPr>
          <w:rFonts w:ascii="Times New Roman" w:eastAsia="Times New Roman" w:hAnsi="Times New Roman" w:cs="Times New Roman"/>
          <w:color w:val="1C283D"/>
          <w:sz w:val="24"/>
          <w:szCs w:val="24"/>
          <w:lang w:eastAsia="tr-TR"/>
        </w:rPr>
        <w:t>m</w:t>
      </w:r>
      <w:r w:rsidRPr="00632BAC">
        <w:rPr>
          <w:rFonts w:ascii="Times New Roman" w:eastAsia="Times New Roman" w:hAnsi="Times New Roman" w:cs="Times New Roman"/>
          <w:color w:val="1C283D"/>
          <w:sz w:val="24"/>
          <w:szCs w:val="24"/>
          <w:lang w:eastAsia="tr-TR"/>
        </w:rPr>
        <w:t xml:space="preserve">addesindeki </w:t>
      </w:r>
      <w:r w:rsidR="009868A4" w:rsidRPr="00632BAC">
        <w:rPr>
          <w:rFonts w:ascii="Times New Roman" w:eastAsia="Times New Roman" w:hAnsi="Times New Roman" w:cs="Times New Roman"/>
          <w:color w:val="1C283D"/>
          <w:sz w:val="24"/>
          <w:szCs w:val="24"/>
          <w:lang w:eastAsia="tr-TR"/>
        </w:rPr>
        <w:t xml:space="preserve">“Bu Yönetmelikte belirtilen hükümlere aykırı davranan ve faaliyette bulunanlar hakkında, fiillerinin niteliğine göre Türk Ceza Kanunu, Tüketicinin Korunması Hakkında Kanun, Rekabetin Korunması Hakkında Kanun, Radyo ve Televizyonların Kuruluş ve Yayın Hizmetleri Hakkında Kanun ve diğer mevzuattaki ilgili hükümler uygulanır. </w:t>
      </w:r>
      <w:proofErr w:type="gramEnd"/>
      <w:r w:rsidR="009868A4" w:rsidRPr="00632BAC">
        <w:rPr>
          <w:rFonts w:ascii="Times New Roman" w:eastAsia="Times New Roman" w:hAnsi="Times New Roman" w:cs="Times New Roman"/>
          <w:color w:val="1C283D"/>
          <w:sz w:val="24"/>
          <w:szCs w:val="24"/>
          <w:lang w:eastAsia="tr-TR"/>
        </w:rPr>
        <w:t>Sağlık meslek mensupları hakkında ise bağlı oldukları kurum ve meslek örgütü nezdinde disiplin işlemleri başlatılır” düzenlemesinin korunması</w:t>
      </w:r>
      <w:r w:rsidR="00F163F4" w:rsidRPr="00632BAC">
        <w:rPr>
          <w:rFonts w:ascii="Times New Roman" w:eastAsia="Times New Roman" w:hAnsi="Times New Roman" w:cs="Times New Roman"/>
          <w:color w:val="1C283D"/>
          <w:sz w:val="24"/>
          <w:szCs w:val="24"/>
          <w:lang w:eastAsia="tr-TR"/>
        </w:rPr>
        <w:t xml:space="preserve"> hemen hiçbiri hukukçu olmayan uygulamacıların kurallara aykırılık halinde uygulanacak ana hukuk metinlerini içeren kanunları isim olarak görmeleri suretiyle yaptırımları saptamaları; dolayısıyla kurallara uyulmasının yaygınlığının artırılması bakımından değerli bulunmaktadır. </w:t>
      </w:r>
      <w:r w:rsidR="009868A4" w:rsidRPr="00632BAC">
        <w:rPr>
          <w:rFonts w:ascii="Times New Roman" w:eastAsia="Times New Roman" w:hAnsi="Times New Roman" w:cs="Times New Roman"/>
          <w:color w:val="1C283D"/>
          <w:sz w:val="24"/>
          <w:szCs w:val="24"/>
          <w:lang w:eastAsia="tr-TR"/>
        </w:rPr>
        <w:t xml:space="preserve"> </w:t>
      </w:r>
    </w:p>
    <w:p w:rsidR="009868A4" w:rsidRPr="00632BAC" w:rsidRDefault="009868A4" w:rsidP="009868A4">
      <w:pPr>
        <w:jc w:val="both"/>
        <w:rPr>
          <w:rFonts w:ascii="Times New Roman" w:eastAsia="Times New Roman" w:hAnsi="Times New Roman" w:cs="Times New Roman"/>
          <w:color w:val="1C283D"/>
          <w:sz w:val="24"/>
          <w:szCs w:val="24"/>
          <w:lang w:eastAsia="tr-TR"/>
        </w:rPr>
      </w:pPr>
    </w:p>
    <w:sectPr w:rsidR="009868A4" w:rsidRPr="00632BAC" w:rsidSect="000D40B4">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DC" w:rsidRDefault="00E010DC" w:rsidP="000D40B4">
      <w:pPr>
        <w:spacing w:after="0" w:line="240" w:lineRule="auto"/>
      </w:pPr>
      <w:r>
        <w:separator/>
      </w:r>
    </w:p>
  </w:endnote>
  <w:endnote w:type="continuationSeparator" w:id="0">
    <w:p w:rsidR="00E010DC" w:rsidRDefault="00E010DC" w:rsidP="000D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538"/>
      <w:docPartObj>
        <w:docPartGallery w:val="Page Numbers (Bottom of Page)"/>
        <w:docPartUnique/>
      </w:docPartObj>
    </w:sdtPr>
    <w:sdtEndPr/>
    <w:sdtContent>
      <w:p w:rsidR="000D40B4" w:rsidRDefault="00E010DC">
        <w:pPr>
          <w:pStyle w:val="Altbilgi"/>
          <w:jc w:val="right"/>
        </w:pPr>
        <w:r>
          <w:fldChar w:fldCharType="begin"/>
        </w:r>
        <w:r>
          <w:instrText xml:space="preserve"> PAGE   \* MERGEFORMAT </w:instrText>
        </w:r>
        <w:r>
          <w:fldChar w:fldCharType="separate"/>
        </w:r>
        <w:r w:rsidR="00613FCF">
          <w:rPr>
            <w:noProof/>
          </w:rPr>
          <w:t>1</w:t>
        </w:r>
        <w:r>
          <w:rPr>
            <w:noProof/>
          </w:rPr>
          <w:fldChar w:fldCharType="end"/>
        </w:r>
      </w:p>
    </w:sdtContent>
  </w:sdt>
  <w:p w:rsidR="000D40B4" w:rsidRDefault="000D40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537"/>
      <w:docPartObj>
        <w:docPartGallery w:val="Page Numbers (Bottom of Page)"/>
        <w:docPartUnique/>
      </w:docPartObj>
    </w:sdtPr>
    <w:sdtEndPr/>
    <w:sdtContent>
      <w:p w:rsidR="000D40B4" w:rsidRDefault="00E010DC">
        <w:pPr>
          <w:pStyle w:val="Altbilgi"/>
          <w:jc w:val="right"/>
        </w:pPr>
        <w:r>
          <w:fldChar w:fldCharType="begin"/>
        </w:r>
        <w:r>
          <w:instrText xml:space="preserve"> PAGE   \* MERGEFORMAT </w:instrText>
        </w:r>
        <w:r>
          <w:fldChar w:fldCharType="separate"/>
        </w:r>
        <w:r w:rsidR="000D40B4">
          <w:rPr>
            <w:noProof/>
          </w:rPr>
          <w:t>1</w:t>
        </w:r>
        <w:r>
          <w:rPr>
            <w:noProof/>
          </w:rPr>
          <w:fldChar w:fldCharType="end"/>
        </w:r>
      </w:p>
    </w:sdtContent>
  </w:sdt>
  <w:p w:rsidR="000D40B4" w:rsidRDefault="000D40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DC" w:rsidRDefault="00E010DC" w:rsidP="000D40B4">
      <w:pPr>
        <w:spacing w:after="0" w:line="240" w:lineRule="auto"/>
      </w:pPr>
      <w:r>
        <w:separator/>
      </w:r>
    </w:p>
  </w:footnote>
  <w:footnote w:type="continuationSeparator" w:id="0">
    <w:p w:rsidR="00E010DC" w:rsidRDefault="00E010DC" w:rsidP="000D4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EC4"/>
    <w:multiLevelType w:val="hybridMultilevel"/>
    <w:tmpl w:val="AFF4C5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282288"/>
    <w:multiLevelType w:val="hybridMultilevel"/>
    <w:tmpl w:val="F1DC4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743008"/>
    <w:multiLevelType w:val="hybridMultilevel"/>
    <w:tmpl w:val="AFF4C5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D86D84"/>
    <w:multiLevelType w:val="hybridMultilevel"/>
    <w:tmpl w:val="7D943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D4D2CBE"/>
    <w:multiLevelType w:val="hybridMultilevel"/>
    <w:tmpl w:val="86389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B750EF"/>
    <w:multiLevelType w:val="hybridMultilevel"/>
    <w:tmpl w:val="1200F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EC635A"/>
    <w:multiLevelType w:val="hybridMultilevel"/>
    <w:tmpl w:val="869EBC3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46020F35"/>
    <w:multiLevelType w:val="hybridMultilevel"/>
    <w:tmpl w:val="BDBC8E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47710BD"/>
    <w:multiLevelType w:val="hybridMultilevel"/>
    <w:tmpl w:val="CA604E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E076DBC"/>
    <w:multiLevelType w:val="hybridMultilevel"/>
    <w:tmpl w:val="9120E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F126D43"/>
    <w:multiLevelType w:val="hybridMultilevel"/>
    <w:tmpl w:val="381E26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8"/>
  </w:num>
  <w:num w:numId="6">
    <w:abstractNumId w:val="4"/>
  </w:num>
  <w:num w:numId="7">
    <w:abstractNumId w:val="0"/>
  </w:num>
  <w:num w:numId="8">
    <w:abstractNumId w:val="2"/>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62"/>
    <w:rsid w:val="0002163E"/>
    <w:rsid w:val="00046AC8"/>
    <w:rsid w:val="00057F18"/>
    <w:rsid w:val="000830BD"/>
    <w:rsid w:val="000D40B4"/>
    <w:rsid w:val="000E0379"/>
    <w:rsid w:val="0010070D"/>
    <w:rsid w:val="001650B7"/>
    <w:rsid w:val="001706F3"/>
    <w:rsid w:val="001D17EE"/>
    <w:rsid w:val="0021320D"/>
    <w:rsid w:val="00220843"/>
    <w:rsid w:val="00232F12"/>
    <w:rsid w:val="0027601E"/>
    <w:rsid w:val="002B3D61"/>
    <w:rsid w:val="002E1D53"/>
    <w:rsid w:val="002F0973"/>
    <w:rsid w:val="00317CE1"/>
    <w:rsid w:val="00370C5C"/>
    <w:rsid w:val="0038672F"/>
    <w:rsid w:val="003B7FDD"/>
    <w:rsid w:val="003E5965"/>
    <w:rsid w:val="00427D09"/>
    <w:rsid w:val="004337B7"/>
    <w:rsid w:val="004604D2"/>
    <w:rsid w:val="0048102C"/>
    <w:rsid w:val="0048796C"/>
    <w:rsid w:val="004935DE"/>
    <w:rsid w:val="004C16E7"/>
    <w:rsid w:val="00515558"/>
    <w:rsid w:val="00534D9E"/>
    <w:rsid w:val="00613FCF"/>
    <w:rsid w:val="00632BAC"/>
    <w:rsid w:val="00653B06"/>
    <w:rsid w:val="00661350"/>
    <w:rsid w:val="006A56C6"/>
    <w:rsid w:val="006E67FF"/>
    <w:rsid w:val="00714774"/>
    <w:rsid w:val="00752AD0"/>
    <w:rsid w:val="00786B72"/>
    <w:rsid w:val="007C532E"/>
    <w:rsid w:val="00812EC0"/>
    <w:rsid w:val="00882BE2"/>
    <w:rsid w:val="008A20B0"/>
    <w:rsid w:val="009303DA"/>
    <w:rsid w:val="009868A4"/>
    <w:rsid w:val="009D5059"/>
    <w:rsid w:val="00A63D3C"/>
    <w:rsid w:val="00A64491"/>
    <w:rsid w:val="00BE0899"/>
    <w:rsid w:val="00C01227"/>
    <w:rsid w:val="00C02011"/>
    <w:rsid w:val="00C67862"/>
    <w:rsid w:val="00CB7F96"/>
    <w:rsid w:val="00D2052B"/>
    <w:rsid w:val="00DA41D2"/>
    <w:rsid w:val="00DB71E7"/>
    <w:rsid w:val="00DC0F59"/>
    <w:rsid w:val="00DD343E"/>
    <w:rsid w:val="00DF5E39"/>
    <w:rsid w:val="00E010DC"/>
    <w:rsid w:val="00E12A47"/>
    <w:rsid w:val="00E73B88"/>
    <w:rsid w:val="00E8773D"/>
    <w:rsid w:val="00F11418"/>
    <w:rsid w:val="00F163F4"/>
    <w:rsid w:val="00F23887"/>
    <w:rsid w:val="00F563C4"/>
    <w:rsid w:val="00F90E17"/>
    <w:rsid w:val="00FB27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6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862"/>
    <w:pPr>
      <w:ind w:left="720"/>
      <w:contextualSpacing/>
    </w:pPr>
  </w:style>
  <w:style w:type="paragraph" w:styleId="BalonMetni">
    <w:name w:val="Balloon Text"/>
    <w:basedOn w:val="Normal"/>
    <w:link w:val="BalonMetniChar"/>
    <w:uiPriority w:val="99"/>
    <w:semiHidden/>
    <w:unhideWhenUsed/>
    <w:rsid w:val="00C678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862"/>
    <w:rPr>
      <w:rFonts w:ascii="Tahoma" w:hAnsi="Tahoma" w:cs="Tahoma"/>
      <w:sz w:val="16"/>
      <w:szCs w:val="16"/>
    </w:rPr>
  </w:style>
  <w:style w:type="character" w:customStyle="1" w:styleId="apple-converted-space">
    <w:name w:val="apple-converted-space"/>
    <w:basedOn w:val="VarsaylanParagrafYazTipi"/>
    <w:rsid w:val="00C67862"/>
  </w:style>
  <w:style w:type="paragraph" w:styleId="stbilgi">
    <w:name w:val="header"/>
    <w:basedOn w:val="Normal"/>
    <w:link w:val="stbilgiChar"/>
    <w:uiPriority w:val="99"/>
    <w:semiHidden/>
    <w:unhideWhenUsed/>
    <w:rsid w:val="000D40B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40B4"/>
  </w:style>
  <w:style w:type="paragraph" w:styleId="Altbilgi">
    <w:name w:val="footer"/>
    <w:basedOn w:val="Normal"/>
    <w:link w:val="AltbilgiChar"/>
    <w:uiPriority w:val="99"/>
    <w:unhideWhenUsed/>
    <w:rsid w:val="000D40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6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862"/>
    <w:pPr>
      <w:ind w:left="720"/>
      <w:contextualSpacing/>
    </w:pPr>
  </w:style>
  <w:style w:type="paragraph" w:styleId="BalonMetni">
    <w:name w:val="Balloon Text"/>
    <w:basedOn w:val="Normal"/>
    <w:link w:val="BalonMetniChar"/>
    <w:uiPriority w:val="99"/>
    <w:semiHidden/>
    <w:unhideWhenUsed/>
    <w:rsid w:val="00C678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862"/>
    <w:rPr>
      <w:rFonts w:ascii="Tahoma" w:hAnsi="Tahoma" w:cs="Tahoma"/>
      <w:sz w:val="16"/>
      <w:szCs w:val="16"/>
    </w:rPr>
  </w:style>
  <w:style w:type="character" w:customStyle="1" w:styleId="apple-converted-space">
    <w:name w:val="apple-converted-space"/>
    <w:basedOn w:val="VarsaylanParagrafYazTipi"/>
    <w:rsid w:val="00C67862"/>
  </w:style>
  <w:style w:type="paragraph" w:styleId="stbilgi">
    <w:name w:val="header"/>
    <w:basedOn w:val="Normal"/>
    <w:link w:val="stbilgiChar"/>
    <w:uiPriority w:val="99"/>
    <w:semiHidden/>
    <w:unhideWhenUsed/>
    <w:rsid w:val="000D40B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D40B4"/>
  </w:style>
  <w:style w:type="paragraph" w:styleId="Altbilgi">
    <w:name w:val="footer"/>
    <w:basedOn w:val="Normal"/>
    <w:link w:val="AltbilgiChar"/>
    <w:uiPriority w:val="99"/>
    <w:unhideWhenUsed/>
    <w:rsid w:val="000D40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17208">
      <w:bodyDiv w:val="1"/>
      <w:marLeft w:val="0"/>
      <w:marRight w:val="0"/>
      <w:marTop w:val="0"/>
      <w:marBottom w:val="0"/>
      <w:divBdr>
        <w:top w:val="none" w:sz="0" w:space="0" w:color="auto"/>
        <w:left w:val="none" w:sz="0" w:space="0" w:color="auto"/>
        <w:bottom w:val="none" w:sz="0" w:space="0" w:color="auto"/>
        <w:right w:val="none" w:sz="0" w:space="0" w:color="auto"/>
      </w:divBdr>
    </w:div>
    <w:div w:id="1337883185">
      <w:bodyDiv w:val="1"/>
      <w:marLeft w:val="0"/>
      <w:marRight w:val="0"/>
      <w:marTop w:val="0"/>
      <w:marBottom w:val="0"/>
      <w:divBdr>
        <w:top w:val="none" w:sz="0" w:space="0" w:color="auto"/>
        <w:left w:val="none" w:sz="0" w:space="0" w:color="auto"/>
        <w:bottom w:val="none" w:sz="0" w:space="0" w:color="auto"/>
        <w:right w:val="none" w:sz="0" w:space="0" w:color="auto"/>
      </w:divBdr>
    </w:div>
    <w:div w:id="1409569965">
      <w:bodyDiv w:val="1"/>
      <w:marLeft w:val="0"/>
      <w:marRight w:val="0"/>
      <w:marTop w:val="0"/>
      <w:marBottom w:val="0"/>
      <w:divBdr>
        <w:top w:val="none" w:sz="0" w:space="0" w:color="auto"/>
        <w:left w:val="none" w:sz="0" w:space="0" w:color="auto"/>
        <w:bottom w:val="none" w:sz="0" w:space="0" w:color="auto"/>
        <w:right w:val="none" w:sz="0" w:space="0" w:color="auto"/>
      </w:divBdr>
    </w:div>
    <w:div w:id="17533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974E4-5B8A-4056-9E10-9B111F57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12186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dc:creator>
  <cp:lastModifiedBy>basin</cp:lastModifiedBy>
  <cp:revision>2</cp:revision>
  <dcterms:created xsi:type="dcterms:W3CDTF">2015-03-27T15:51:00Z</dcterms:created>
  <dcterms:modified xsi:type="dcterms:W3CDTF">2015-03-27T15:51:00Z</dcterms:modified>
</cp:coreProperties>
</file>