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DA" w:rsidRPr="007214DA" w:rsidRDefault="007214DA" w:rsidP="00FB1F9E">
      <w:pPr>
        <w:pStyle w:val="3-normalyaz"/>
        <w:spacing w:before="0" w:beforeAutospacing="0" w:after="0" w:afterAutospacing="0"/>
        <w:jc w:val="both"/>
        <w:rPr>
          <w:rFonts w:ascii="Trebuchet MS" w:hAnsi="Trebuchet MS" w:cstheme="minorHAnsi"/>
          <w:b/>
          <w:bCs/>
          <w:sz w:val="22"/>
          <w:szCs w:val="22"/>
        </w:rPr>
      </w:pPr>
    </w:p>
    <w:p w:rsidR="00AB0014" w:rsidRDefault="00722B6B" w:rsidP="00FB1F9E">
      <w:pPr>
        <w:pStyle w:val="3-normalyaz"/>
        <w:spacing w:before="0" w:beforeAutospacing="0" w:after="0" w:afterAutospacing="0"/>
        <w:jc w:val="both"/>
        <w:rPr>
          <w:rFonts w:ascii="Trebuchet MS" w:hAnsi="Trebuchet MS" w:cstheme="minorHAnsi"/>
          <w:b/>
          <w:bCs/>
          <w:sz w:val="22"/>
          <w:szCs w:val="22"/>
        </w:rPr>
      </w:pPr>
      <w:r w:rsidRPr="007214DA">
        <w:rPr>
          <w:rFonts w:ascii="Trebuchet MS" w:hAnsi="Trebuchet MS" w:cstheme="minorHAnsi"/>
          <w:b/>
          <w:bCs/>
          <w:sz w:val="22"/>
          <w:szCs w:val="22"/>
        </w:rPr>
        <w:t>SAĞLIK TORBA TASARISININ;</w:t>
      </w:r>
    </w:p>
    <w:p w:rsidR="00AB0014" w:rsidRDefault="00AB0014" w:rsidP="00FB1F9E">
      <w:pPr>
        <w:pStyle w:val="3-normalyaz"/>
        <w:spacing w:before="0" w:beforeAutospacing="0" w:after="0" w:afterAutospacing="0"/>
        <w:jc w:val="both"/>
        <w:rPr>
          <w:rFonts w:ascii="Trebuchet MS" w:hAnsi="Trebuchet MS" w:cstheme="minorHAnsi"/>
          <w:b/>
          <w:bCs/>
          <w:sz w:val="22"/>
          <w:szCs w:val="22"/>
        </w:rPr>
      </w:pPr>
    </w:p>
    <w:p w:rsidR="009F353A" w:rsidRDefault="00AB0014" w:rsidP="00FB1F9E">
      <w:pPr>
        <w:pStyle w:val="3-normalyaz"/>
        <w:spacing w:before="0" w:beforeAutospacing="0" w:after="0" w:afterAutospacing="0"/>
        <w:jc w:val="both"/>
        <w:rPr>
          <w:rFonts w:ascii="Trebuchet MS" w:hAnsi="Trebuchet MS" w:cstheme="minorHAnsi"/>
          <w:b/>
          <w:bCs/>
          <w:sz w:val="22"/>
          <w:szCs w:val="22"/>
        </w:rPr>
      </w:pPr>
      <w:r w:rsidRPr="007214DA">
        <w:rPr>
          <w:rFonts w:ascii="Trebuchet MS" w:hAnsi="Trebuchet MS" w:cstheme="minorHAnsi"/>
          <w:b/>
          <w:bCs/>
          <w:sz w:val="22"/>
          <w:szCs w:val="22"/>
        </w:rPr>
        <w:t>Hekimler, Tıp</w:t>
      </w:r>
      <w:r>
        <w:rPr>
          <w:rFonts w:ascii="Trebuchet MS" w:hAnsi="Trebuchet MS" w:cstheme="minorHAnsi"/>
          <w:b/>
          <w:bCs/>
          <w:sz w:val="22"/>
          <w:szCs w:val="22"/>
        </w:rPr>
        <w:t xml:space="preserve"> Öğrencileri, Tıp Fakülteleri  v</w:t>
      </w:r>
      <w:r w:rsidRPr="007214DA">
        <w:rPr>
          <w:rFonts w:ascii="Trebuchet MS" w:hAnsi="Trebuchet MS" w:cstheme="minorHAnsi"/>
          <w:b/>
          <w:bCs/>
          <w:sz w:val="22"/>
          <w:szCs w:val="22"/>
        </w:rPr>
        <w:t>e Eğitim Araştırma Hastaneleri İle İlgili Hükümleri</w:t>
      </w:r>
    </w:p>
    <w:p w:rsidR="009F353A" w:rsidRDefault="009F353A" w:rsidP="00FB1F9E">
      <w:pPr>
        <w:pStyle w:val="3-normalyaz"/>
        <w:spacing w:before="0" w:beforeAutospacing="0" w:after="0" w:afterAutospacing="0"/>
        <w:jc w:val="both"/>
        <w:rPr>
          <w:rFonts w:ascii="Trebuchet MS" w:hAnsi="Trebuchet MS" w:cstheme="minorHAnsi"/>
          <w:b/>
          <w:bCs/>
          <w:sz w:val="22"/>
          <w:szCs w:val="22"/>
        </w:rPr>
      </w:pPr>
    </w:p>
    <w:p w:rsidR="00722B6B" w:rsidRPr="007214DA" w:rsidRDefault="009F353A" w:rsidP="00FB1F9E">
      <w:pPr>
        <w:pStyle w:val="3-normalyaz"/>
        <w:spacing w:before="0" w:beforeAutospacing="0" w:after="0" w:afterAutospacing="0"/>
        <w:jc w:val="both"/>
        <w:rPr>
          <w:rFonts w:ascii="Trebuchet MS" w:hAnsi="Trebuchet MS" w:cstheme="minorHAnsi"/>
          <w:b/>
          <w:bCs/>
          <w:sz w:val="22"/>
          <w:szCs w:val="22"/>
        </w:rPr>
      </w:pPr>
      <w:bookmarkStart w:id="0" w:name="_GoBack"/>
      <w:bookmarkEnd w:id="0"/>
      <w:r w:rsidRPr="009F353A">
        <w:rPr>
          <w:rFonts w:ascii="Trebuchet MS" w:hAnsi="Trebuchet MS" w:cstheme="minorHAnsi"/>
          <w:bCs/>
          <w:sz w:val="22"/>
          <w:szCs w:val="22"/>
        </w:rPr>
        <w:t>(Sağlık Bakanlığı Önergesi ile Tasarıya eklenmesi planlanan bölümler bold olarak gösterilmektedir)</w:t>
      </w:r>
    </w:p>
    <w:p w:rsidR="00722B6B" w:rsidRPr="007214DA" w:rsidRDefault="00722B6B" w:rsidP="00FB1F9E">
      <w:pPr>
        <w:pStyle w:val="3-normalyaz"/>
        <w:spacing w:before="0" w:beforeAutospacing="0" w:after="0" w:afterAutospacing="0"/>
        <w:jc w:val="both"/>
        <w:rPr>
          <w:rFonts w:ascii="Trebuchet MS" w:hAnsi="Trebuchet MS" w:cstheme="minorHAnsi"/>
          <w:b/>
          <w:bCs/>
          <w:sz w:val="22"/>
          <w:szCs w:val="22"/>
        </w:rPr>
      </w:pPr>
    </w:p>
    <w:p w:rsidR="00722B6B" w:rsidRPr="007214DA" w:rsidRDefault="00722B6B" w:rsidP="00FB1F9E">
      <w:pPr>
        <w:pStyle w:val="3-normalyaz"/>
        <w:spacing w:before="0" w:beforeAutospacing="0" w:after="0" w:afterAutospacing="0"/>
        <w:jc w:val="both"/>
        <w:rPr>
          <w:rFonts w:ascii="Trebuchet MS" w:hAnsi="Trebuchet MS" w:cstheme="minorHAnsi"/>
          <w:b/>
          <w:bCs/>
          <w:sz w:val="22"/>
          <w:szCs w:val="22"/>
        </w:rPr>
      </w:pPr>
    </w:p>
    <w:p w:rsidR="00722B6B" w:rsidRPr="007214DA" w:rsidRDefault="00FB1F9E" w:rsidP="00FB1F9E">
      <w:pPr>
        <w:pStyle w:val="3-normalyaz"/>
        <w:numPr>
          <w:ilvl w:val="0"/>
          <w:numId w:val="2"/>
        </w:numPr>
        <w:spacing w:before="0" w:beforeAutospacing="0" w:after="0" w:afterAutospacing="0"/>
        <w:jc w:val="both"/>
        <w:rPr>
          <w:rFonts w:ascii="Trebuchet MS" w:hAnsi="Trebuchet MS" w:cstheme="minorHAnsi"/>
          <w:sz w:val="22"/>
          <w:szCs w:val="22"/>
        </w:rPr>
      </w:pPr>
      <w:r w:rsidRPr="007214DA">
        <w:rPr>
          <w:rFonts w:ascii="Trebuchet MS" w:hAnsi="Trebuchet MS" w:cstheme="minorHAnsi"/>
          <w:b/>
          <w:bCs/>
          <w:sz w:val="22"/>
          <w:szCs w:val="22"/>
        </w:rPr>
        <w:t>MADDE 7</w:t>
      </w:r>
      <w:r w:rsidRPr="007214DA">
        <w:rPr>
          <w:rFonts w:ascii="Trebuchet MS" w:hAnsi="Trebuchet MS" w:cstheme="minorHAnsi"/>
          <w:bCs/>
          <w:sz w:val="22"/>
          <w:szCs w:val="22"/>
        </w:rPr>
        <w:t>-</w:t>
      </w:r>
      <w:r w:rsidRPr="007214DA">
        <w:rPr>
          <w:rFonts w:ascii="Trebuchet MS" w:hAnsi="Trebuchet MS" w:cstheme="minorHAnsi"/>
          <w:sz w:val="22"/>
          <w:szCs w:val="22"/>
        </w:rPr>
        <w:t>14/7/1965 tarihli ve 657 sayılı Devlet Memurları Kanununun 28 inci maddesinin birinci fıkrasının son cümlesi ile ikinci fıkrası aşağıdaki şekilde yeniden düzenlenmiştir.</w:t>
      </w:r>
    </w:p>
    <w:p w:rsidR="00722B6B" w:rsidRPr="007214DA" w:rsidRDefault="00722B6B" w:rsidP="00722B6B">
      <w:pPr>
        <w:pStyle w:val="3-normalyaz"/>
        <w:spacing w:before="0" w:beforeAutospacing="0" w:after="0" w:afterAutospacing="0"/>
        <w:ind w:left="720"/>
        <w:jc w:val="both"/>
        <w:rPr>
          <w:rFonts w:ascii="Trebuchet MS" w:hAnsi="Trebuchet MS" w:cstheme="minorHAnsi"/>
          <w:i/>
          <w:sz w:val="22"/>
          <w:szCs w:val="22"/>
        </w:rPr>
      </w:pPr>
    </w:p>
    <w:p w:rsidR="00722B6B" w:rsidRPr="007214DA" w:rsidRDefault="00FB1F9E" w:rsidP="00722B6B">
      <w:pPr>
        <w:pStyle w:val="3-normalyaz"/>
        <w:spacing w:before="0" w:beforeAutospacing="0" w:after="0" w:afterAutospacing="0"/>
        <w:ind w:left="720"/>
        <w:jc w:val="both"/>
        <w:rPr>
          <w:rFonts w:ascii="Trebuchet MS" w:hAnsi="Trebuchet MS" w:cstheme="minorHAnsi"/>
          <w:i/>
          <w:sz w:val="22"/>
          <w:szCs w:val="22"/>
          <w:vertAlign w:val="superscript"/>
        </w:rPr>
      </w:pPr>
      <w:r w:rsidRPr="007214DA">
        <w:rPr>
          <w:rFonts w:ascii="Trebuchet MS" w:hAnsi="Trebuchet MS" w:cstheme="minorHAnsi"/>
          <w:i/>
          <w:sz w:val="22"/>
          <w:szCs w:val="22"/>
        </w:rPr>
        <w:t>Ticaret ve diğer kazanç getirici faaliyetlerde bulunma yasağı:</w:t>
      </w:r>
      <w:r w:rsidRPr="007214DA">
        <w:rPr>
          <w:rFonts w:ascii="Trebuchet MS" w:hAnsi="Trebuchet MS" w:cstheme="minorHAnsi"/>
          <w:i/>
          <w:sz w:val="22"/>
          <w:szCs w:val="22"/>
          <w:vertAlign w:val="superscript"/>
        </w:rPr>
        <w:t>(1)</w:t>
      </w:r>
    </w:p>
    <w:p w:rsidR="00722B6B" w:rsidRPr="007214DA" w:rsidRDefault="00FB1F9E" w:rsidP="00722B6B">
      <w:pPr>
        <w:pStyle w:val="3-normalyaz"/>
        <w:spacing w:before="0" w:beforeAutospacing="0" w:after="0" w:afterAutospacing="0"/>
        <w:ind w:left="720"/>
        <w:jc w:val="both"/>
        <w:rPr>
          <w:rFonts w:ascii="Trebuchet MS" w:hAnsi="Trebuchet MS" w:cstheme="minorHAnsi"/>
          <w:b/>
          <w:sz w:val="22"/>
          <w:szCs w:val="22"/>
        </w:rPr>
      </w:pPr>
      <w:r w:rsidRPr="007214DA">
        <w:rPr>
          <w:rFonts w:ascii="Trebuchet MS" w:hAnsi="Trebuchet MS" w:cstheme="minorHAnsi"/>
          <w:b/>
          <w:sz w:val="22"/>
          <w:szCs w:val="22"/>
        </w:rPr>
        <w:t xml:space="preserve">Madde 28 – </w:t>
      </w:r>
      <w:r w:rsidRPr="007214DA">
        <w:rPr>
          <w:rFonts w:ascii="Trebuchet MS" w:hAnsi="Trebuchet MS" w:cstheme="minorHAnsi"/>
          <w:sz w:val="22"/>
          <w:szCs w:val="22"/>
        </w:rPr>
        <w:t xml:space="preserve">Memurlar Türk Ticaret Kanununa göre (Tacir) veya (Esnaf) sayılmalarını gerektirecek bir faaliyette bulunamaz, ticaret ve sanayi müesseselerinde görev alamaz, ticari mümessil veya ticari vekil veya kollektif şirketlerde ortak veya komandit şirkette komandite ortak olamazlar. (Görevli oldukları kurumların iştiraklerinde kurumlarını temsilen alacakları görevler hariç). </w:t>
      </w:r>
      <w:r w:rsidRPr="007214DA">
        <w:rPr>
          <w:rFonts w:ascii="Trebuchet MS" w:hAnsi="Trebuchet MS" w:cstheme="minorHAnsi"/>
          <w:b/>
          <w:sz w:val="22"/>
          <w:szCs w:val="22"/>
        </w:rPr>
        <w:t>Memurlar, meslekî faaliyette veya serbest meslek icrasında bulunmak üzere ofis, büro, muayenehane ve benzeri yerler açamaz; gerçek kişilere, özel hukuk tüzel kişilerine veya kamu kurumu niteliğindeki meslek kuruluşlarına ait herhangi bir işyerinde veya vakıf üniversitelerinde çalışamaz.</w:t>
      </w:r>
    </w:p>
    <w:p w:rsidR="00722B6B" w:rsidRPr="007214DA" w:rsidRDefault="00722B6B" w:rsidP="00722B6B">
      <w:pPr>
        <w:pStyle w:val="3-normalyaz"/>
        <w:spacing w:before="0" w:beforeAutospacing="0" w:after="0" w:afterAutospacing="0"/>
        <w:ind w:left="720"/>
        <w:jc w:val="both"/>
        <w:rPr>
          <w:rFonts w:ascii="Trebuchet MS" w:hAnsi="Trebuchet MS" w:cstheme="minorHAnsi"/>
          <w:b/>
          <w:sz w:val="22"/>
          <w:szCs w:val="22"/>
        </w:rPr>
      </w:pPr>
    </w:p>
    <w:p w:rsidR="00722B6B" w:rsidRPr="007214DA" w:rsidRDefault="00FB1F9E" w:rsidP="00722B6B">
      <w:pPr>
        <w:pStyle w:val="3-normalyaz"/>
        <w:spacing w:before="0" w:beforeAutospacing="0" w:after="0" w:afterAutospacing="0"/>
        <w:ind w:left="720"/>
        <w:jc w:val="both"/>
        <w:rPr>
          <w:rFonts w:ascii="Trebuchet MS" w:hAnsi="Trebuchet MS" w:cstheme="minorHAnsi"/>
          <w:b/>
          <w:sz w:val="22"/>
          <w:szCs w:val="22"/>
        </w:rPr>
      </w:pPr>
      <w:r w:rsidRPr="007214DA">
        <w:rPr>
          <w:rFonts w:ascii="Trebuchet MS" w:hAnsi="Trebuchet MS" w:cstheme="minorHAnsi"/>
          <w:b/>
          <w:sz w:val="22"/>
          <w:szCs w:val="22"/>
        </w:rPr>
        <w:t>Memurların üyesi oldukları yapı, kalkınma ve tüketim kooperatifleri, kamu kurumu niteliğindeki meslek kuruluşları ve kanunla kurulmuş yardım sandıklarının yönetim, denetim ve disiplin kurulları üyelikleri görevleri, özel kanunlarda belirtilen görevler ile kurumlarına bildirmek kaydıyla yapılan insanî ve sosyal amaçlı gönüllü çalışmalar bu yasaklamanın dışındadır.</w:t>
      </w:r>
    </w:p>
    <w:p w:rsidR="00722B6B" w:rsidRPr="007214DA" w:rsidRDefault="00722B6B" w:rsidP="00722B6B">
      <w:pPr>
        <w:pStyle w:val="3-normalyaz"/>
        <w:spacing w:before="0" w:beforeAutospacing="0" w:after="0" w:afterAutospacing="0"/>
        <w:ind w:left="720"/>
        <w:jc w:val="both"/>
        <w:rPr>
          <w:rFonts w:ascii="Trebuchet MS" w:hAnsi="Trebuchet MS" w:cstheme="minorHAnsi"/>
          <w:b/>
          <w:sz w:val="22"/>
          <w:szCs w:val="22"/>
        </w:rPr>
      </w:pPr>
    </w:p>
    <w:p w:rsidR="00FB1F9E" w:rsidRPr="007214DA" w:rsidRDefault="00FB1F9E" w:rsidP="00722B6B">
      <w:pPr>
        <w:pStyle w:val="3-normalyaz"/>
        <w:spacing w:before="0" w:beforeAutospacing="0" w:after="0" w:afterAutospacing="0"/>
        <w:ind w:left="720"/>
        <w:jc w:val="both"/>
        <w:rPr>
          <w:rFonts w:ascii="Trebuchet MS" w:hAnsi="Trebuchet MS" w:cstheme="minorHAnsi"/>
          <w:sz w:val="22"/>
          <w:szCs w:val="22"/>
        </w:rPr>
      </w:pPr>
      <w:r w:rsidRPr="007214DA">
        <w:rPr>
          <w:rFonts w:ascii="Trebuchet MS" w:eastAsia="Calibri" w:hAnsi="Trebuchet MS" w:cstheme="minorHAnsi"/>
          <w:sz w:val="22"/>
          <w:szCs w:val="22"/>
        </w:rPr>
        <w:t>Eşleri, reşit olmayan veya mahcur olan çocukları, yasaklanan faaliyetlerde bulunan memurlar bu durumu 15 gün içinde bağlı oldukları kuruma bildirmekle yükümlüdürler,</w:t>
      </w:r>
    </w:p>
    <w:p w:rsidR="00722B6B" w:rsidRPr="007214DA" w:rsidRDefault="00FB1F9E" w:rsidP="00722B6B">
      <w:pPr>
        <w:pStyle w:val="ListeParagraf"/>
        <w:numPr>
          <w:ilvl w:val="0"/>
          <w:numId w:val="2"/>
        </w:numPr>
        <w:jc w:val="both"/>
        <w:rPr>
          <w:rFonts w:ascii="Trebuchet MS" w:hAnsi="Trebuchet MS" w:cstheme="minorHAnsi"/>
          <w:sz w:val="22"/>
          <w:szCs w:val="22"/>
        </w:rPr>
      </w:pPr>
      <w:r w:rsidRPr="007214DA">
        <w:rPr>
          <w:rFonts w:ascii="Trebuchet MS" w:hAnsi="Trebuchet MS" w:cstheme="minorHAnsi"/>
          <w:b/>
          <w:sz w:val="22"/>
          <w:szCs w:val="22"/>
        </w:rPr>
        <w:t>MADDE 8</w:t>
      </w:r>
      <w:r w:rsidRPr="007214DA">
        <w:rPr>
          <w:rFonts w:ascii="Trebuchet MS" w:hAnsi="Trebuchet MS" w:cstheme="minorHAnsi"/>
          <w:sz w:val="22"/>
          <w:szCs w:val="22"/>
        </w:rPr>
        <w:t>-657 sayılı Kanunun ek 33 üncü maddesinin birinci fıkrasının birinci cümlesinden sonra gelmek üzere aşağıdaki cümle eklenmiştir.</w:t>
      </w:r>
    </w:p>
    <w:p w:rsidR="00FB1F9E" w:rsidRPr="007214DA" w:rsidRDefault="00FB1F9E" w:rsidP="00722B6B">
      <w:pPr>
        <w:pStyle w:val="ListeParagraf"/>
        <w:ind w:left="360"/>
        <w:jc w:val="both"/>
        <w:rPr>
          <w:rFonts w:ascii="Trebuchet MS" w:hAnsi="Trebuchet MS" w:cstheme="minorHAnsi"/>
          <w:sz w:val="22"/>
          <w:szCs w:val="22"/>
        </w:rPr>
      </w:pPr>
      <w:r w:rsidRPr="007214DA">
        <w:rPr>
          <w:rFonts w:ascii="Trebuchet MS" w:hAnsi="Trebuchet MS" w:cstheme="minorHAnsi"/>
          <w:b/>
          <w:bCs/>
          <w:sz w:val="22"/>
          <w:szCs w:val="22"/>
        </w:rPr>
        <w:t xml:space="preserve">Ek Madde 33 – </w:t>
      </w:r>
      <w:r w:rsidRPr="007214DA">
        <w:rPr>
          <w:rFonts w:ascii="Trebuchet MS" w:hAnsi="Trebuchet MS" w:cstheme="minorHAnsi"/>
          <w:sz w:val="22"/>
          <w:szCs w:val="22"/>
        </w:rPr>
        <w:t xml:space="preserve">Yataklı tedavi kurumları, seyyar hastaneler, ağız ve diş sağlığı merkezleri ve 112 acil sağlık hizmetlerinde haftalık  çalışma süresi dışında normal, acil  veya branş nöbeti tutarak, bu nöbet karşılığında kurumunca izin kullanmasına müsaade edilmeyen memurlar ile sözleşmeli personele, izin suretiyle karşılanamayan her bir nöbet saati için (nöbet süresi kesintisiz 6 saatten az olmamak üzere), aşağıda gösterilen gösterge rakamlarının aylık katsayısı ile çarpılması sonucu hesaplanacak tutarda nöbet ücreti ödenir. </w:t>
      </w:r>
      <w:r w:rsidRPr="007214DA">
        <w:rPr>
          <w:rFonts w:ascii="Trebuchet MS" w:hAnsi="Trebuchet MS" w:cstheme="minorHAnsi"/>
          <w:b/>
          <w:sz w:val="22"/>
          <w:szCs w:val="22"/>
        </w:rPr>
        <w:t>Bu ücret yoğun bakım, acil servis ve 112 acil sağlık hizmetlerinde tutulan söz konusu nöbetler için yüzde elli oranında artırımlı ödenir</w:t>
      </w:r>
      <w:r w:rsidRPr="007214DA">
        <w:rPr>
          <w:rFonts w:ascii="Trebuchet MS" w:hAnsi="Trebuchet MS" w:cstheme="minorHAnsi"/>
          <w:sz w:val="22"/>
          <w:szCs w:val="22"/>
        </w:rPr>
        <w:t xml:space="preserve"> Ancak ayda 130 saatten fazlası için ödeme yapılmaz. Bu ücret damga vergisi hariç herhangi bir vergi ve kesintiye tabi tutulmaz. </w:t>
      </w:r>
    </w:p>
    <w:p w:rsidR="00722B6B" w:rsidRPr="007214DA" w:rsidRDefault="00FB1F9E" w:rsidP="00722B6B">
      <w:pPr>
        <w:pStyle w:val="ListeParagraf"/>
        <w:numPr>
          <w:ilvl w:val="0"/>
          <w:numId w:val="2"/>
        </w:numPr>
        <w:spacing w:before="0" w:beforeAutospacing="0" w:after="0" w:afterAutospacing="0"/>
        <w:contextualSpacing/>
        <w:jc w:val="both"/>
        <w:rPr>
          <w:rFonts w:ascii="Trebuchet MS" w:hAnsi="Trebuchet MS" w:cstheme="minorHAnsi"/>
          <w:sz w:val="22"/>
          <w:szCs w:val="22"/>
        </w:rPr>
      </w:pPr>
      <w:r w:rsidRPr="007214DA">
        <w:rPr>
          <w:rFonts w:ascii="Trebuchet MS" w:hAnsi="Trebuchet MS" w:cstheme="minorHAnsi"/>
          <w:b/>
          <w:sz w:val="22"/>
          <w:szCs w:val="22"/>
        </w:rPr>
        <w:t>MADDE 9</w:t>
      </w:r>
      <w:r w:rsidRPr="007214DA">
        <w:rPr>
          <w:rFonts w:ascii="Trebuchet MS" w:hAnsi="Trebuchet MS" w:cstheme="minorHAnsi"/>
          <w:sz w:val="22"/>
          <w:szCs w:val="22"/>
        </w:rPr>
        <w:t>- 4/11/1981 tarihli ve 2547 sayılı Yükseköğretim Kanununun 36 ncı maddesinin birinci ve altıncı fıkraları aşağıdaki şekilde değiştirilmiştir.</w:t>
      </w:r>
    </w:p>
    <w:p w:rsidR="00722B6B" w:rsidRPr="007214DA" w:rsidRDefault="00FB1F9E" w:rsidP="00722B6B">
      <w:pPr>
        <w:pStyle w:val="ListeParagraf"/>
        <w:spacing w:before="0" w:beforeAutospacing="0" w:after="0" w:afterAutospacing="0"/>
        <w:ind w:left="360"/>
        <w:contextualSpacing/>
        <w:jc w:val="both"/>
        <w:rPr>
          <w:rFonts w:ascii="Trebuchet MS" w:hAnsi="Trebuchet MS" w:cstheme="minorHAnsi"/>
          <w:i/>
          <w:iCs/>
          <w:sz w:val="22"/>
          <w:szCs w:val="22"/>
        </w:rPr>
      </w:pPr>
      <w:r w:rsidRPr="007214DA">
        <w:rPr>
          <w:rFonts w:ascii="Trebuchet MS" w:hAnsi="Trebuchet MS" w:cstheme="minorHAnsi"/>
          <w:i/>
          <w:iCs/>
          <w:sz w:val="22"/>
          <w:szCs w:val="22"/>
        </w:rPr>
        <w:t xml:space="preserve"> Çalışma esasları: </w:t>
      </w:r>
    </w:p>
    <w:p w:rsidR="00722B6B" w:rsidRPr="007214DA" w:rsidRDefault="00FB1F9E" w:rsidP="00722B6B">
      <w:pPr>
        <w:pStyle w:val="ListeParagraf"/>
        <w:spacing w:before="0" w:beforeAutospacing="0" w:after="0" w:afterAutospacing="0"/>
        <w:ind w:left="360"/>
        <w:contextualSpacing/>
        <w:jc w:val="both"/>
        <w:rPr>
          <w:rFonts w:ascii="Trebuchet MS" w:hAnsi="Trebuchet MS" w:cstheme="minorHAnsi"/>
          <w:b/>
          <w:bCs/>
          <w:sz w:val="22"/>
          <w:szCs w:val="22"/>
        </w:rPr>
      </w:pPr>
      <w:r w:rsidRPr="007214DA">
        <w:rPr>
          <w:rFonts w:ascii="Trebuchet MS" w:hAnsi="Trebuchet MS" w:cstheme="minorHAnsi"/>
          <w:b/>
          <w:bCs/>
          <w:sz w:val="22"/>
          <w:szCs w:val="22"/>
        </w:rPr>
        <w:t>Madde 36 – (Değişik: 21/1/2010-5947/3 md.)</w:t>
      </w:r>
    </w:p>
    <w:p w:rsidR="00722B6B" w:rsidRPr="007214DA" w:rsidRDefault="00FB1F9E" w:rsidP="00722B6B">
      <w:pPr>
        <w:pStyle w:val="ListeParagraf"/>
        <w:spacing w:before="0" w:beforeAutospacing="0" w:after="0" w:afterAutospacing="0"/>
        <w:ind w:left="360"/>
        <w:contextualSpacing/>
        <w:jc w:val="both"/>
        <w:rPr>
          <w:rFonts w:ascii="Trebuchet MS" w:hAnsi="Trebuchet MS" w:cstheme="minorHAnsi"/>
          <w:sz w:val="22"/>
          <w:szCs w:val="22"/>
        </w:rPr>
      </w:pPr>
      <w:r w:rsidRPr="007214DA">
        <w:rPr>
          <w:rFonts w:ascii="Trebuchet MS" w:eastAsia="Calibri" w:hAnsi="Trebuchet MS" w:cstheme="minorHAnsi"/>
          <w:sz w:val="22"/>
          <w:szCs w:val="22"/>
        </w:rPr>
        <w:t xml:space="preserve">Öğretim elemanları, üniversitede devamlı statüde görev yapar. </w:t>
      </w:r>
      <w:r w:rsidR="00722B6B" w:rsidRPr="007214DA">
        <w:rPr>
          <w:rFonts w:ascii="Trebuchet MS" w:eastAsia="Calibri" w:hAnsi="Trebuchet MS" w:cstheme="minorHAnsi"/>
          <w:sz w:val="22"/>
          <w:szCs w:val="22"/>
        </w:rPr>
        <w:t>…</w:t>
      </w:r>
    </w:p>
    <w:p w:rsidR="00722B6B" w:rsidRPr="007214DA" w:rsidRDefault="00722B6B" w:rsidP="00722B6B">
      <w:pPr>
        <w:pStyle w:val="ListeParagraf"/>
        <w:spacing w:before="0" w:beforeAutospacing="0" w:after="0" w:afterAutospacing="0"/>
        <w:ind w:left="360"/>
        <w:contextualSpacing/>
        <w:jc w:val="both"/>
        <w:rPr>
          <w:rFonts w:ascii="Trebuchet MS" w:hAnsi="Trebuchet MS" w:cstheme="minorHAnsi"/>
          <w:sz w:val="22"/>
          <w:szCs w:val="22"/>
        </w:rPr>
      </w:pPr>
    </w:p>
    <w:p w:rsidR="00722B6B" w:rsidRPr="007214DA" w:rsidRDefault="00FB1F9E" w:rsidP="00722B6B">
      <w:pPr>
        <w:pStyle w:val="ListeParagraf"/>
        <w:spacing w:before="0" w:beforeAutospacing="0" w:after="0" w:afterAutospacing="0"/>
        <w:ind w:left="360"/>
        <w:contextualSpacing/>
        <w:jc w:val="both"/>
        <w:rPr>
          <w:rFonts w:ascii="Trebuchet MS" w:hAnsi="Trebuchet MS" w:cstheme="minorHAnsi"/>
          <w:b/>
          <w:sz w:val="22"/>
          <w:szCs w:val="22"/>
        </w:rPr>
      </w:pPr>
      <w:r w:rsidRPr="007214DA">
        <w:rPr>
          <w:rFonts w:ascii="Trebuchet MS" w:hAnsi="Trebuchet MS" w:cstheme="minorHAnsi"/>
          <w:b/>
          <w:sz w:val="22"/>
          <w:szCs w:val="22"/>
        </w:rPr>
        <w:t>Kamu kurum ve kuruluşlarının ve vakıflara ait olanlar da dâhil olmak üzere yükseköğretim kurumlarının kadro ve pozisyonlarında bulunmayan profesör ve doçentler, tıp ve diş hekimliği fakültelerinin ihtiyaç duyulan alanlarında teorik ve uygulamalı eğitim ve öğretim ile araştırma faaliyetlerinde bulunmak ve bu faaliyetlerin gerektirdiği işleri yapmak üzere diğer kanunların sözleşmeli personel çalıştırılmasına ilişkin hükümlerine tâbi tutulmaksızın sözleşmeli öğretim üyesi olarak istihdam edilebilir. Sözleşmeli öğretim üyelerine, yapacakları faaliyetin niteliğine göre devamlı statüde çalışan profesör ve doçentler için 2914 sayılı Kanunun 11 inci maddesinin dördüncü fıkrası ile unvanlar itibarıyla belirlenen ek ders ücretlerinin on katına kadar saatlik sözleşme ücreti ödenebilir. Özellik arz eden faaliyetler için, Maliye Bakanlığının uygun görüşü üzerine Yükseköğretim Kurulu kararıyla 2914 sayılı Kanunun 11 inci maddesinin dördüncü fıkrası ile unvanlar itibarıyla belirlenen ek ders ücretlerinin onbeş katına kadar saatlik sözleşme ücreti ödenebilir. Bu fıkra kapsamında sözleşmeli profesör ve doçentlere ödenecek sözleşme ücretinin yıllık toplam tutarı, üniversitenin özel bütçesinde ilgili yılda personel giderleri için öngörülen başlangıç ödeneğinin toplam tutarının yüzde 1’ini hiçbir şekilde geçemez; ancak, ilgili üniversitenin teklifi ve Yükseköğretim Kurulunun uygun görüşü üzerine Maliye Bakanlığınca bu oran bir katına kadar artırılabilir ve bu şekilde artırılan tutar ilgili üniversitenin döner sermaye bütçesinden karşılanır. Sözleşmeli olarak istihdam edilecek profesör ve doçent sayısı, ilgili tıp ve diş hekimliği fakültelerinde devamlı statüde çalışan öğretim üyesi sayısının yüzde 5’inden fazla olamaz. 1/3/2006 tarihinden sonra kurulan üniversiteler, bu oranlara tâbi olmaksızın beş kişiye kadar sözleşmeli öğretim üyesi istihdam edebilir. Sözleşmeler, aylık çalışma süresi seksen saati geçmemek üzere bir yıla kadar yapılabilir. Süresi iki ayı geçmeyen sözleşmeler üniversite yönetim kurulunun kararıyla yapılır ve yapılan sözleşmelerin içeriği ve gerekçesi hakkında yedi gün içinde Yükseköğretim Kuruluna bilgi verilir. İki aydan daha uzun süreli sözleşmeler, üniversite yönetim kurulunun kararı ve Yükseköğretim Kurulunun izniyle yapılır. Aynı hizmet için iki aydan sonra yapılacak müteakip sözleşmeler de Yükseköğretim Kurulunun iznine tâbidir. Sözleşmeli öğretim üyelerine, bu fıkra uyarınca yapılacak ödeme dışında 58 inci maddede öngörülen ek ödeme dâhil olmak üzere herhangi bir ad altında ödeme yapılamaz. Bu kişiler rektör, dekan, enstitü, yüksekokul, uygulama ve araştırma merkezi müdürü, senato, yönetim kurulu ve kurul üyesi, bölüm başkanı, anabilim ve bilim dalı başkanı ve başhekim olamaz; bunların yardımcılıklarında bulunamaz ve benzeri idarî görev alamaz; akademik birim yöneticiliği ve rektörlük seçimlerinde oy kullanamaz. Sözleşmeli öğretim üyesi çalıştırılmasına ilişkin usul ve esaslar, bunlara yaptıkları görevlere bağlı olarak ödenecek saatlik sözleşme ücretlerinin tutarı ile bu fıkranın uygulanmasına ilişkin diğer hususlar Maliye Bakanlığı ile Yükseköğretim Kurulu tarafından müştereken belirlenir.”</w:t>
      </w:r>
    </w:p>
    <w:p w:rsidR="00722B6B" w:rsidRPr="007214DA" w:rsidRDefault="00722B6B" w:rsidP="00722B6B">
      <w:pPr>
        <w:pStyle w:val="ListeParagraf"/>
        <w:spacing w:before="0" w:beforeAutospacing="0" w:after="0" w:afterAutospacing="0"/>
        <w:ind w:left="360"/>
        <w:contextualSpacing/>
        <w:jc w:val="both"/>
        <w:rPr>
          <w:rFonts w:ascii="Trebuchet MS" w:hAnsi="Trebuchet MS" w:cstheme="minorHAnsi"/>
          <w:b/>
          <w:sz w:val="22"/>
          <w:szCs w:val="22"/>
        </w:rPr>
      </w:pPr>
    </w:p>
    <w:p w:rsidR="00FB1F9E" w:rsidRPr="007214DA" w:rsidRDefault="00FB1F9E" w:rsidP="00722B6B">
      <w:pPr>
        <w:pStyle w:val="ListeParagraf"/>
        <w:numPr>
          <w:ilvl w:val="0"/>
          <w:numId w:val="2"/>
        </w:numPr>
        <w:spacing w:before="0" w:beforeAutospacing="0" w:after="0" w:afterAutospacing="0"/>
        <w:contextualSpacing/>
        <w:jc w:val="both"/>
        <w:rPr>
          <w:rFonts w:ascii="Trebuchet MS" w:hAnsi="Trebuchet MS" w:cstheme="minorHAnsi"/>
          <w:sz w:val="22"/>
          <w:szCs w:val="22"/>
        </w:rPr>
      </w:pPr>
      <w:r w:rsidRPr="007214DA">
        <w:rPr>
          <w:rFonts w:ascii="Trebuchet MS" w:hAnsi="Trebuchet MS" w:cstheme="minorHAnsi"/>
          <w:sz w:val="22"/>
          <w:szCs w:val="22"/>
        </w:rPr>
        <w:t>“T</w:t>
      </w:r>
      <w:r w:rsidRPr="007214DA">
        <w:rPr>
          <w:rFonts w:ascii="Trebuchet MS" w:eastAsia="Calibri" w:hAnsi="Trebuchet MS" w:cstheme="minorHAnsi"/>
          <w:sz w:val="22"/>
          <w:szCs w:val="22"/>
        </w:rPr>
        <w:t xml:space="preserve">abip, diş tabibi ve tıpta uzmanlık mevzuatına göre uzman olan </w:t>
      </w:r>
      <w:r w:rsidRPr="007214DA">
        <w:rPr>
          <w:rFonts w:ascii="Trebuchet MS" w:hAnsi="Trebuchet MS" w:cstheme="minorHAnsi"/>
          <w:sz w:val="22"/>
          <w:szCs w:val="22"/>
        </w:rPr>
        <w:t xml:space="preserve">öğretim elemanları, kanunlarda belirtilen hâller dışında 657 sayılı Devlet Memurları Kanununun 28 inci maddesi hükmüne tâbidir.  </w:t>
      </w:r>
      <w:r w:rsidRPr="007214DA">
        <w:rPr>
          <w:rFonts w:ascii="Trebuchet MS" w:eastAsia="Calibri" w:hAnsi="Trebuchet MS" w:cstheme="minorHAnsi"/>
          <w:sz w:val="22"/>
          <w:szCs w:val="22"/>
        </w:rPr>
        <w:t xml:space="preserve">Ancak bunlardan </w:t>
      </w:r>
      <w:r w:rsidRPr="007214DA">
        <w:rPr>
          <w:rFonts w:ascii="Trebuchet MS" w:hAnsi="Trebuchet MS" w:cstheme="minorHAnsi"/>
          <w:sz w:val="22"/>
          <w:szCs w:val="22"/>
        </w:rPr>
        <w:t>profesör ve doçent kadrosunda olanlar</w:t>
      </w:r>
      <w:r w:rsidRPr="007214DA">
        <w:rPr>
          <w:rFonts w:ascii="Trebuchet MS" w:eastAsia="Calibri" w:hAnsi="Trebuchet MS" w:cstheme="minorHAnsi"/>
          <w:sz w:val="22"/>
          <w:szCs w:val="22"/>
        </w:rPr>
        <w:t>, her bir anabilim dalındaki kadrolu öğretim üyesi sayısının yüzde 50’ini geçmemek, bir yıla kadar kurumsal sözleşme yapılmak ve geliri üniversite döner sermayesi hesabına kaydedilmek şartıyla ve ilgilinin muvafakati ile mesai dışında özel hastaneler veya vakıf üniversitesi hastanelerinde çalıştırılabilir. Bu şekilde çalıştırılabileceklerin hesabında küsurat dikkate alınmaz ve çalıştırılacak öğretim üyeleri, Sağlık Bakanlığı ve Yükseköğretim Kurulunca belirlenecek %50’si uygulama, %50’si de akademik faaliyetlerinden oluşacak önceki yılın performans kriterlerine göre belirlenir. Bu fıkra kapsamında çalıştırılan öğretim üyeleri;</w:t>
      </w:r>
    </w:p>
    <w:p w:rsidR="00FB1F9E" w:rsidRPr="007214DA" w:rsidRDefault="00FB1F9E" w:rsidP="00722B6B">
      <w:pPr>
        <w:pStyle w:val="ListeParagraf"/>
        <w:numPr>
          <w:ilvl w:val="1"/>
          <w:numId w:val="2"/>
        </w:numPr>
        <w:jc w:val="both"/>
        <w:rPr>
          <w:rFonts w:ascii="Trebuchet MS" w:eastAsia="Calibri" w:hAnsi="Trebuchet MS" w:cstheme="minorHAnsi"/>
          <w:sz w:val="22"/>
          <w:szCs w:val="22"/>
        </w:rPr>
      </w:pPr>
      <w:r w:rsidRPr="007214DA">
        <w:rPr>
          <w:rFonts w:ascii="Trebuchet MS" w:eastAsia="Calibri" w:hAnsi="Trebuchet MS" w:cstheme="minorHAnsi"/>
          <w:sz w:val="22"/>
          <w:szCs w:val="22"/>
        </w:rPr>
        <w:t>Aynı anda birden fazla sözleşme ile çalıştırılamaz.</w:t>
      </w:r>
    </w:p>
    <w:p w:rsidR="00FB1F9E" w:rsidRPr="007214DA" w:rsidRDefault="00FB1F9E" w:rsidP="00722B6B">
      <w:pPr>
        <w:pStyle w:val="ListeParagraf"/>
        <w:numPr>
          <w:ilvl w:val="1"/>
          <w:numId w:val="2"/>
        </w:numPr>
        <w:jc w:val="both"/>
        <w:rPr>
          <w:rFonts w:ascii="Trebuchet MS" w:eastAsia="Calibri" w:hAnsi="Trebuchet MS" w:cstheme="minorHAnsi"/>
          <w:sz w:val="22"/>
          <w:szCs w:val="22"/>
        </w:rPr>
      </w:pPr>
      <w:r w:rsidRPr="007214DA">
        <w:rPr>
          <w:rFonts w:ascii="Trebuchet MS" w:eastAsia="Calibri" w:hAnsi="Trebuchet MS" w:cstheme="minorHAnsi"/>
          <w:sz w:val="22"/>
          <w:szCs w:val="22"/>
        </w:rPr>
        <w:lastRenderedPageBreak/>
        <w:t>Sözleşme ücretleri, mesai dışı toplam tavan ek ödeme brüt tutarından az olamaz.</w:t>
      </w:r>
    </w:p>
    <w:p w:rsidR="00FB1F9E" w:rsidRPr="007214DA" w:rsidRDefault="00FB1F9E" w:rsidP="00722B6B">
      <w:pPr>
        <w:pStyle w:val="ListeParagraf"/>
        <w:numPr>
          <w:ilvl w:val="1"/>
          <w:numId w:val="2"/>
        </w:numPr>
        <w:jc w:val="both"/>
        <w:rPr>
          <w:rFonts w:ascii="Trebuchet MS" w:eastAsia="Calibri" w:hAnsi="Trebuchet MS" w:cstheme="minorHAnsi"/>
          <w:sz w:val="22"/>
          <w:szCs w:val="22"/>
        </w:rPr>
      </w:pPr>
      <w:r w:rsidRPr="007214DA">
        <w:rPr>
          <w:rFonts w:ascii="Trebuchet MS" w:eastAsia="Calibri" w:hAnsi="Trebuchet MS" w:cstheme="minorHAnsi"/>
          <w:sz w:val="22"/>
          <w:szCs w:val="22"/>
        </w:rPr>
        <w:t>Altıncı fıkrada sayılan idarî görevlerde bulunamaz.</w:t>
      </w:r>
    </w:p>
    <w:p w:rsidR="00FB1F9E" w:rsidRPr="007214DA" w:rsidRDefault="00FB1F9E" w:rsidP="00722B6B">
      <w:pPr>
        <w:pStyle w:val="ListeParagraf"/>
        <w:ind w:left="360"/>
        <w:jc w:val="both"/>
        <w:rPr>
          <w:rFonts w:ascii="Trebuchet MS" w:hAnsi="Trebuchet MS" w:cstheme="minorHAnsi"/>
          <w:sz w:val="22"/>
          <w:szCs w:val="22"/>
        </w:rPr>
      </w:pPr>
      <w:r w:rsidRPr="007214DA">
        <w:rPr>
          <w:rFonts w:ascii="Trebuchet MS" w:eastAsia="Calibri" w:hAnsi="Trebuchet MS" w:cstheme="minorHAnsi"/>
          <w:sz w:val="22"/>
          <w:szCs w:val="22"/>
        </w:rPr>
        <w:t xml:space="preserve">ç) </w:t>
      </w:r>
      <w:r w:rsidRPr="007214DA">
        <w:rPr>
          <w:rFonts w:ascii="Trebuchet MS" w:hAnsi="Trebuchet MS" w:cstheme="minorHAnsi"/>
          <w:bCs/>
          <w:sz w:val="22"/>
          <w:szCs w:val="22"/>
        </w:rPr>
        <w:t>31/5/2006</w:t>
      </w:r>
      <w:r w:rsidRPr="007214DA">
        <w:rPr>
          <w:rFonts w:ascii="Trebuchet MS" w:eastAsia="Calibri" w:hAnsi="Trebuchet MS" w:cstheme="minorHAnsi"/>
          <w:sz w:val="22"/>
          <w:szCs w:val="22"/>
        </w:rPr>
        <w:t xml:space="preserve"> tarihli ve 5510 sayılı </w:t>
      </w:r>
      <w:r w:rsidRPr="007214DA">
        <w:rPr>
          <w:rFonts w:ascii="Trebuchet MS" w:hAnsi="Trebuchet MS" w:cstheme="minorHAnsi"/>
          <w:spacing w:val="-5"/>
          <w:sz w:val="22"/>
          <w:szCs w:val="22"/>
        </w:rPr>
        <w:t>Sosyal Sigortalar ve Genel Sağlık</w:t>
      </w:r>
      <w:r w:rsidRPr="007214DA">
        <w:rPr>
          <w:rFonts w:ascii="Trebuchet MS" w:hAnsi="Trebuchet MS" w:cstheme="minorHAnsi"/>
          <w:sz w:val="22"/>
          <w:szCs w:val="22"/>
        </w:rPr>
        <w:t xml:space="preserve"> Sigortası Kanunu 73 üncü maddesinin üçüncü fıkrası çerçevesinde ilave ücret alınmak suretiyle hizmet veremez.</w:t>
      </w:r>
    </w:p>
    <w:p w:rsidR="00FB1F9E" w:rsidRPr="007214DA" w:rsidRDefault="00FB1F9E" w:rsidP="00722B6B">
      <w:pPr>
        <w:pStyle w:val="ListeParagraf"/>
        <w:ind w:left="360"/>
        <w:jc w:val="both"/>
        <w:rPr>
          <w:rFonts w:ascii="Trebuchet MS" w:eastAsia="Calibri" w:hAnsi="Trebuchet MS" w:cstheme="minorHAnsi"/>
          <w:sz w:val="22"/>
          <w:szCs w:val="22"/>
        </w:rPr>
      </w:pPr>
      <w:r w:rsidRPr="007214DA">
        <w:rPr>
          <w:rFonts w:ascii="Trebuchet MS" w:hAnsi="Trebuchet MS" w:cstheme="minorHAnsi"/>
          <w:sz w:val="22"/>
          <w:szCs w:val="22"/>
        </w:rPr>
        <w:t>d) İlgili mevzuata ve sözleşme hükümlerine aykırı davranmaları halinde, idari ve disiplin sorumlulukları saklı kalmak kaydıyla 5 yıl süreyle bu kapsamda çalıştırılamaz.</w:t>
      </w:r>
    </w:p>
    <w:p w:rsidR="00FB1F9E" w:rsidRPr="007214DA" w:rsidRDefault="00FB1F9E" w:rsidP="00722B6B">
      <w:pPr>
        <w:pStyle w:val="ListeParagraf"/>
        <w:ind w:left="360"/>
        <w:jc w:val="both"/>
        <w:rPr>
          <w:rFonts w:ascii="Trebuchet MS" w:hAnsi="Trebuchet MS" w:cstheme="minorHAnsi"/>
          <w:sz w:val="22"/>
          <w:szCs w:val="22"/>
        </w:rPr>
      </w:pPr>
      <w:r w:rsidRPr="007214DA">
        <w:rPr>
          <w:rFonts w:ascii="Trebuchet MS" w:eastAsia="Calibri" w:hAnsi="Trebuchet MS" w:cstheme="minorHAnsi"/>
          <w:sz w:val="22"/>
          <w:szCs w:val="22"/>
        </w:rPr>
        <w:t xml:space="preserve">Özel hastaneler ve vakıf üniversitesi hastaneleri, tabip ve diş tabibi kadro sayıları için ayrı ayrı hesaplanmak şartıyla ve bu sayıların %20’sini geçmemek üzere yedinci fıkra kapsamında üniversite ile sözleşme yapabilir. Vakıf üniversiteleri ile işbirliği yapan özel hastanelerde %20 oranının hesabında, üniversite kadrolarındaki tabip ve diş tabibi dikkate alınmaz. Bunlardan ilgili mevzuata ve sözleşme hükümlerine aykırı davrananların, bu kapsamdaki bütün sözleşmeleri sona erdirilir ve bunlar </w:t>
      </w:r>
      <w:r w:rsidRPr="007214DA">
        <w:rPr>
          <w:rFonts w:ascii="Trebuchet MS" w:hAnsi="Trebuchet MS" w:cstheme="minorHAnsi"/>
          <w:sz w:val="22"/>
          <w:szCs w:val="22"/>
        </w:rPr>
        <w:t>5 yıl süreyle yeni sözleşme yapamaz.</w:t>
      </w:r>
    </w:p>
    <w:p w:rsidR="00FB1F9E" w:rsidRPr="007214DA" w:rsidRDefault="00FB1F9E" w:rsidP="00722B6B">
      <w:pPr>
        <w:pStyle w:val="ListeParagraf"/>
        <w:ind w:left="360"/>
        <w:jc w:val="both"/>
        <w:rPr>
          <w:rFonts w:ascii="Trebuchet MS" w:eastAsia="Calibri" w:hAnsi="Trebuchet MS" w:cstheme="minorHAnsi"/>
          <w:sz w:val="22"/>
          <w:szCs w:val="22"/>
        </w:rPr>
      </w:pPr>
      <w:r w:rsidRPr="007214DA">
        <w:rPr>
          <w:rFonts w:ascii="Trebuchet MS" w:eastAsia="Calibri" w:hAnsi="Trebuchet MS" w:cstheme="minorHAnsi"/>
          <w:sz w:val="22"/>
          <w:szCs w:val="22"/>
        </w:rPr>
        <w:t xml:space="preserve">Yedincifıkranın </w:t>
      </w:r>
      <w:r w:rsidRPr="007214DA">
        <w:rPr>
          <w:rFonts w:ascii="Trebuchet MS" w:hAnsi="Trebuchet MS" w:cstheme="minorHAnsi"/>
          <w:sz w:val="22"/>
          <w:szCs w:val="22"/>
        </w:rPr>
        <w:t>uygulanmasına ilişkin usul ve esaslar Yükseköğretim Kurulunun onayı ile üniversite yönetim kurulları tarafından belirlenir.</w:t>
      </w:r>
      <w:r w:rsidRPr="007214DA">
        <w:rPr>
          <w:rFonts w:ascii="Trebuchet MS" w:eastAsia="Calibri" w:hAnsi="Trebuchet MS" w:cstheme="minorHAnsi"/>
          <w:sz w:val="22"/>
          <w:szCs w:val="22"/>
        </w:rPr>
        <w:t xml:space="preserve">” </w:t>
      </w:r>
    </w:p>
    <w:p w:rsidR="00FB1F9E" w:rsidRPr="007214DA" w:rsidRDefault="00FB1F9E" w:rsidP="00722B6B">
      <w:pPr>
        <w:pStyle w:val="ListeParagraf"/>
        <w:numPr>
          <w:ilvl w:val="0"/>
          <w:numId w:val="2"/>
        </w:numPr>
        <w:spacing w:before="0" w:beforeAutospacing="0" w:after="0" w:afterAutospacing="0"/>
        <w:contextualSpacing/>
        <w:jc w:val="both"/>
        <w:rPr>
          <w:rFonts w:ascii="Trebuchet MS" w:hAnsi="Trebuchet MS" w:cstheme="minorHAnsi"/>
          <w:sz w:val="22"/>
          <w:szCs w:val="22"/>
        </w:rPr>
      </w:pPr>
      <w:r w:rsidRPr="007214DA">
        <w:rPr>
          <w:rFonts w:ascii="Trebuchet MS" w:hAnsi="Trebuchet MS" w:cstheme="minorHAnsi"/>
          <w:b/>
          <w:sz w:val="22"/>
          <w:szCs w:val="22"/>
        </w:rPr>
        <w:t>MADDE 10</w:t>
      </w:r>
      <w:r w:rsidRPr="007214DA">
        <w:rPr>
          <w:rFonts w:ascii="Trebuchet MS" w:hAnsi="Trebuchet MS" w:cstheme="minorHAnsi"/>
          <w:sz w:val="22"/>
          <w:szCs w:val="22"/>
        </w:rPr>
        <w:t>-2547 sayılı Kanunun 58 inci maddesinin (a) fıkrasının altıncı paragrafı yürürlükten kaldırılmış, aynı maddeye (g) fıkrasından sonra gelmek üzere aşağıdaki fıkralar eklenmiş ve mevcut fıkralar buna göre teselsül ettirilmiştir.</w:t>
      </w:r>
    </w:p>
    <w:p w:rsidR="00FB1F9E" w:rsidRPr="007214DA" w:rsidRDefault="00FB1F9E" w:rsidP="00722B6B">
      <w:pPr>
        <w:pStyle w:val="ListeParagraf"/>
        <w:spacing w:line="240" w:lineRule="atLeast"/>
        <w:ind w:left="360"/>
        <w:jc w:val="both"/>
        <w:rPr>
          <w:rFonts w:ascii="Trebuchet MS" w:eastAsia="Arial Unicode MS" w:hAnsi="Trebuchet MS" w:cstheme="minorHAnsi"/>
          <w:sz w:val="22"/>
          <w:szCs w:val="22"/>
        </w:rPr>
      </w:pPr>
      <w:r w:rsidRPr="007214DA">
        <w:rPr>
          <w:rFonts w:ascii="Trebuchet MS" w:eastAsia="Arial Unicode MS" w:hAnsi="Trebuchet MS" w:cstheme="minorHAnsi"/>
          <w:i/>
          <w:iCs/>
          <w:sz w:val="22"/>
          <w:szCs w:val="22"/>
        </w:rPr>
        <w:t>Döner sermaye :</w:t>
      </w:r>
      <w:r w:rsidRPr="007214DA">
        <w:rPr>
          <w:rFonts w:ascii="Trebuchet MS" w:eastAsia="Arial Unicode MS" w:hAnsi="Trebuchet MS" w:cstheme="minorHAnsi"/>
          <w:sz w:val="22"/>
          <w:szCs w:val="22"/>
          <w:vertAlign w:val="superscript"/>
        </w:rPr>
        <w:t xml:space="preserve"> (2)</w:t>
      </w:r>
    </w:p>
    <w:p w:rsidR="00FB1F9E" w:rsidRPr="007214DA" w:rsidRDefault="00FB1F9E" w:rsidP="00722B6B">
      <w:pPr>
        <w:pStyle w:val="ListeParagraf"/>
        <w:spacing w:line="240" w:lineRule="atLeast"/>
        <w:ind w:left="360"/>
        <w:jc w:val="both"/>
        <w:rPr>
          <w:rFonts w:ascii="Trebuchet MS" w:eastAsia="Arial Unicode MS" w:hAnsi="Trebuchet MS" w:cstheme="minorHAnsi"/>
          <w:sz w:val="22"/>
          <w:szCs w:val="22"/>
        </w:rPr>
      </w:pPr>
      <w:r w:rsidRPr="007214DA">
        <w:rPr>
          <w:rFonts w:ascii="Trebuchet MS" w:eastAsia="Arial Unicode MS" w:hAnsi="Trebuchet MS" w:cstheme="minorHAnsi"/>
          <w:b/>
          <w:bCs/>
          <w:sz w:val="22"/>
          <w:szCs w:val="22"/>
        </w:rPr>
        <w:t>Madde 58 – </w:t>
      </w:r>
      <w:r w:rsidRPr="007214DA">
        <w:rPr>
          <w:rFonts w:ascii="Trebuchet MS" w:hAnsi="Trebuchet MS" w:cstheme="minorHAnsi"/>
          <w:sz w:val="22"/>
          <w:szCs w:val="22"/>
        </w:rPr>
        <w:t xml:space="preserve">a) Yükseköğretim kurumlarında üniversite yönetim kurulunun önerisi ve Yükseköğretim Kurulunun onayı ile döner sermaye işletmesi kurulabilir. Kurulacak döner sermaye işletmesinin başlangıç sermayesine ilgili yükseköğretim kurumu bütçesinde bu amaç için ödenek öngörülmek şartıyla katkı sağlanabilir. </w:t>
      </w:r>
    </w:p>
    <w:p w:rsidR="00FB1F9E" w:rsidRPr="007214DA" w:rsidRDefault="00FB1F9E" w:rsidP="00722B6B">
      <w:pPr>
        <w:pStyle w:val="ListeParagraf"/>
        <w:spacing w:line="240" w:lineRule="atLeast"/>
        <w:ind w:left="360"/>
        <w:jc w:val="both"/>
        <w:rPr>
          <w:rFonts w:ascii="Trebuchet MS" w:hAnsi="Trebuchet MS" w:cstheme="minorHAnsi"/>
          <w:sz w:val="22"/>
          <w:szCs w:val="22"/>
        </w:rPr>
      </w:pPr>
      <w:r w:rsidRPr="007214DA">
        <w:rPr>
          <w:rFonts w:ascii="Trebuchet MS" w:hAnsi="Trebuchet MS" w:cstheme="minorHAnsi"/>
          <w:sz w:val="22"/>
          <w:szCs w:val="22"/>
        </w:rPr>
        <w:t xml:space="preserve">Döner sermaye işletmesi faaliyetlerinden elde edilen gelirler, birimler itibarıyla ayrı hesaplarda izlenir. </w:t>
      </w:r>
    </w:p>
    <w:p w:rsidR="00FB1F9E" w:rsidRPr="007214DA" w:rsidRDefault="00FB1F9E" w:rsidP="00722B6B">
      <w:pPr>
        <w:pStyle w:val="ListeParagraf"/>
        <w:spacing w:line="240" w:lineRule="atLeast"/>
        <w:ind w:left="360"/>
        <w:jc w:val="both"/>
        <w:rPr>
          <w:rFonts w:ascii="Trebuchet MS" w:hAnsi="Trebuchet MS" w:cstheme="minorHAnsi"/>
          <w:sz w:val="22"/>
          <w:szCs w:val="22"/>
        </w:rPr>
      </w:pPr>
      <w:r w:rsidRPr="007214DA">
        <w:rPr>
          <w:rFonts w:ascii="Trebuchet MS" w:hAnsi="Trebuchet MS" w:cstheme="minorHAnsi"/>
          <w:sz w:val="22"/>
          <w:szCs w:val="22"/>
        </w:rPr>
        <w:t xml:space="preserve">Döner sermaye işletmesine tahsis edilen sermaye, üniversite yönetim kurulu kararı ile artırılabilir. Artırılan sermaye tutarı yıl sonu kârlarından karşılanır. </w:t>
      </w:r>
    </w:p>
    <w:p w:rsidR="00FB1F9E" w:rsidRPr="007214DA" w:rsidRDefault="00FB1F9E" w:rsidP="00722B6B">
      <w:pPr>
        <w:pStyle w:val="ListeParagraf"/>
        <w:spacing w:line="240" w:lineRule="atLeast"/>
        <w:ind w:left="360"/>
        <w:jc w:val="both"/>
        <w:rPr>
          <w:rFonts w:ascii="Trebuchet MS" w:hAnsi="Trebuchet MS" w:cstheme="minorHAnsi"/>
          <w:sz w:val="22"/>
          <w:szCs w:val="22"/>
        </w:rPr>
      </w:pPr>
      <w:r w:rsidRPr="007214DA">
        <w:rPr>
          <w:rFonts w:ascii="Trebuchet MS" w:hAnsi="Trebuchet MS" w:cstheme="minorHAnsi"/>
          <w:sz w:val="22"/>
          <w:szCs w:val="22"/>
        </w:rPr>
        <w:t xml:space="preserve">Ödenmiş sermaye tutarı, tahsis edilen sermaye tutarına ulaştıktan sonra kalan yıl sonu kârı, döner sermaye işletmesinin hizmetlerinde kullanılmak üzere ertesi yılın gelirine ilave edilir. </w:t>
      </w:r>
    </w:p>
    <w:p w:rsidR="00FB1F9E" w:rsidRPr="007214DA" w:rsidRDefault="00FB1F9E" w:rsidP="00722B6B">
      <w:pPr>
        <w:pStyle w:val="ListeParagraf"/>
        <w:spacing w:line="240" w:lineRule="atLeast"/>
        <w:ind w:left="360"/>
        <w:jc w:val="both"/>
        <w:rPr>
          <w:rFonts w:ascii="Trebuchet MS" w:hAnsi="Trebuchet MS" w:cstheme="minorHAnsi"/>
          <w:sz w:val="22"/>
          <w:szCs w:val="22"/>
        </w:rPr>
      </w:pPr>
      <w:r w:rsidRPr="007214DA">
        <w:rPr>
          <w:rFonts w:ascii="Trebuchet MS" w:hAnsi="Trebuchet MS" w:cstheme="minorHAnsi"/>
          <w:sz w:val="22"/>
          <w:szCs w:val="22"/>
        </w:rPr>
        <w:t xml:space="preserve">Döner sermaye işletmesinin gelirleri, işletme adına yapılan mal ve hizmet satışları ile diğer gelirlerden oluşur. </w:t>
      </w:r>
    </w:p>
    <w:p w:rsidR="00FB1F9E" w:rsidRPr="007214DA" w:rsidRDefault="00FB1F9E" w:rsidP="00722B6B">
      <w:pPr>
        <w:pStyle w:val="ListeParagraf"/>
        <w:spacing w:line="240" w:lineRule="atLeast"/>
        <w:ind w:left="360"/>
        <w:jc w:val="both"/>
        <w:rPr>
          <w:rFonts w:ascii="Trebuchet MS" w:hAnsi="Trebuchet MS" w:cstheme="minorHAnsi"/>
          <w:strike/>
          <w:sz w:val="22"/>
          <w:szCs w:val="22"/>
        </w:rPr>
      </w:pPr>
      <w:r w:rsidRPr="007214DA">
        <w:rPr>
          <w:rFonts w:ascii="Trebuchet MS" w:hAnsi="Trebuchet MS" w:cstheme="minorHAnsi"/>
          <w:strike/>
          <w:sz w:val="22"/>
          <w:szCs w:val="22"/>
        </w:rPr>
        <w:t xml:space="preserve">Döner sermaye işletmesinden verilen hizmetler dolayısıyla öğretim elamanları adına her ne nam altında olursa olsun ayrıca ücret talep edilemez. </w:t>
      </w:r>
    </w:p>
    <w:p w:rsidR="00FB1F9E" w:rsidRPr="007214DA" w:rsidRDefault="00FB1F9E" w:rsidP="00722B6B">
      <w:pPr>
        <w:pStyle w:val="ListeParagraf"/>
        <w:spacing w:line="240" w:lineRule="atLeast"/>
        <w:ind w:left="360"/>
        <w:jc w:val="both"/>
        <w:rPr>
          <w:rFonts w:ascii="Trebuchet MS" w:hAnsi="Trebuchet MS" w:cstheme="minorHAnsi"/>
          <w:b/>
          <w:sz w:val="22"/>
          <w:szCs w:val="22"/>
        </w:rPr>
      </w:pPr>
      <w:r w:rsidRPr="007214DA">
        <w:rPr>
          <w:rFonts w:ascii="Trebuchet MS" w:hAnsi="Trebuchet MS" w:cstheme="minorHAnsi"/>
          <w:b/>
          <w:sz w:val="22"/>
          <w:szCs w:val="22"/>
        </w:rPr>
        <w:t xml:space="preserve">“h) Öğretim üyelerinin mesai saatleri dışında üniversitede sundukları sağlık hizmetlerinden dolayı 31/5/2006 tarihli ve 5510 sayılı Sosyal Sigortalar ve Genel Sağlık Sigortası Kanununun 73 üncü maddesinin üçüncü fıkrası uyarınca alınan ilave ücretler döner sermaye işletmesinin ayrı bir hesabında toplanır. Bu tutardan ayrıca </w:t>
      </w:r>
      <w:r w:rsidRPr="007214DA">
        <w:rPr>
          <w:rFonts w:ascii="Trebuchet MS" w:hAnsi="Trebuchet MS" w:cstheme="minorHAnsi"/>
          <w:b/>
          <w:sz w:val="22"/>
          <w:szCs w:val="22"/>
        </w:rPr>
        <w:lastRenderedPageBreak/>
        <w:t xml:space="preserve">hazine payı ve (b) fıkrası uyarınca kesinti yapılmaz. Bu şekilde elde edilen gelirin </w:t>
      </w:r>
      <w:r w:rsidRPr="007214DA">
        <w:rPr>
          <w:rFonts w:ascii="Trebuchet MS" w:hAnsi="Trebuchet MS" w:cstheme="minorHAnsi"/>
          <w:sz w:val="22"/>
          <w:szCs w:val="22"/>
        </w:rPr>
        <w:t xml:space="preserve">50’sinden az ve yüzde 60’ından fazla olmamak üzere üniversite yönetim kurulunca tespit edilecek oranı </w:t>
      </w:r>
      <w:r w:rsidRPr="007214DA">
        <w:rPr>
          <w:rFonts w:ascii="Trebuchet MS" w:hAnsi="Trebuchet MS" w:cstheme="minorHAnsi"/>
          <w:b/>
          <w:sz w:val="22"/>
          <w:szCs w:val="22"/>
        </w:rPr>
        <w:t>mesai saatleri dışında sağlık hizmeti sunan öğretim üyesine, mesai içinde gerçekleştirilen iş miktarı ve çeşidi dikkate alınarak belirlenen toplam performansı aşmamak kaydıyla, ek ödeme matrahının yüzde 800’ünü geçmemek üzere her ay ayrıca ödenir. Mesai saatleri dışında ilave ücret alınmayacak sağlık hizmetlerini veren öğretim üyeleri için de yüzde 800 oranı uygulanır. Ancak bu fıkra kapsamında öğretim üyelerine yapılacak ek ödeme ile (c) ve (f) fıkraları uyarınca yapılacak ek ödeme toplamı ek ödeme matrahının yüzde 1600’ünü geçemez. Bu fıkra uyarınca dağıtılan gelirlerden kalan tutarlar (b) fıkrasında belirtilen işler ile (c) fıkrasının ikinci paragrafı uyarınca fiilen mesai dışında çalışan diğer personele yapılacak ek ödemede kullanılır.</w:t>
      </w:r>
    </w:p>
    <w:p w:rsidR="00FB1F9E" w:rsidRPr="007214DA" w:rsidRDefault="00FB1F9E" w:rsidP="00722B6B">
      <w:pPr>
        <w:pStyle w:val="ListeParagraf"/>
        <w:ind w:left="360"/>
        <w:jc w:val="both"/>
        <w:rPr>
          <w:rFonts w:ascii="Trebuchet MS" w:hAnsi="Trebuchet MS" w:cstheme="minorHAnsi"/>
          <w:b/>
          <w:sz w:val="22"/>
          <w:szCs w:val="22"/>
        </w:rPr>
      </w:pPr>
      <w:r w:rsidRPr="007214DA">
        <w:rPr>
          <w:rFonts w:ascii="Trebuchet MS" w:hAnsi="Trebuchet MS" w:cstheme="minorHAnsi"/>
          <w:b/>
          <w:sz w:val="22"/>
          <w:szCs w:val="22"/>
        </w:rPr>
        <w:t>“ı) Öğretim üyelerinin 36 ncı maddenin altıncı ve yedinci fıkraları uyarınca çalışmaları karşılığı elde edilen gelirler döner sermaye işletmesinin ayrı bir hesabında toplanır. Bu tutardan (b) fıkrası uyarınca kesinti yapılmaz. Bu gelirin yüzde 50’si herhangi bir limite bağlı olmaksızın hizmeti sunan öğretim üyesine ödenir ve kalan tutar (b) fıkrasında belirtilen işler için kullanılır.”</w:t>
      </w:r>
    </w:p>
    <w:p w:rsidR="00FB1F9E" w:rsidRPr="007214DA" w:rsidRDefault="00FB1F9E" w:rsidP="00722B6B">
      <w:pPr>
        <w:pStyle w:val="ListeParagraf"/>
        <w:numPr>
          <w:ilvl w:val="0"/>
          <w:numId w:val="2"/>
        </w:numPr>
        <w:spacing w:before="0" w:beforeAutospacing="0" w:after="0" w:afterAutospacing="0"/>
        <w:contextualSpacing/>
        <w:jc w:val="both"/>
        <w:rPr>
          <w:rFonts w:ascii="Trebuchet MS" w:hAnsi="Trebuchet MS" w:cstheme="minorHAnsi"/>
          <w:sz w:val="22"/>
          <w:szCs w:val="22"/>
        </w:rPr>
      </w:pPr>
      <w:r w:rsidRPr="007214DA">
        <w:rPr>
          <w:rFonts w:ascii="Trebuchet MS" w:hAnsi="Trebuchet MS" w:cstheme="minorHAnsi"/>
          <w:b/>
          <w:sz w:val="22"/>
          <w:szCs w:val="22"/>
        </w:rPr>
        <w:t>MADDE 11</w:t>
      </w:r>
      <w:r w:rsidRPr="007214DA">
        <w:rPr>
          <w:rFonts w:ascii="Trebuchet MS" w:hAnsi="Trebuchet MS" w:cstheme="minorHAnsi"/>
          <w:sz w:val="22"/>
          <w:szCs w:val="22"/>
        </w:rPr>
        <w:t>-2547 sayılı Kanuna aşağıdaki geçici madde eklenmiştir.</w:t>
      </w:r>
    </w:p>
    <w:p w:rsidR="00FB1F9E" w:rsidRPr="007214DA" w:rsidRDefault="00FB1F9E" w:rsidP="00722B6B">
      <w:pPr>
        <w:pStyle w:val="3-normalyaz"/>
        <w:spacing w:before="0" w:beforeAutospacing="0" w:after="0" w:afterAutospacing="0"/>
        <w:ind w:left="360"/>
        <w:jc w:val="both"/>
        <w:rPr>
          <w:rFonts w:ascii="Trebuchet MS" w:hAnsi="Trebuchet MS" w:cstheme="minorHAnsi"/>
          <w:b/>
          <w:sz w:val="22"/>
          <w:szCs w:val="22"/>
        </w:rPr>
      </w:pPr>
      <w:r w:rsidRPr="007214DA">
        <w:rPr>
          <w:rFonts w:ascii="Trebuchet MS" w:hAnsi="Trebuchet MS" w:cstheme="minorHAnsi"/>
          <w:b/>
          <w:sz w:val="22"/>
          <w:szCs w:val="22"/>
        </w:rPr>
        <w:t xml:space="preserve">“GEÇİCİ MADDE 64- Bu maddenin yürürlüğe girdiği tarih itibarıyla mesai saatleri dışında </w:t>
      </w:r>
      <w:r w:rsidRPr="007214DA">
        <w:rPr>
          <w:rFonts w:ascii="Trebuchet MS" w:eastAsia="ヒラギノ明朝 Pro W3" w:hAnsi="Trebuchet MS" w:cstheme="minorHAnsi"/>
          <w:b/>
          <w:sz w:val="22"/>
          <w:szCs w:val="22"/>
          <w:lang w:eastAsia="en-US"/>
        </w:rPr>
        <w:t xml:space="preserve">serbest meslek faaliyetinde </w:t>
      </w:r>
      <w:r w:rsidRPr="007214DA">
        <w:rPr>
          <w:rFonts w:ascii="Trebuchet MS" w:hAnsi="Trebuchet MS" w:cstheme="minorHAnsi"/>
          <w:b/>
          <w:sz w:val="22"/>
          <w:szCs w:val="22"/>
        </w:rPr>
        <w:t xml:space="preserve">bulunmakta veya özel kuruluşlarda çalışmakta olan öğretim üyeleri, bu maddenin yayımı tarihinden itibaren </w:t>
      </w:r>
      <w:r w:rsidRPr="007214DA">
        <w:rPr>
          <w:rFonts w:ascii="Trebuchet MS" w:hAnsi="Trebuchet MS" w:cstheme="minorHAnsi"/>
          <w:b/>
          <w:bCs/>
          <w:sz w:val="22"/>
          <w:szCs w:val="22"/>
        </w:rPr>
        <w:t>üç</w:t>
      </w:r>
      <w:r w:rsidRPr="007214DA">
        <w:rPr>
          <w:rFonts w:ascii="Trebuchet MS" w:hAnsi="Trebuchet MS" w:cstheme="minorHAnsi"/>
          <w:b/>
          <w:sz w:val="22"/>
          <w:szCs w:val="22"/>
        </w:rPr>
        <w:t xml:space="preserve"> ay içerisinde bu faaliyetlerini sona erdirir; bu süre içerisinde sona erdirmeyen öğretim üyelerinin üniversiteyle ilişikleri kesilir.”</w:t>
      </w:r>
    </w:p>
    <w:p w:rsidR="00FB1F9E" w:rsidRPr="007214DA" w:rsidRDefault="00FB1F9E" w:rsidP="00722B6B">
      <w:pPr>
        <w:pStyle w:val="ListeParagraf"/>
        <w:numPr>
          <w:ilvl w:val="0"/>
          <w:numId w:val="2"/>
        </w:numPr>
        <w:jc w:val="both"/>
        <w:rPr>
          <w:rFonts w:ascii="Trebuchet MS" w:hAnsi="Trebuchet MS" w:cstheme="minorHAnsi"/>
          <w:sz w:val="22"/>
          <w:szCs w:val="22"/>
        </w:rPr>
      </w:pPr>
      <w:r w:rsidRPr="007214DA">
        <w:rPr>
          <w:rFonts w:ascii="Trebuchet MS" w:hAnsi="Trebuchet MS" w:cstheme="minorHAnsi"/>
          <w:b/>
          <w:sz w:val="22"/>
          <w:szCs w:val="22"/>
        </w:rPr>
        <w:t>MADDE 11</w:t>
      </w:r>
      <w:r w:rsidRPr="007214DA">
        <w:rPr>
          <w:rFonts w:ascii="Trebuchet MS" w:hAnsi="Trebuchet MS" w:cstheme="minorHAnsi"/>
          <w:sz w:val="22"/>
          <w:szCs w:val="22"/>
        </w:rPr>
        <w:t>-2547 sayılı Kanunun ek 29 uncu maddesinin birinci cümlesi aşağıdaki şekilde değiştirilmiştir.</w:t>
      </w:r>
    </w:p>
    <w:p w:rsidR="00FB1F9E" w:rsidRPr="007214DA" w:rsidRDefault="00FB1F9E" w:rsidP="00722B6B">
      <w:pPr>
        <w:pStyle w:val="ListeParagraf"/>
        <w:ind w:left="360"/>
        <w:jc w:val="both"/>
        <w:rPr>
          <w:rFonts w:ascii="Trebuchet MS" w:hAnsi="Trebuchet MS" w:cstheme="minorHAnsi"/>
          <w:sz w:val="22"/>
          <w:szCs w:val="22"/>
        </w:rPr>
      </w:pPr>
      <w:r w:rsidRPr="007214DA">
        <w:rPr>
          <w:rFonts w:ascii="Trebuchet MS" w:hAnsi="Trebuchet MS" w:cstheme="minorHAnsi"/>
          <w:sz w:val="22"/>
          <w:szCs w:val="22"/>
        </w:rPr>
        <w:t>“Üniversitelerin (Gülhane Askeri Tıp Akademisi dahil) tıp fakültelerinin beşinci yılını tamamlayıp altıncı yıla geçen, diş hekimliği fakültelerinin dördüncü yılını tamamlayıp beşinci yıla geçen öğrencilerine intörn eğitimi döneminde öğretim üyesi rehberliğinde yaptıkları uygulama çalışmaları karşılığında ilgili kurumların bütçesinden oniki ay süreyle 4.350 gösterge rakamının memur aylık katsayısı ile çarpımı sonucu bulunacak tutarda aylık ücret ödenir.</w:t>
      </w:r>
    </w:p>
    <w:p w:rsidR="00FB1F9E" w:rsidRPr="007214DA" w:rsidRDefault="00FB1F9E" w:rsidP="00FB1F9E">
      <w:pPr>
        <w:ind w:firstLine="709"/>
        <w:jc w:val="both"/>
        <w:rPr>
          <w:rFonts w:ascii="Trebuchet MS" w:hAnsi="Trebuchet MS" w:cstheme="minorHAnsi"/>
        </w:rPr>
      </w:pPr>
    </w:p>
    <w:p w:rsidR="00FB1F9E" w:rsidRPr="007214DA" w:rsidRDefault="00FB1F9E" w:rsidP="00722B6B">
      <w:pPr>
        <w:pStyle w:val="ListeParagraf"/>
        <w:numPr>
          <w:ilvl w:val="0"/>
          <w:numId w:val="2"/>
        </w:numPr>
        <w:spacing w:before="0" w:beforeAutospacing="0" w:after="0" w:afterAutospacing="0"/>
        <w:contextualSpacing/>
        <w:jc w:val="both"/>
        <w:rPr>
          <w:rFonts w:ascii="Trebuchet MS" w:hAnsi="Trebuchet MS" w:cstheme="minorHAnsi"/>
          <w:sz w:val="22"/>
          <w:szCs w:val="22"/>
        </w:rPr>
      </w:pPr>
      <w:r w:rsidRPr="007214DA">
        <w:rPr>
          <w:rFonts w:ascii="Trebuchet MS" w:hAnsi="Trebuchet MS" w:cstheme="minorHAnsi"/>
          <w:b/>
          <w:sz w:val="22"/>
          <w:szCs w:val="22"/>
        </w:rPr>
        <w:t>“MADDE 12</w:t>
      </w:r>
      <w:r w:rsidRPr="007214DA">
        <w:rPr>
          <w:rFonts w:ascii="Trebuchet MS" w:hAnsi="Trebuchet MS" w:cstheme="minorHAnsi"/>
          <w:sz w:val="22"/>
          <w:szCs w:val="22"/>
        </w:rPr>
        <w:t>-2547 sayılı Kanuna aşağıdaki geçici madde eklenmiştir.</w:t>
      </w:r>
    </w:p>
    <w:p w:rsidR="004A3DFF" w:rsidRPr="007214DA" w:rsidRDefault="00FB1F9E" w:rsidP="00722B6B">
      <w:pPr>
        <w:pStyle w:val="ListeParagraf"/>
        <w:ind w:left="360"/>
        <w:rPr>
          <w:rFonts w:ascii="Trebuchet MS" w:hAnsi="Trebuchet MS" w:cstheme="minorHAnsi"/>
          <w:sz w:val="22"/>
          <w:szCs w:val="22"/>
        </w:rPr>
      </w:pPr>
      <w:r w:rsidRPr="007214DA">
        <w:rPr>
          <w:rFonts w:ascii="Trebuchet MS" w:hAnsi="Trebuchet MS" w:cstheme="minorHAnsi"/>
          <w:sz w:val="22"/>
          <w:szCs w:val="22"/>
        </w:rPr>
        <w:t>‘GEÇİCİ MADDE 65- Bu Kanunun 36 ncı maddesinin yedinci ve son fıkrasına yapılacak düzenlemeler bu maddenin yayımı tarihinden itibaren bir ay içerisinde yürürlüğe konulur. 36 ncı maddesinin yedinci fıkrasına göre hizmet verilmesi, bu maddenin yürürlüğe girdiği tarihten itibaren üç ay sonra başlatılır. Bu kapsamda ilk defa çalıştırılacakların tespitinde uygulama faaliyetleri için, bu maddenin yayımından itibaren üç ay içerisindeki çalışmaları, akademik faaliyetleri açısından çalışmaları esas alınarak belirlenir.’”</w:t>
      </w:r>
    </w:p>
    <w:p w:rsidR="00FB1F9E" w:rsidRPr="007214DA" w:rsidRDefault="00FB1F9E" w:rsidP="00722B6B">
      <w:pPr>
        <w:pStyle w:val="ListeParagraf"/>
        <w:numPr>
          <w:ilvl w:val="0"/>
          <w:numId w:val="2"/>
        </w:numPr>
        <w:jc w:val="both"/>
        <w:rPr>
          <w:rFonts w:ascii="Trebuchet MS" w:hAnsi="Trebuchet MS" w:cstheme="minorHAnsi"/>
          <w:sz w:val="22"/>
          <w:szCs w:val="22"/>
        </w:rPr>
      </w:pPr>
      <w:r w:rsidRPr="007214DA">
        <w:rPr>
          <w:rFonts w:ascii="Trebuchet MS" w:hAnsi="Trebuchet MS" w:cstheme="minorHAnsi"/>
          <w:b/>
          <w:sz w:val="22"/>
          <w:szCs w:val="22"/>
        </w:rPr>
        <w:t>MADDE 12</w:t>
      </w:r>
      <w:r w:rsidRPr="007214DA">
        <w:rPr>
          <w:rFonts w:ascii="Trebuchet MS" w:hAnsi="Trebuchet MS" w:cstheme="minorHAnsi"/>
          <w:sz w:val="22"/>
          <w:szCs w:val="22"/>
        </w:rPr>
        <w:t xml:space="preserve">- 27/7/1967 tarihli ve 926 sayılı Türk Silâhlı Kuvvetleri Personel Kanununun ek 27 nci maddesi başlığıyla birlikte aşağıdaki şekilde yeniden düzenlenmiştir. </w:t>
      </w:r>
    </w:p>
    <w:p w:rsidR="00FB1F9E" w:rsidRPr="007214DA" w:rsidRDefault="00FB1F9E" w:rsidP="00722B6B">
      <w:pPr>
        <w:pStyle w:val="ListeParagraf"/>
        <w:spacing w:before="0" w:beforeAutospacing="0" w:after="0" w:afterAutospacing="0"/>
        <w:ind w:left="360"/>
        <w:contextualSpacing/>
        <w:jc w:val="both"/>
        <w:rPr>
          <w:rFonts w:ascii="Trebuchet MS" w:hAnsi="Trebuchet MS" w:cstheme="minorHAnsi"/>
          <w:sz w:val="22"/>
          <w:szCs w:val="22"/>
        </w:rPr>
      </w:pPr>
      <w:r w:rsidRPr="007214DA">
        <w:rPr>
          <w:rFonts w:ascii="Trebuchet MS" w:hAnsi="Trebuchet MS" w:cstheme="minorHAnsi"/>
          <w:sz w:val="22"/>
          <w:szCs w:val="22"/>
        </w:rPr>
        <w:t>“Meslekî faaliyet ve serbest meslek icrası yasağı</w:t>
      </w:r>
    </w:p>
    <w:p w:rsidR="00FB1F9E" w:rsidRPr="007214DA" w:rsidRDefault="00FB1F9E" w:rsidP="00722B6B">
      <w:pPr>
        <w:pStyle w:val="ListeParagraf"/>
        <w:ind w:left="360"/>
        <w:jc w:val="both"/>
        <w:rPr>
          <w:rFonts w:ascii="Trebuchet MS" w:hAnsi="Trebuchet MS" w:cstheme="minorHAnsi"/>
          <w:sz w:val="22"/>
          <w:szCs w:val="22"/>
        </w:rPr>
      </w:pPr>
      <w:r w:rsidRPr="007214DA">
        <w:rPr>
          <w:rFonts w:ascii="Trebuchet MS" w:hAnsi="Trebuchet MS" w:cstheme="minorHAnsi"/>
          <w:sz w:val="22"/>
          <w:szCs w:val="22"/>
        </w:rPr>
        <w:lastRenderedPageBreak/>
        <w:t>EK MADDE 27- Bu Kanun kapsamına girenler, kanunlarda belirtilen istisnalar dışında meslekî faaliyette veya serbest meslek icrasında bulunmak üzere ofis, büro, muayenehane ve benzeri yerler açamaz; gerçek kişilere, özel hukuk tüzel kişilerine veya kamu kurumu niteliğindeki meslek kuruluşlarına ait herhangi bir işyerinde veya vakıf üniversitelerinde çalışamaz.”</w:t>
      </w:r>
    </w:p>
    <w:p w:rsidR="00FB1F9E" w:rsidRPr="007214DA" w:rsidRDefault="00FB1F9E" w:rsidP="00722B6B">
      <w:pPr>
        <w:pStyle w:val="ListeParagraf"/>
        <w:numPr>
          <w:ilvl w:val="0"/>
          <w:numId w:val="2"/>
        </w:numPr>
        <w:spacing w:before="0" w:beforeAutospacing="0" w:after="0" w:afterAutospacing="0"/>
        <w:contextualSpacing/>
        <w:jc w:val="both"/>
        <w:rPr>
          <w:rFonts w:ascii="Trebuchet MS" w:hAnsi="Trebuchet MS" w:cstheme="minorHAnsi"/>
          <w:sz w:val="22"/>
          <w:szCs w:val="22"/>
        </w:rPr>
      </w:pPr>
      <w:r w:rsidRPr="007214DA">
        <w:rPr>
          <w:rFonts w:ascii="Trebuchet MS" w:hAnsi="Trebuchet MS" w:cstheme="minorHAnsi"/>
          <w:b/>
          <w:sz w:val="22"/>
          <w:szCs w:val="22"/>
        </w:rPr>
        <w:t>MADDE 13</w:t>
      </w:r>
      <w:r w:rsidRPr="007214DA">
        <w:rPr>
          <w:rFonts w:ascii="Trebuchet MS" w:hAnsi="Trebuchet MS" w:cstheme="minorHAnsi"/>
          <w:sz w:val="22"/>
          <w:szCs w:val="22"/>
        </w:rPr>
        <w:t>-17/11/1983 tarihli ve 2955 sayılı Gülhane Askeri Tıp Akademisi Kanununun 32 nci maddesinin altıncı fıkrası aşağıdaki şekilde değiştirilmiştir.</w:t>
      </w:r>
    </w:p>
    <w:p w:rsidR="00FB1F9E" w:rsidRPr="007214DA" w:rsidRDefault="00FB1F9E" w:rsidP="00722B6B">
      <w:pPr>
        <w:pStyle w:val="ListeParagraf"/>
        <w:widowControl w:val="0"/>
        <w:tabs>
          <w:tab w:val="left" w:pos="567"/>
        </w:tabs>
        <w:adjustRightInd w:val="0"/>
        <w:spacing w:line="240" w:lineRule="exact"/>
        <w:ind w:left="360"/>
        <w:jc w:val="both"/>
        <w:textAlignment w:val="baseline"/>
        <w:rPr>
          <w:rFonts w:ascii="Trebuchet MS" w:hAnsi="Trebuchet MS" w:cstheme="minorHAnsi"/>
          <w:i/>
          <w:sz w:val="22"/>
          <w:szCs w:val="22"/>
        </w:rPr>
      </w:pPr>
      <w:r w:rsidRPr="007214DA">
        <w:rPr>
          <w:rFonts w:ascii="Trebuchet MS" w:hAnsi="Trebuchet MS" w:cstheme="minorHAnsi"/>
          <w:i/>
          <w:sz w:val="22"/>
          <w:szCs w:val="22"/>
        </w:rPr>
        <w:t xml:space="preserve">Çalışma esasları: </w:t>
      </w:r>
    </w:p>
    <w:p w:rsidR="00FB1F9E" w:rsidRPr="007214DA" w:rsidRDefault="00FB1F9E" w:rsidP="00722B6B">
      <w:pPr>
        <w:pStyle w:val="ListeParagraf"/>
        <w:widowControl w:val="0"/>
        <w:tabs>
          <w:tab w:val="left" w:pos="567"/>
        </w:tabs>
        <w:adjustRightInd w:val="0"/>
        <w:spacing w:line="240" w:lineRule="exact"/>
        <w:ind w:left="360"/>
        <w:jc w:val="both"/>
        <w:textAlignment w:val="baseline"/>
        <w:rPr>
          <w:rFonts w:ascii="Trebuchet MS" w:hAnsi="Trebuchet MS" w:cstheme="minorHAnsi"/>
          <w:b/>
          <w:sz w:val="22"/>
          <w:szCs w:val="22"/>
        </w:rPr>
      </w:pPr>
      <w:r w:rsidRPr="007214DA">
        <w:rPr>
          <w:rFonts w:ascii="Trebuchet MS" w:hAnsi="Trebuchet MS" w:cstheme="minorHAnsi"/>
          <w:b/>
          <w:sz w:val="22"/>
          <w:szCs w:val="22"/>
        </w:rPr>
        <w:t xml:space="preserve">Madde 32 – </w:t>
      </w:r>
      <w:r w:rsidRPr="007214DA">
        <w:rPr>
          <w:rFonts w:ascii="Trebuchet MS" w:hAnsi="Trebuchet MS" w:cstheme="minorHAnsi"/>
          <w:sz w:val="22"/>
          <w:szCs w:val="22"/>
        </w:rPr>
        <w:t xml:space="preserve">Gülhane Askeri Tıp Akademisindeki öğretim elemanlarının haftalık çalışma süresi 40 saattir. Öğretim elemanları, mesailerini kurumlarındaki çalışmalara hasrederler. Yetkili olan öğretim elemanları, gerektiğinde hasta muayenesi ve tedavisi de yaparlar. </w:t>
      </w:r>
    </w:p>
    <w:p w:rsidR="00FB1F9E" w:rsidRPr="007214DA" w:rsidRDefault="00FB1F9E" w:rsidP="00722B6B">
      <w:pPr>
        <w:pStyle w:val="ListeParagraf"/>
        <w:widowControl w:val="0"/>
        <w:tabs>
          <w:tab w:val="left" w:pos="567"/>
        </w:tabs>
        <w:adjustRightInd w:val="0"/>
        <w:spacing w:line="240" w:lineRule="exact"/>
        <w:ind w:left="360"/>
        <w:jc w:val="both"/>
        <w:textAlignment w:val="baseline"/>
        <w:rPr>
          <w:rFonts w:ascii="Trebuchet MS" w:hAnsi="Trebuchet MS" w:cstheme="minorHAnsi"/>
          <w:sz w:val="22"/>
          <w:szCs w:val="22"/>
        </w:rPr>
      </w:pPr>
      <w:r w:rsidRPr="007214DA">
        <w:rPr>
          <w:rFonts w:ascii="Trebuchet MS" w:hAnsi="Trebuchet MS" w:cstheme="minorHAnsi"/>
          <w:b/>
          <w:sz w:val="22"/>
          <w:szCs w:val="22"/>
        </w:rPr>
        <w:t>…</w:t>
      </w:r>
    </w:p>
    <w:p w:rsidR="00FB1F9E" w:rsidRPr="007214DA" w:rsidRDefault="00FB1F9E" w:rsidP="00722B6B">
      <w:pPr>
        <w:pStyle w:val="ListeParagraf"/>
        <w:spacing w:before="0" w:beforeAutospacing="0" w:after="0" w:afterAutospacing="0"/>
        <w:ind w:left="360"/>
        <w:contextualSpacing/>
        <w:jc w:val="both"/>
        <w:rPr>
          <w:rFonts w:ascii="Trebuchet MS" w:hAnsi="Trebuchet MS" w:cstheme="minorHAnsi"/>
          <w:b/>
          <w:sz w:val="22"/>
          <w:szCs w:val="22"/>
        </w:rPr>
      </w:pPr>
      <w:r w:rsidRPr="007214DA">
        <w:rPr>
          <w:rFonts w:ascii="Trebuchet MS" w:hAnsi="Trebuchet MS" w:cstheme="minorHAnsi"/>
          <w:sz w:val="22"/>
          <w:szCs w:val="22"/>
        </w:rPr>
        <w:t>“</w:t>
      </w:r>
      <w:r w:rsidRPr="007214DA">
        <w:rPr>
          <w:rFonts w:ascii="Trebuchet MS" w:hAnsi="Trebuchet MS" w:cstheme="minorHAnsi"/>
          <w:b/>
          <w:sz w:val="22"/>
          <w:szCs w:val="22"/>
        </w:rPr>
        <w:t>Gülhane Askeri Tıp Akademisindeki kadrolu asker ve sivil öğretim elemanları 926 sayılı Kanunun ek 27 nci maddesi hükmüne tâbidir. Kamu kurum ve kuruluşlarının ve vakıflara ait olanlar da dâhil olmak üzere yükseköğretim kurumlarının kadro ve pozisyonlarında bulunmayan profesör ve doçentler, ihtiyaç duyulan alanlarda teorik ve uygulamalı eğitim ve öğretim ile araştırma faaliyetlerinde bulunmak ve bu faaliyetlerin gerektirdiği işleri yapmak üzere diğer kanunların sözleşmeli personel çalıştırılmasına ilişkin hükümlerine tâbi tutulmaksızın Gülhane Askeri Tıp Akademisinde sözleşmeli öğretim üyesi olarak çalıştırılabilir. Sözleşmeli öğretim üyelerine, yapacakları faaliyetin niteliğine göre devamlı statüde çalışan profesör ve doçentler için 2914 sayılı Kanunun 11 inci maddesinin dördüncü fıkrası ile unvanlar itibarıyla belirlenen ek ders ücretlerinin on katına kadar saatlik sözleşme ücreti ödenebilir. Özellik arz eden faaliyetler için, Maliye Bakanlığının uygun görüşü üzerine Genelkurmay Başkanlığının kararıyla 2914 sayılı Kanunun 11 inci maddesinin dördüncü fıkrası ile unvanlar itibarıyla belirlenen ek ders ücretlerinin onbeş katına kadar saatlik sözleşme ücreti ödenebilir. Bu fıkra kapsamında sözleşmeli profesör ve doçentlere ödenecek sözleşme ücretinin yıllık toplam tutarı, Gülhane Askeri Tıp Fakültesinde görevli öğretim üyelerine bir önceki yılda personel gideri olarak ödenen toplam tutarın yüzde birini hiçbir şekilde geçemez; ancak, Millî Savunma Bakanlığının teklifi üzerine Maliye Bakanlığınca bu oran bir katına kadar artırılabilir ve bu şekilde artırılan tutar Gülhane Askeri Tıp Akademisi döner sermaye bütçesinden karşılanır. Gülhane Askeri Tıp Akademisinde istihdam edilecek sözleşmeli öğretim üyesi sayısı, devamlı statüde çalışan öğretim üyesi sayısının yüzde beşinden fazla olamaz. Sözleşmeler, aylık çalışma süresi seksen saati geçmemek üzere bir yıla kadar yapılabilir. Sözleşmeler, Gülhane Askeri Tıp Akademisi Akademi Kurulunun teklifi ve Genelkurmay Başkanlığının onayı ile yapılır. Sözleşmeli öğretim üyelerine, bu fıkra uyarınca yapılacak ödeme dışında herhangi bir ad altında ödeme yapılamaz. Bu kişiler dekan; enstitü, yüksekokul, uygulama ve araştırma merkezi müdürü; yönetim kurulu ve kurul üyesi; bölüm başkanı, anabilim ve bilim dalı başkanı ve başhekim olamaz, bunların yardımcılıklarında bulunamaz ve benzeri idarî görev alamaz. Sözleşmeli öğretim üyesi çalıştırılmasına ilişkin usûl ve esaslar, bunlara yaptıkları görevlere bağlı olarak ödenecek saatlik sözleşme ücretlerinin tutarı ile bu fıkranın uygulanmasına ilişkin diğer hususlar Maliye Bakanlığı, Millî Savunma Bakanlığı ve Genelkurmay Başkanlığı tarafından müştereken belirlenir.”</w:t>
      </w:r>
    </w:p>
    <w:p w:rsidR="00FB1F9E" w:rsidRPr="007214DA" w:rsidRDefault="00FB1F9E" w:rsidP="00FB1F9E">
      <w:pPr>
        <w:pStyle w:val="ListeParagraf"/>
        <w:spacing w:before="0" w:beforeAutospacing="0" w:after="0" w:afterAutospacing="0"/>
        <w:ind w:firstLine="709"/>
        <w:contextualSpacing/>
        <w:jc w:val="both"/>
        <w:rPr>
          <w:rFonts w:ascii="Trebuchet MS" w:hAnsi="Trebuchet MS" w:cstheme="minorHAnsi"/>
          <w:b/>
          <w:sz w:val="22"/>
          <w:szCs w:val="22"/>
        </w:rPr>
      </w:pPr>
    </w:p>
    <w:p w:rsidR="00FB1F9E" w:rsidRPr="007214DA" w:rsidRDefault="00FB1F9E" w:rsidP="00722B6B">
      <w:pPr>
        <w:pStyle w:val="ListeParagraf"/>
        <w:numPr>
          <w:ilvl w:val="0"/>
          <w:numId w:val="2"/>
        </w:numPr>
        <w:spacing w:before="0" w:beforeAutospacing="0" w:after="0" w:afterAutospacing="0"/>
        <w:contextualSpacing/>
        <w:jc w:val="both"/>
        <w:rPr>
          <w:rFonts w:ascii="Trebuchet MS" w:hAnsi="Trebuchet MS" w:cstheme="minorHAnsi"/>
          <w:sz w:val="22"/>
          <w:szCs w:val="22"/>
        </w:rPr>
      </w:pPr>
      <w:r w:rsidRPr="007214DA">
        <w:rPr>
          <w:rFonts w:ascii="Trebuchet MS" w:hAnsi="Trebuchet MS" w:cstheme="minorHAnsi"/>
          <w:b/>
          <w:sz w:val="22"/>
          <w:szCs w:val="22"/>
        </w:rPr>
        <w:t>MADDE 14</w:t>
      </w:r>
      <w:r w:rsidRPr="007214DA">
        <w:rPr>
          <w:rFonts w:ascii="Trebuchet MS" w:hAnsi="Trebuchet MS" w:cstheme="minorHAnsi"/>
          <w:sz w:val="22"/>
          <w:szCs w:val="22"/>
        </w:rPr>
        <w:t>-2955 sayılı Kanuna aşağıdaki geçici madde eklenmiştir.</w:t>
      </w:r>
    </w:p>
    <w:p w:rsidR="00FB1F9E" w:rsidRPr="007214DA" w:rsidRDefault="00FB1F9E" w:rsidP="00722B6B">
      <w:pPr>
        <w:pStyle w:val="3-normalyaz"/>
        <w:spacing w:before="0" w:beforeAutospacing="0" w:after="0" w:afterAutospacing="0"/>
        <w:ind w:left="360"/>
        <w:jc w:val="both"/>
        <w:rPr>
          <w:rFonts w:ascii="Trebuchet MS" w:hAnsi="Trebuchet MS" w:cstheme="minorHAnsi"/>
          <w:sz w:val="22"/>
          <w:szCs w:val="22"/>
        </w:rPr>
      </w:pPr>
      <w:r w:rsidRPr="007214DA">
        <w:rPr>
          <w:rFonts w:ascii="Trebuchet MS" w:hAnsi="Trebuchet MS" w:cstheme="minorHAnsi"/>
          <w:sz w:val="22"/>
          <w:szCs w:val="22"/>
        </w:rPr>
        <w:lastRenderedPageBreak/>
        <w:t xml:space="preserve">“GEÇİCİ MADDE 11- Bu maddenin yürürlüğe girdiği tarih itibarıyla, </w:t>
      </w:r>
      <w:r w:rsidRPr="007214DA">
        <w:rPr>
          <w:rFonts w:ascii="Trebuchet MS" w:eastAsia="ヒラギノ明朝 Pro W3" w:hAnsi="Trebuchet MS" w:cstheme="minorHAnsi"/>
          <w:sz w:val="22"/>
          <w:szCs w:val="22"/>
          <w:lang w:eastAsia="en-US"/>
        </w:rPr>
        <w:t xml:space="preserve">mesai saatleri dışında serbest meslek faaliyetinde </w:t>
      </w:r>
      <w:r w:rsidRPr="007214DA">
        <w:rPr>
          <w:rFonts w:ascii="Trebuchet MS" w:hAnsi="Trebuchet MS" w:cstheme="minorHAnsi"/>
          <w:sz w:val="22"/>
          <w:szCs w:val="22"/>
        </w:rPr>
        <w:t xml:space="preserve">bulunmakta veya özel kuruluşlarda çalışmakta olan öğretim üyeleri, bu maddenin yayımı tarihinden itibaren </w:t>
      </w:r>
      <w:r w:rsidRPr="007214DA">
        <w:rPr>
          <w:rFonts w:ascii="Trebuchet MS" w:hAnsi="Trebuchet MS" w:cstheme="minorHAnsi"/>
          <w:bCs/>
          <w:sz w:val="22"/>
          <w:szCs w:val="22"/>
        </w:rPr>
        <w:t>üç</w:t>
      </w:r>
      <w:r w:rsidRPr="007214DA">
        <w:rPr>
          <w:rFonts w:ascii="Trebuchet MS" w:hAnsi="Trebuchet MS" w:cstheme="minorHAnsi"/>
          <w:sz w:val="22"/>
          <w:szCs w:val="22"/>
        </w:rPr>
        <w:t xml:space="preserve"> ay içerisinde bu faaliyetlerini sona erdirir; bu süre içerisinde faaliyetlerini sona erdirmeyen </w:t>
      </w:r>
      <w:r w:rsidRPr="007214DA">
        <w:rPr>
          <w:rFonts w:ascii="Trebuchet MS" w:hAnsi="Trebuchet MS" w:cstheme="minorHAnsi"/>
          <w:bCs/>
          <w:sz w:val="22"/>
          <w:szCs w:val="22"/>
        </w:rPr>
        <w:t>öğretim üyeleri istifa etmiş sayılır.</w:t>
      </w:r>
      <w:r w:rsidRPr="007214DA">
        <w:rPr>
          <w:rFonts w:ascii="Trebuchet MS" w:hAnsi="Trebuchet MS" w:cstheme="minorHAnsi"/>
          <w:sz w:val="22"/>
          <w:szCs w:val="22"/>
        </w:rPr>
        <w:t>”</w:t>
      </w:r>
    </w:p>
    <w:p w:rsidR="00FB1F9E" w:rsidRPr="007214DA" w:rsidRDefault="00FB1F9E" w:rsidP="00FB1F9E">
      <w:pPr>
        <w:pStyle w:val="ListeParagraf"/>
        <w:spacing w:before="0" w:beforeAutospacing="0" w:after="0" w:afterAutospacing="0"/>
        <w:contextualSpacing/>
        <w:jc w:val="both"/>
        <w:rPr>
          <w:rFonts w:ascii="Trebuchet MS" w:hAnsi="Trebuchet MS" w:cstheme="minorHAnsi"/>
          <w:b/>
          <w:sz w:val="22"/>
          <w:szCs w:val="22"/>
        </w:rPr>
      </w:pPr>
    </w:p>
    <w:p w:rsidR="00FB1F9E" w:rsidRPr="007214DA" w:rsidRDefault="00FB1F9E" w:rsidP="00FB1F9E">
      <w:pPr>
        <w:pStyle w:val="ListeParagraf"/>
        <w:spacing w:before="0" w:beforeAutospacing="0" w:after="0" w:afterAutospacing="0"/>
        <w:contextualSpacing/>
        <w:jc w:val="both"/>
        <w:rPr>
          <w:rFonts w:ascii="Trebuchet MS" w:hAnsi="Trebuchet MS" w:cstheme="minorHAnsi"/>
          <w:b/>
          <w:sz w:val="22"/>
          <w:szCs w:val="22"/>
        </w:rPr>
      </w:pPr>
    </w:p>
    <w:p w:rsidR="00FB1F9E" w:rsidRPr="007214DA" w:rsidRDefault="00FB1F9E" w:rsidP="00722B6B">
      <w:pPr>
        <w:pStyle w:val="ListeParagraf"/>
        <w:numPr>
          <w:ilvl w:val="0"/>
          <w:numId w:val="2"/>
        </w:numPr>
        <w:spacing w:before="0" w:beforeAutospacing="0" w:after="0" w:afterAutospacing="0"/>
        <w:contextualSpacing/>
        <w:jc w:val="both"/>
        <w:rPr>
          <w:rFonts w:ascii="Trebuchet MS" w:hAnsi="Trebuchet MS" w:cstheme="minorHAnsi"/>
          <w:sz w:val="22"/>
          <w:szCs w:val="22"/>
        </w:rPr>
      </w:pPr>
      <w:r w:rsidRPr="007214DA">
        <w:rPr>
          <w:rFonts w:ascii="Trebuchet MS" w:hAnsi="Trebuchet MS" w:cstheme="minorHAnsi"/>
          <w:b/>
          <w:sz w:val="22"/>
          <w:szCs w:val="22"/>
        </w:rPr>
        <w:t>MADDE 15</w:t>
      </w:r>
      <w:r w:rsidRPr="007214DA">
        <w:rPr>
          <w:rFonts w:ascii="Trebuchet MS" w:hAnsi="Trebuchet MS" w:cstheme="minorHAnsi"/>
          <w:sz w:val="22"/>
          <w:szCs w:val="22"/>
        </w:rPr>
        <w:t>-11/4/1928 tarihli ve 1219 sayılı Tababet ve ŞuabatıSan’atlarının Tarzı İcrasına Dair Kanunun 3 üncü maddesinin birinci fıkrasının ikinci cümlesinde yer alan “ameliyat” ibaresi “ameliyat ile sünneti” şeklinde değiştirilmiş, aynı cümleden sonra gelmek üzere aşağıdaki cümle eklenmiş, aynı fıkranın son cümlesi yürürlükten kaldırılmış ve maddeye aşağıdaki fıkra eklenmiştir.</w:t>
      </w:r>
    </w:p>
    <w:p w:rsidR="00FB1F9E" w:rsidRPr="007214DA" w:rsidRDefault="00FB1F9E" w:rsidP="00FB1F9E">
      <w:pPr>
        <w:pStyle w:val="ListeParagraf"/>
        <w:spacing w:before="0" w:beforeAutospacing="0" w:after="0" w:afterAutospacing="0"/>
        <w:contextualSpacing/>
        <w:jc w:val="both"/>
        <w:rPr>
          <w:rFonts w:ascii="Trebuchet MS" w:hAnsi="Trebuchet MS" w:cstheme="minorHAnsi"/>
          <w:sz w:val="22"/>
          <w:szCs w:val="22"/>
        </w:rPr>
      </w:pPr>
    </w:p>
    <w:p w:rsidR="00FB1F9E" w:rsidRPr="007214DA" w:rsidRDefault="00FB1F9E" w:rsidP="00722B6B">
      <w:pPr>
        <w:pStyle w:val="ListeParagraf"/>
        <w:autoSpaceDE w:val="0"/>
        <w:autoSpaceDN w:val="0"/>
        <w:adjustRightInd w:val="0"/>
        <w:ind w:left="360"/>
        <w:jc w:val="both"/>
        <w:rPr>
          <w:rFonts w:ascii="Trebuchet MS" w:hAnsi="Trebuchet MS" w:cstheme="minorHAnsi"/>
          <w:sz w:val="22"/>
          <w:szCs w:val="22"/>
        </w:rPr>
      </w:pPr>
      <w:r w:rsidRPr="007214DA">
        <w:rPr>
          <w:rFonts w:ascii="Trebuchet MS" w:hAnsi="Trebuchet MS" w:cstheme="minorHAnsi"/>
          <w:b/>
          <w:bCs/>
          <w:sz w:val="22"/>
          <w:szCs w:val="22"/>
        </w:rPr>
        <w:t xml:space="preserve">Madde 3 – </w:t>
      </w:r>
      <w:r w:rsidRPr="007214DA">
        <w:rPr>
          <w:rFonts w:ascii="Trebuchet MS" w:hAnsi="Trebuchet MS" w:cstheme="minorHAnsi"/>
          <w:sz w:val="22"/>
          <w:szCs w:val="22"/>
        </w:rPr>
        <w:t xml:space="preserve">Yukarki maddelerde zikredilen tabip diplomasını ve fenni, cerrahi veya şuabatındaihtısas sahibi olduğuna dair işbu kanunun tarifleri dairesinde vesaikılazimeyi haiz olmıyan hiç bir kimse hiç bir ameliyei cerrahiye icra edemez. Cerrahiisağireye ait </w:t>
      </w:r>
      <w:r w:rsidRPr="007214DA">
        <w:rPr>
          <w:rFonts w:ascii="Trebuchet MS" w:hAnsi="Trebuchet MS" w:cstheme="minorHAnsi"/>
          <w:b/>
          <w:sz w:val="22"/>
          <w:szCs w:val="22"/>
        </w:rPr>
        <w:t>ameliyat ile sünneti</w:t>
      </w:r>
      <w:r w:rsidRPr="007214DA">
        <w:rPr>
          <w:rFonts w:ascii="Trebuchet MS" w:hAnsi="Trebuchet MS" w:cstheme="minorHAnsi"/>
          <w:sz w:val="22"/>
          <w:szCs w:val="22"/>
        </w:rPr>
        <w:t xml:space="preserve"> her tabip yapabilir. </w:t>
      </w:r>
      <w:r w:rsidRPr="007214DA">
        <w:rPr>
          <w:rFonts w:ascii="Trebuchet MS" w:hAnsi="Trebuchet MS" w:cstheme="minorHAnsi"/>
          <w:b/>
          <w:sz w:val="22"/>
          <w:szCs w:val="22"/>
        </w:rPr>
        <w:t>Ancak, olağanüstü ve istisnaî hâllerde Sağlık Bakanlığınca düzenlenecek eğitimi alan kimseler tarafından hekim gözetiminde sünnet ameliyesi yapılmasına Bakanlıkça izin verilebilir.</w:t>
      </w:r>
      <w:r w:rsidRPr="007214DA">
        <w:rPr>
          <w:rFonts w:ascii="Trebuchet MS" w:hAnsi="Trebuchet MS" w:cstheme="minorHAnsi"/>
          <w:sz w:val="22"/>
          <w:szCs w:val="22"/>
        </w:rPr>
        <w:t xml:space="preserve"> Sıhhiye ve Muaveneti İçtimaiye Vekaleti tarafından açılan ve idare edilen mekteplerden mezun küçük sıhhiye memurları ve işbu mekteplere muadil tedrisat yapan mekteplerden mezun olup şahadetnameleri Sıhhiye ve Muaveneti İçtimaiye Vekaletince tasdik ve tescil edilenler talimatnamelerinde yazılı olanlara munhasır kalmak şartiyle küçük ameliyeleri yapabilirler. Evsaf ve şeraiti bu kanunla tesbit edilmiş olan sünnetçiler sünnet ameliyesini icra edebilirler.</w:t>
      </w:r>
    </w:p>
    <w:p w:rsidR="00FB1F9E" w:rsidRPr="007214DA" w:rsidRDefault="00FB1F9E" w:rsidP="00722B6B">
      <w:pPr>
        <w:pStyle w:val="ListeParagraf"/>
        <w:autoSpaceDE w:val="0"/>
        <w:autoSpaceDN w:val="0"/>
        <w:adjustRightInd w:val="0"/>
        <w:ind w:left="360"/>
        <w:jc w:val="both"/>
        <w:rPr>
          <w:rFonts w:ascii="Trebuchet MS" w:hAnsi="Trebuchet MS" w:cstheme="minorHAnsi"/>
          <w:sz w:val="22"/>
          <w:szCs w:val="22"/>
        </w:rPr>
      </w:pPr>
      <w:r w:rsidRPr="007214DA">
        <w:rPr>
          <w:rFonts w:ascii="Trebuchet MS" w:hAnsi="Trebuchet MS" w:cstheme="minorHAnsi"/>
          <w:sz w:val="22"/>
          <w:szCs w:val="22"/>
        </w:rPr>
        <w:t xml:space="preserve">Acil tıbbi yardım ve bakım ile sınırlı kalmak ve Sağlık Bakanlığınca çıkarılacak yönetmeliğinde belirtilmek kaydıyla acil tıp teknikerleri </w:t>
      </w:r>
      <w:r w:rsidRPr="007214DA">
        <w:rPr>
          <w:rFonts w:ascii="Trebuchet MS" w:hAnsi="Trebuchet MS" w:cstheme="minorHAnsi"/>
          <w:strike/>
          <w:sz w:val="22"/>
          <w:szCs w:val="22"/>
        </w:rPr>
        <w:t>ile acil tıp teknisyenleri</w:t>
      </w:r>
      <w:r w:rsidRPr="007214DA">
        <w:rPr>
          <w:rFonts w:ascii="Trebuchet MS" w:hAnsi="Trebuchet MS" w:cstheme="minorHAnsi"/>
          <w:sz w:val="22"/>
          <w:szCs w:val="22"/>
        </w:rPr>
        <w:t xml:space="preserve"> hastaya müdahale edebilir, bu hususta lazım gelen iş ve işlemleri yapabilirler. Hastane öncesi acil tıbbi yardım veren personel özel tip kıyafet giyer.</w:t>
      </w:r>
    </w:p>
    <w:p w:rsidR="00FB1F9E" w:rsidRPr="007214DA" w:rsidRDefault="00FB1F9E" w:rsidP="00722B6B">
      <w:pPr>
        <w:pStyle w:val="ListeParagraf"/>
        <w:autoSpaceDE w:val="0"/>
        <w:autoSpaceDN w:val="0"/>
        <w:adjustRightInd w:val="0"/>
        <w:ind w:left="360"/>
        <w:jc w:val="both"/>
        <w:rPr>
          <w:rFonts w:ascii="Trebuchet MS" w:hAnsi="Trebuchet MS" w:cstheme="minorHAnsi"/>
          <w:sz w:val="22"/>
          <w:szCs w:val="22"/>
        </w:rPr>
      </w:pPr>
      <w:r w:rsidRPr="007214DA">
        <w:rPr>
          <w:rFonts w:ascii="Trebuchet MS" w:hAnsi="Trebuchet MS" w:cstheme="minorHAnsi"/>
          <w:sz w:val="22"/>
          <w:szCs w:val="22"/>
        </w:rPr>
        <w:t>….</w:t>
      </w:r>
    </w:p>
    <w:p w:rsidR="00FB1F9E" w:rsidRPr="007214DA" w:rsidRDefault="00FB1F9E" w:rsidP="00722B6B">
      <w:pPr>
        <w:pStyle w:val="ListeParagraf"/>
        <w:ind w:left="360"/>
        <w:jc w:val="both"/>
        <w:rPr>
          <w:rFonts w:ascii="Trebuchet MS" w:hAnsi="Trebuchet MS" w:cstheme="minorHAnsi"/>
          <w:sz w:val="22"/>
          <w:szCs w:val="22"/>
        </w:rPr>
      </w:pPr>
      <w:r w:rsidRPr="007214DA">
        <w:rPr>
          <w:rFonts w:ascii="Trebuchet MS" w:hAnsi="Trebuchet MS" w:cstheme="minorHAnsi"/>
          <w:sz w:val="22"/>
          <w:szCs w:val="22"/>
        </w:rPr>
        <w:t>“Türk Silahlı Kuvvetlerinin muharip unsurlarından ve Emniyet Genel Müdürlüğü Özel Harekat Dairesi Başkanlığının merkez ve taşra teşkilatı personelinden, görevlendirilen ve ilgili eğitimi başarıyla tamamlayanlar, görev yaptıkları süre ve görevle sınırlı olmak üzere, hastane öncesi acil tıbbî müdahaleleri yapmaya yetkilidir. Söz konusu personelin yetki ve sorumlulukları ile bu fıkranın uygulanmasına ilişkin usûl ve esaslar, İçişleri Bakanlığı, Millî Savunma Bakanlığı ve Sağlık Bakanlığınca müştereken hazırlanacak yönetmelikle düzenlenir.”</w:t>
      </w:r>
    </w:p>
    <w:p w:rsidR="00FB1F9E" w:rsidRPr="007214DA" w:rsidRDefault="00FB1F9E" w:rsidP="00FB1F9E">
      <w:pPr>
        <w:pStyle w:val="ListeParagraf"/>
        <w:spacing w:before="0" w:beforeAutospacing="0" w:after="0" w:afterAutospacing="0"/>
        <w:contextualSpacing/>
        <w:jc w:val="both"/>
        <w:rPr>
          <w:rFonts w:ascii="Trebuchet MS" w:hAnsi="Trebuchet MS" w:cstheme="minorHAnsi"/>
          <w:b/>
          <w:sz w:val="22"/>
          <w:szCs w:val="22"/>
        </w:rPr>
      </w:pPr>
    </w:p>
    <w:p w:rsidR="00FB1F9E" w:rsidRPr="007214DA" w:rsidRDefault="00FB1F9E" w:rsidP="00FB1F9E">
      <w:pPr>
        <w:pStyle w:val="ListeParagraf"/>
        <w:numPr>
          <w:ilvl w:val="0"/>
          <w:numId w:val="2"/>
        </w:numPr>
        <w:autoSpaceDE w:val="0"/>
        <w:autoSpaceDN w:val="0"/>
        <w:adjustRightInd w:val="0"/>
        <w:jc w:val="both"/>
        <w:rPr>
          <w:rFonts w:ascii="Trebuchet MS" w:hAnsi="Trebuchet MS" w:cstheme="minorHAnsi"/>
          <w:b/>
          <w:bCs/>
          <w:sz w:val="22"/>
          <w:szCs w:val="22"/>
        </w:rPr>
      </w:pPr>
      <w:r w:rsidRPr="007214DA">
        <w:rPr>
          <w:rFonts w:ascii="Trebuchet MS" w:hAnsi="Trebuchet MS" w:cstheme="minorHAnsi"/>
          <w:b/>
          <w:sz w:val="22"/>
          <w:szCs w:val="22"/>
        </w:rPr>
        <w:t>MADDE 16</w:t>
      </w:r>
      <w:r w:rsidRPr="007214DA">
        <w:rPr>
          <w:rFonts w:ascii="Trebuchet MS" w:hAnsi="Trebuchet MS" w:cstheme="minorHAnsi"/>
          <w:sz w:val="22"/>
          <w:szCs w:val="22"/>
        </w:rPr>
        <w:t>-1219 sayılı Kanunun 12 nci maddesinin ikinci fıkrasının birinci cümlesinin (a) bendinden önce gelen bölümü ile üçüncü fıkrasının dördüncü cümlesi aşağıdaki şekilde değiştirilmiştir</w:t>
      </w:r>
    </w:p>
    <w:p w:rsidR="00FB1F9E" w:rsidRPr="007214DA" w:rsidRDefault="00FB1F9E" w:rsidP="00722B6B">
      <w:pPr>
        <w:pStyle w:val="ListeParagraf"/>
        <w:autoSpaceDE w:val="0"/>
        <w:autoSpaceDN w:val="0"/>
        <w:adjustRightInd w:val="0"/>
        <w:ind w:left="360"/>
        <w:jc w:val="both"/>
        <w:rPr>
          <w:rFonts w:ascii="Trebuchet MS" w:hAnsi="Trebuchet MS" w:cstheme="minorHAnsi"/>
          <w:b/>
          <w:bCs/>
          <w:sz w:val="22"/>
          <w:szCs w:val="22"/>
        </w:rPr>
      </w:pPr>
      <w:r w:rsidRPr="007214DA">
        <w:rPr>
          <w:rFonts w:ascii="Trebuchet MS" w:hAnsi="Trebuchet MS" w:cstheme="minorHAnsi"/>
          <w:b/>
          <w:bCs/>
          <w:sz w:val="22"/>
          <w:szCs w:val="22"/>
        </w:rPr>
        <w:t xml:space="preserve">Madde 12 – </w:t>
      </w:r>
      <w:r w:rsidRPr="007214DA">
        <w:rPr>
          <w:rFonts w:ascii="Trebuchet MS" w:hAnsi="Trebuchet MS" w:cstheme="minorHAnsi"/>
          <w:sz w:val="22"/>
          <w:szCs w:val="22"/>
        </w:rPr>
        <w:t>Sanatını icra etmek üzere bir mahalde kayıtlı olan herhangi bir tabibin bizzat dükkan ve mağaza açmak suretiyle her</w:t>
      </w:r>
      <w:r w:rsidRPr="007214DA">
        <w:rPr>
          <w:rFonts w:ascii="Trebuchet MS" w:hAnsi="Trebuchet MS" w:cstheme="minorHAnsi"/>
          <w:b/>
          <w:bCs/>
          <w:sz w:val="22"/>
          <w:szCs w:val="22"/>
        </w:rPr>
        <w:t xml:space="preserve"> t</w:t>
      </w:r>
      <w:r w:rsidRPr="007214DA">
        <w:rPr>
          <w:rFonts w:ascii="Trebuchet MS" w:hAnsi="Trebuchet MS" w:cstheme="minorHAnsi"/>
          <w:sz w:val="22"/>
          <w:szCs w:val="22"/>
        </w:rPr>
        <w:t>ürlü ticaret yapması memnudur.</w:t>
      </w:r>
    </w:p>
    <w:p w:rsidR="00FB1F9E" w:rsidRPr="007214DA" w:rsidRDefault="00FB1F9E" w:rsidP="00722B6B">
      <w:pPr>
        <w:pStyle w:val="ListeParagraf"/>
        <w:autoSpaceDE w:val="0"/>
        <w:autoSpaceDN w:val="0"/>
        <w:adjustRightInd w:val="0"/>
        <w:ind w:left="360"/>
        <w:jc w:val="both"/>
        <w:rPr>
          <w:rFonts w:ascii="Trebuchet MS" w:hAnsi="Trebuchet MS" w:cstheme="minorHAnsi"/>
          <w:b/>
          <w:sz w:val="22"/>
          <w:szCs w:val="22"/>
        </w:rPr>
      </w:pPr>
      <w:r w:rsidRPr="007214DA">
        <w:rPr>
          <w:rFonts w:ascii="Trebuchet MS" w:hAnsi="Trebuchet MS" w:cstheme="minorHAnsi"/>
          <w:b/>
          <w:sz w:val="22"/>
          <w:szCs w:val="22"/>
        </w:rPr>
        <w:t xml:space="preserve">Tabipler, diş tabipleri ve tıpta uzmanlık mevzuatına göre uzman olanlar; 14/7/1965 tarihli ve 657 sayılı Devlet Memurları Kanununun 28 inci maddesi, 27/7/1967 tarihli ve 926 sayılı Türk Silâhlı Kuvvetleri Personel Kanununun ek 27 nci maddesi, </w:t>
      </w:r>
      <w:r w:rsidRPr="007214DA">
        <w:rPr>
          <w:rFonts w:ascii="Trebuchet MS" w:hAnsi="Trebuchet MS" w:cstheme="minorHAnsi"/>
          <w:b/>
          <w:sz w:val="22"/>
          <w:szCs w:val="22"/>
        </w:rPr>
        <w:lastRenderedPageBreak/>
        <w:t>4/11/1981 tarihli ve 2547 sayılı Yükseköğretim Kanununun 36 ncı maddesi ile 17/11/1983 tarihli ve 2955 sayılı Gülhane Askeri Tıp Akademisi Kanununun 32 nci maddesi saklı kalmak kaydıyla, aşağıdaki sağlık kurum ve kuruluşlarında mesleklerini icra edebilir:</w:t>
      </w:r>
    </w:p>
    <w:p w:rsidR="00FB1F9E" w:rsidRPr="007214DA" w:rsidRDefault="00FB1F9E" w:rsidP="00722B6B">
      <w:pPr>
        <w:pStyle w:val="ListeParagraf"/>
        <w:numPr>
          <w:ilvl w:val="1"/>
          <w:numId w:val="2"/>
        </w:numPr>
        <w:autoSpaceDE w:val="0"/>
        <w:autoSpaceDN w:val="0"/>
        <w:adjustRightInd w:val="0"/>
        <w:jc w:val="both"/>
        <w:rPr>
          <w:rFonts w:ascii="Trebuchet MS" w:hAnsi="Trebuchet MS" w:cstheme="minorHAnsi"/>
          <w:sz w:val="22"/>
          <w:szCs w:val="22"/>
        </w:rPr>
      </w:pPr>
      <w:r w:rsidRPr="007214DA">
        <w:rPr>
          <w:rFonts w:ascii="Trebuchet MS" w:hAnsi="Trebuchet MS" w:cstheme="minorHAnsi"/>
          <w:sz w:val="22"/>
          <w:szCs w:val="22"/>
        </w:rPr>
        <w:t>Kamu kurum ve kuruluşları.</w:t>
      </w:r>
    </w:p>
    <w:p w:rsidR="00FB1F9E" w:rsidRPr="007214DA" w:rsidRDefault="00FB1F9E" w:rsidP="00722B6B">
      <w:pPr>
        <w:pStyle w:val="ListeParagraf"/>
        <w:numPr>
          <w:ilvl w:val="1"/>
          <w:numId w:val="2"/>
        </w:numPr>
        <w:autoSpaceDE w:val="0"/>
        <w:autoSpaceDN w:val="0"/>
        <w:adjustRightInd w:val="0"/>
        <w:jc w:val="both"/>
        <w:rPr>
          <w:rFonts w:ascii="Trebuchet MS" w:hAnsi="Trebuchet MS" w:cstheme="minorHAnsi"/>
          <w:sz w:val="22"/>
          <w:szCs w:val="22"/>
        </w:rPr>
      </w:pPr>
      <w:r w:rsidRPr="007214DA">
        <w:rPr>
          <w:rFonts w:ascii="Trebuchet MS" w:hAnsi="Trebuchet MS" w:cstheme="minorHAnsi"/>
          <w:sz w:val="22"/>
          <w:szCs w:val="22"/>
        </w:rPr>
        <w:t>Sosyal Güvenlik Kurumu ve kamu kurumları ile sözleşmeli çalışan özel sağlık kurum ve kuruluşları, Sosyal Güvenlik Kurumu ve kamu kurumları ile sözleşmeli çalışan vakıf üniversiteleri.</w:t>
      </w:r>
    </w:p>
    <w:p w:rsidR="00FB1F9E" w:rsidRPr="007214DA" w:rsidRDefault="00FB1F9E" w:rsidP="00722B6B">
      <w:pPr>
        <w:pStyle w:val="ListeParagraf"/>
        <w:numPr>
          <w:ilvl w:val="1"/>
          <w:numId w:val="2"/>
        </w:numPr>
        <w:autoSpaceDE w:val="0"/>
        <w:autoSpaceDN w:val="0"/>
        <w:adjustRightInd w:val="0"/>
        <w:jc w:val="both"/>
        <w:rPr>
          <w:rFonts w:ascii="Trebuchet MS" w:hAnsi="Trebuchet MS" w:cstheme="minorHAnsi"/>
          <w:sz w:val="22"/>
          <w:szCs w:val="22"/>
        </w:rPr>
      </w:pPr>
      <w:r w:rsidRPr="007214DA">
        <w:rPr>
          <w:rFonts w:ascii="Trebuchet MS" w:hAnsi="Trebuchet MS" w:cstheme="minorHAnsi"/>
          <w:sz w:val="22"/>
          <w:szCs w:val="22"/>
        </w:rPr>
        <w:t>Sosyal Güvenlik Kurumu ve kamu kurumları ile sözleşmesi bulunmayan özel sağlık kurum ve kuruluşları, Sosyal Güvenlik Kurumu ve kamu kurumları ile sözleşmesi bulunmayan vakıf üniversiteleri, serbest meslek icrası.</w:t>
      </w:r>
    </w:p>
    <w:p w:rsidR="00FB1F9E" w:rsidRPr="007214DA" w:rsidRDefault="00FB1F9E" w:rsidP="00722B6B">
      <w:pPr>
        <w:pStyle w:val="ListeParagraf"/>
        <w:autoSpaceDE w:val="0"/>
        <w:autoSpaceDN w:val="0"/>
        <w:adjustRightInd w:val="0"/>
        <w:ind w:left="360"/>
        <w:jc w:val="both"/>
        <w:rPr>
          <w:rFonts w:ascii="Trebuchet MS" w:hAnsi="Trebuchet MS" w:cstheme="minorHAnsi"/>
          <w:sz w:val="22"/>
          <w:szCs w:val="22"/>
        </w:rPr>
      </w:pPr>
      <w:r w:rsidRPr="007214DA">
        <w:rPr>
          <w:rFonts w:ascii="Trebuchet MS" w:hAnsi="Trebuchet MS" w:cstheme="minorHAnsi"/>
          <w:sz w:val="22"/>
          <w:szCs w:val="22"/>
        </w:rPr>
        <w:t>Tabipler, diş tabipleri ve tıpta uzmanlık mevzuatına göre uzman olanlar, ikinci fıkranın her bir bendi kapsamında olmak kaydıyla birden fazla sağlık kurum ve kuruluşunda çalışabilir. Bu maddenin uygulanması bakımından Sosyal Güvenlik Kurumunca branş bazında sözleşme yapılan özel sağlık kurum ve kuruluşları ile vakıf üniversiteleri yalnızca sözleşme yaptıkları branşlarda (b) bendi kapsamında kabul edilir. Mesleğini</w:t>
      </w:r>
    </w:p>
    <w:p w:rsidR="00FB1F9E" w:rsidRPr="007214DA" w:rsidRDefault="00FB1F9E" w:rsidP="00722B6B">
      <w:pPr>
        <w:pStyle w:val="ListeParagraf"/>
        <w:autoSpaceDE w:val="0"/>
        <w:autoSpaceDN w:val="0"/>
        <w:adjustRightInd w:val="0"/>
        <w:ind w:left="360"/>
        <w:jc w:val="both"/>
        <w:rPr>
          <w:rFonts w:ascii="Trebuchet MS" w:hAnsi="Trebuchet MS" w:cstheme="minorHAnsi"/>
          <w:sz w:val="22"/>
          <w:szCs w:val="22"/>
        </w:rPr>
      </w:pPr>
      <w:r w:rsidRPr="007214DA">
        <w:rPr>
          <w:rFonts w:ascii="Trebuchet MS" w:hAnsi="Trebuchet MS" w:cstheme="minorHAnsi"/>
          <w:sz w:val="22"/>
          <w:szCs w:val="22"/>
        </w:rPr>
        <w:t xml:space="preserve">serbest olarak icra edenler, hizmet bedeli hasta tarafından karşılanmak ve Sosyal Güvenlik Kurumundan talep edilmemek kaydıyla, (b) bendi kapsamında sayılan sağlık kuruluşlarında da hastalarının teşhis ve tedavisini yapabilir. </w:t>
      </w:r>
      <w:r w:rsidRPr="007214DA">
        <w:rPr>
          <w:rFonts w:ascii="Trebuchet MS" w:hAnsi="Trebuchet MS" w:cstheme="minorHAnsi"/>
          <w:b/>
          <w:sz w:val="22"/>
          <w:szCs w:val="22"/>
        </w:rPr>
        <w:t>Kamu kurum ve kuruluşlarında çalışan ve yöneticilik görevi bulunmayan tabipler ile aile hekimleri, kurum ve kuruluşlarındaki çalışma saatleri dışında aylık otuz saati geçmemek üzere işyeri hekimliği yapabilir.</w:t>
      </w:r>
      <w:r w:rsidRPr="007214DA">
        <w:rPr>
          <w:rFonts w:ascii="Trebuchet MS" w:hAnsi="Trebuchet MS" w:cstheme="minorHAnsi"/>
          <w:sz w:val="22"/>
          <w:szCs w:val="22"/>
        </w:rPr>
        <w:t xml:space="preserve"> Döner sermayeli sağlık kuruluşları ise kurumsal olarak işyeri hekimliği hizmeti verebilir. </w:t>
      </w:r>
      <w:r w:rsidRPr="007214DA">
        <w:rPr>
          <w:rFonts w:ascii="Trebuchet MS" w:eastAsia="Calibri" w:hAnsi="Trebuchet MS" w:cstheme="minorHAnsi"/>
          <w:b/>
          <w:sz w:val="22"/>
          <w:szCs w:val="22"/>
        </w:rPr>
        <w:t xml:space="preserve">Tabipler, </w:t>
      </w:r>
      <w:r w:rsidRPr="007214DA">
        <w:rPr>
          <w:rFonts w:ascii="Trebuchet MS" w:hAnsi="Trebuchet MS" w:cstheme="minorHAnsi"/>
          <w:b/>
          <w:sz w:val="22"/>
          <w:szCs w:val="22"/>
        </w:rPr>
        <w:t xml:space="preserve">işyeri hekimliği eğitimi alma ve işyeri hekimliği belgesine sahip olma şartı aranmaksızın </w:t>
      </w:r>
      <w:r w:rsidRPr="007214DA">
        <w:rPr>
          <w:rFonts w:ascii="Trebuchet MS" w:eastAsia="Calibri" w:hAnsi="Trebuchet MS" w:cstheme="minorHAnsi"/>
          <w:b/>
          <w:sz w:val="22"/>
          <w:szCs w:val="22"/>
        </w:rPr>
        <w:t>çok tehlikeli olanlar dışındaki işyerlerinin işyeri hekimliği görevini</w:t>
      </w:r>
      <w:r w:rsidRPr="007214DA">
        <w:rPr>
          <w:rFonts w:ascii="Trebuchet MS" w:hAnsi="Trebuchet MS" w:cstheme="minorHAnsi"/>
          <w:b/>
          <w:sz w:val="22"/>
          <w:szCs w:val="22"/>
        </w:rPr>
        <w:t xml:space="preserve"> yapabilirler.</w:t>
      </w:r>
      <w:r w:rsidRPr="007214DA">
        <w:rPr>
          <w:rFonts w:ascii="Trebuchet MS" w:hAnsi="Trebuchet MS" w:cstheme="minorHAnsi"/>
          <w:sz w:val="22"/>
          <w:szCs w:val="22"/>
        </w:rPr>
        <w:t xml:space="preserve"> Bu maddenin uygulamasına ve işyeri hekimliğine ilişkin esaslar Sağlık Bakanlığınca belirlenir.</w:t>
      </w:r>
    </w:p>
    <w:p w:rsidR="00FB1F9E" w:rsidRPr="007214DA" w:rsidRDefault="00FB1F9E" w:rsidP="00722B6B">
      <w:pPr>
        <w:pStyle w:val="ListeParagraf"/>
        <w:numPr>
          <w:ilvl w:val="0"/>
          <w:numId w:val="2"/>
        </w:numPr>
        <w:jc w:val="both"/>
        <w:rPr>
          <w:rFonts w:ascii="Trebuchet MS" w:hAnsi="Trebuchet MS" w:cstheme="minorHAnsi"/>
          <w:sz w:val="22"/>
          <w:szCs w:val="22"/>
        </w:rPr>
      </w:pPr>
      <w:r w:rsidRPr="007214DA">
        <w:rPr>
          <w:rFonts w:ascii="Trebuchet MS" w:hAnsi="Trebuchet MS" w:cstheme="minorHAnsi"/>
          <w:b/>
          <w:sz w:val="22"/>
          <w:szCs w:val="22"/>
        </w:rPr>
        <w:t>MADDE 17-</w:t>
      </w:r>
      <w:r w:rsidRPr="007214DA">
        <w:rPr>
          <w:rFonts w:ascii="Trebuchet MS" w:hAnsi="Trebuchet MS" w:cstheme="minorHAnsi"/>
          <w:sz w:val="22"/>
          <w:szCs w:val="22"/>
        </w:rPr>
        <w:t xml:space="preserve"> 1219 sayılı Kanunun Ek 14 üncü maddesine aşağıdaki fıkra eklenmiştir.</w:t>
      </w:r>
    </w:p>
    <w:p w:rsidR="00FB1F9E" w:rsidRPr="007214DA" w:rsidRDefault="00FB1F9E" w:rsidP="00722B6B">
      <w:pPr>
        <w:pStyle w:val="ListeParagraf"/>
        <w:autoSpaceDE w:val="0"/>
        <w:autoSpaceDN w:val="0"/>
        <w:adjustRightInd w:val="0"/>
        <w:ind w:left="360"/>
        <w:jc w:val="both"/>
        <w:rPr>
          <w:rFonts w:ascii="Trebuchet MS" w:eastAsia="ヒラギノ明朝 Pro W3" w:hAnsi="Trebuchet MS" w:cstheme="minorHAnsi"/>
          <w:sz w:val="22"/>
          <w:szCs w:val="22"/>
        </w:rPr>
      </w:pPr>
      <w:r w:rsidRPr="007214DA">
        <w:rPr>
          <w:rFonts w:ascii="Trebuchet MS" w:hAnsi="Trebuchet MS" w:cstheme="minorHAnsi"/>
          <w:b/>
          <w:bCs/>
          <w:sz w:val="22"/>
          <w:szCs w:val="22"/>
        </w:rPr>
        <w:t>Ek Madde 14 –</w:t>
      </w:r>
      <w:r w:rsidRPr="007214DA">
        <w:rPr>
          <w:rFonts w:ascii="Trebuchet MS" w:eastAsia="ヒラギノ明朝 Pro W3" w:hAnsi="Trebuchet MS" w:cstheme="minorHAnsi"/>
          <w:sz w:val="22"/>
          <w:szCs w:val="22"/>
        </w:rPr>
        <w:t xml:space="preserve"> …</w:t>
      </w:r>
    </w:p>
    <w:p w:rsidR="00FB1F9E" w:rsidRPr="007214DA" w:rsidRDefault="00FB1F9E" w:rsidP="00722B6B">
      <w:pPr>
        <w:pStyle w:val="ListeParagraf"/>
        <w:autoSpaceDE w:val="0"/>
        <w:autoSpaceDN w:val="0"/>
        <w:adjustRightInd w:val="0"/>
        <w:ind w:left="360"/>
        <w:jc w:val="both"/>
        <w:rPr>
          <w:rFonts w:ascii="Trebuchet MS" w:hAnsi="Trebuchet MS" w:cstheme="minorHAnsi"/>
          <w:sz w:val="22"/>
          <w:szCs w:val="22"/>
        </w:rPr>
      </w:pPr>
      <w:r w:rsidRPr="007214DA">
        <w:rPr>
          <w:rFonts w:ascii="Trebuchet MS" w:eastAsia="ヒラギノ明朝 Pro W3" w:hAnsi="Trebuchet MS" w:cstheme="minorHAnsi"/>
          <w:sz w:val="22"/>
          <w:szCs w:val="22"/>
        </w:rPr>
        <w:t xml:space="preserve">‘Tıpta ve diş tabipliğinde </w:t>
      </w:r>
      <w:r w:rsidRPr="007214DA">
        <w:rPr>
          <w:rFonts w:ascii="Trebuchet MS" w:eastAsia="Calibri" w:hAnsi="Trebuchet MS" w:cstheme="minorHAnsi"/>
          <w:sz w:val="22"/>
          <w:szCs w:val="22"/>
        </w:rPr>
        <w:t>yabancı uyruklu kontenjanında</w:t>
      </w:r>
      <w:r w:rsidRPr="007214DA">
        <w:rPr>
          <w:rFonts w:ascii="Trebuchet MS" w:eastAsia="ヒラギノ明朝 Pro W3" w:hAnsi="Trebuchet MS" w:cstheme="minorHAnsi"/>
          <w:sz w:val="22"/>
          <w:szCs w:val="22"/>
        </w:rPr>
        <w:t xml:space="preserve"> uzmanlık </w:t>
      </w:r>
      <w:r w:rsidRPr="007214DA">
        <w:rPr>
          <w:rFonts w:ascii="Trebuchet MS" w:eastAsia="Calibri" w:hAnsi="Trebuchet MS" w:cstheme="minorHAnsi"/>
          <w:sz w:val="22"/>
          <w:szCs w:val="22"/>
        </w:rPr>
        <w:t xml:space="preserve">eğitimi yapmakta olanlara, </w:t>
      </w:r>
      <w:r w:rsidRPr="007214DA">
        <w:rPr>
          <w:rFonts w:ascii="Trebuchet MS" w:hAnsi="Trebuchet MS" w:cstheme="minorHAnsi"/>
          <w:sz w:val="22"/>
          <w:szCs w:val="22"/>
        </w:rPr>
        <w:t>ilgili kurumun döner sermayesinden, döner sermayesi bulunmayan kurumlarda</w:t>
      </w:r>
      <w:r w:rsidRPr="007214DA">
        <w:rPr>
          <w:rFonts w:ascii="Trebuchet MS" w:eastAsia="Calibri" w:hAnsi="Trebuchet MS" w:cstheme="minorHAnsi"/>
          <w:sz w:val="22"/>
          <w:szCs w:val="22"/>
        </w:rPr>
        <w:t xml:space="preserve"> kurum bütçesinden, vakıf üniversitelerinde ise kendi bütçelerinden</w:t>
      </w:r>
      <w:r w:rsidRPr="007214DA">
        <w:rPr>
          <w:rFonts w:ascii="Trebuchet MS" w:hAnsi="Trebuchet MS" w:cstheme="minorHAnsi"/>
          <w:sz w:val="22"/>
          <w:szCs w:val="22"/>
        </w:rPr>
        <w:t xml:space="preserve"> (13.000) gösterge rakamının memur aylık katsayısı ile çarpımı sonucu bulunacak tutarda </w:t>
      </w:r>
      <w:r w:rsidRPr="007214DA">
        <w:rPr>
          <w:rFonts w:ascii="Trebuchet MS" w:eastAsia="Calibri" w:hAnsi="Trebuchet MS" w:cstheme="minorHAnsi"/>
          <w:sz w:val="22"/>
          <w:szCs w:val="22"/>
        </w:rPr>
        <w:t xml:space="preserve">ödeme </w:t>
      </w:r>
      <w:r w:rsidRPr="007214DA">
        <w:rPr>
          <w:rFonts w:ascii="Trebuchet MS" w:hAnsi="Trebuchet MS" w:cstheme="minorHAnsi"/>
          <w:sz w:val="22"/>
          <w:szCs w:val="22"/>
        </w:rPr>
        <w:t>yapılır. Bu ödemeden damga vergisi dışında herhangi bir kesinti yapılmaz.’ ”</w:t>
      </w:r>
    </w:p>
    <w:p w:rsidR="00FB1F9E" w:rsidRPr="007214DA" w:rsidRDefault="00FB1F9E" w:rsidP="00722B6B">
      <w:pPr>
        <w:pStyle w:val="ListeParagraf"/>
        <w:ind w:left="360"/>
        <w:jc w:val="both"/>
        <w:rPr>
          <w:rFonts w:ascii="Trebuchet MS" w:hAnsi="Trebuchet MS" w:cstheme="minorHAnsi"/>
          <w:sz w:val="22"/>
          <w:szCs w:val="22"/>
        </w:rPr>
      </w:pPr>
      <w:r w:rsidRPr="007214DA">
        <w:rPr>
          <w:rFonts w:ascii="Trebuchet MS" w:hAnsi="Trebuchet MS" w:cstheme="minorHAnsi"/>
          <w:b/>
          <w:sz w:val="22"/>
          <w:szCs w:val="22"/>
        </w:rPr>
        <w:t>“MADDE 18-</w:t>
      </w:r>
      <w:r w:rsidRPr="007214DA">
        <w:rPr>
          <w:rFonts w:ascii="Trebuchet MS" w:hAnsi="Trebuchet MS" w:cstheme="minorHAnsi"/>
          <w:sz w:val="22"/>
          <w:szCs w:val="22"/>
        </w:rPr>
        <w:t xml:space="preserve"> 1219 sayılı Kanunun geçici 8 inci maddesine aşağıdaki fıkra eklenmiştir.</w:t>
      </w:r>
    </w:p>
    <w:p w:rsidR="00FB1F9E" w:rsidRPr="007214DA" w:rsidRDefault="00FB1F9E" w:rsidP="00722B6B">
      <w:pPr>
        <w:pStyle w:val="ListeParagraf"/>
        <w:tabs>
          <w:tab w:val="left" w:pos="567"/>
        </w:tabs>
        <w:ind w:left="360"/>
        <w:jc w:val="both"/>
        <w:rPr>
          <w:rFonts w:ascii="Trebuchet MS" w:hAnsi="Trebuchet MS" w:cstheme="minorHAnsi"/>
          <w:b/>
          <w:sz w:val="22"/>
          <w:szCs w:val="22"/>
        </w:rPr>
      </w:pPr>
      <w:r w:rsidRPr="007214DA">
        <w:rPr>
          <w:rFonts w:ascii="Trebuchet MS" w:hAnsi="Trebuchet MS" w:cstheme="minorHAnsi"/>
          <w:b/>
          <w:sz w:val="22"/>
          <w:szCs w:val="22"/>
        </w:rPr>
        <w:t>“Geçici madde 8-…</w:t>
      </w:r>
    </w:p>
    <w:p w:rsidR="00FB1F9E" w:rsidRPr="007214DA" w:rsidRDefault="00FB1F9E" w:rsidP="00722B6B">
      <w:pPr>
        <w:pStyle w:val="ListeParagraf"/>
        <w:ind w:left="360"/>
        <w:rPr>
          <w:rFonts w:ascii="Trebuchet MS" w:hAnsi="Trebuchet MS" w:cstheme="minorHAnsi"/>
          <w:b/>
          <w:sz w:val="22"/>
          <w:szCs w:val="22"/>
        </w:rPr>
      </w:pPr>
      <w:r w:rsidRPr="007214DA">
        <w:rPr>
          <w:rFonts w:ascii="Trebuchet MS" w:hAnsi="Trebuchet MS" w:cstheme="minorHAnsi"/>
          <w:b/>
          <w:sz w:val="22"/>
          <w:szCs w:val="22"/>
        </w:rPr>
        <w:t>Bu madde ile Tıpta ve Diş Hekimliğinde Uzmanlık Eğitimi Yönetmeliğinin geçici maddeleri çerçevesinde yeni ihdas edilen ana ve yan dallarında geçmiş çalışmalarına dayanarak uzmanlık belgesi alan tabipler, uzmanlık hak ve yetkilerini dört yıl süreyle yalnızca tıpta uzmanlık eğitimi veren kurumlarda kullanabilir. Bu süreyi her bir branş bazında bir katına arttırmaya Bakanlar Kurulu yetkilidir.’”</w:t>
      </w:r>
    </w:p>
    <w:p w:rsidR="00FB1F9E" w:rsidRPr="007214DA" w:rsidRDefault="00FB1F9E" w:rsidP="00FB1F9E">
      <w:pPr>
        <w:rPr>
          <w:rFonts w:ascii="Trebuchet MS" w:hAnsi="Trebuchet MS" w:cstheme="minorHAnsi"/>
          <w:b/>
        </w:rPr>
      </w:pPr>
    </w:p>
    <w:p w:rsidR="00FB1F9E" w:rsidRPr="007214DA" w:rsidRDefault="00FB1F9E" w:rsidP="00722B6B">
      <w:pPr>
        <w:pStyle w:val="ListeParagraf"/>
        <w:numPr>
          <w:ilvl w:val="0"/>
          <w:numId w:val="2"/>
        </w:numPr>
        <w:jc w:val="both"/>
        <w:rPr>
          <w:rFonts w:ascii="Trebuchet MS" w:hAnsi="Trebuchet MS" w:cstheme="minorHAnsi"/>
          <w:b/>
          <w:sz w:val="22"/>
          <w:szCs w:val="22"/>
        </w:rPr>
      </w:pPr>
      <w:r w:rsidRPr="007214DA">
        <w:rPr>
          <w:rFonts w:ascii="Trebuchet MS" w:hAnsi="Trebuchet MS" w:cstheme="minorHAnsi"/>
          <w:b/>
          <w:sz w:val="22"/>
          <w:szCs w:val="22"/>
        </w:rPr>
        <w:lastRenderedPageBreak/>
        <w:t>“MADDE 18-</w:t>
      </w:r>
      <w:r w:rsidRPr="007214DA">
        <w:rPr>
          <w:rFonts w:ascii="Trebuchet MS" w:hAnsi="Trebuchet MS" w:cstheme="minorHAnsi"/>
          <w:sz w:val="22"/>
          <w:szCs w:val="22"/>
        </w:rPr>
        <w:t xml:space="preserve"> 1219 sayılı Kanunun geçici 9 uncu maddesine aşağıdaki fıkra eklenmiştir</w:t>
      </w:r>
      <w:r w:rsidRPr="007214DA">
        <w:rPr>
          <w:rFonts w:ascii="Trebuchet MS" w:hAnsi="Trebuchet MS" w:cstheme="minorHAnsi"/>
          <w:b/>
          <w:sz w:val="22"/>
          <w:szCs w:val="22"/>
        </w:rPr>
        <w:t xml:space="preserve"> “Geçici madde 9- …</w:t>
      </w:r>
    </w:p>
    <w:p w:rsidR="00FB1F9E" w:rsidRPr="007214DA" w:rsidRDefault="00FB1F9E" w:rsidP="00722B6B">
      <w:pPr>
        <w:pStyle w:val="ListeParagraf"/>
        <w:ind w:left="360"/>
        <w:rPr>
          <w:rFonts w:ascii="Trebuchet MS" w:hAnsi="Trebuchet MS" w:cstheme="minorHAnsi"/>
          <w:b/>
          <w:sz w:val="22"/>
          <w:szCs w:val="22"/>
        </w:rPr>
      </w:pPr>
      <w:r w:rsidRPr="007214DA">
        <w:rPr>
          <w:rFonts w:ascii="Trebuchet MS" w:hAnsi="Trebuchet MS" w:cstheme="minorHAnsi"/>
          <w:b/>
          <w:sz w:val="22"/>
          <w:szCs w:val="22"/>
        </w:rPr>
        <w:t>‘</w:t>
      </w:r>
      <w:r w:rsidRPr="007214DA">
        <w:rPr>
          <w:rFonts w:ascii="Trebuchet MS" w:hAnsi="Trebuchet MS" w:cstheme="minorHAnsi"/>
          <w:sz w:val="22"/>
          <w:szCs w:val="22"/>
        </w:rPr>
        <w:t xml:space="preserve">Eğitime başladıkları tarihte çalıştıkları aile hekimliği birimini en az üç yıl değiştirmemek şartıyla bu maddeye göre uzmanlık eğitimini başarıyla tamamlayanlar, </w:t>
      </w:r>
      <w:r w:rsidRPr="007214DA">
        <w:rPr>
          <w:rFonts w:ascii="Trebuchet MS" w:eastAsia="Calibri" w:hAnsi="Trebuchet MS" w:cstheme="minorHAnsi"/>
          <w:sz w:val="22"/>
          <w:szCs w:val="22"/>
        </w:rPr>
        <w:t>7/</w:t>
      </w:r>
      <w:r w:rsidRPr="007214DA">
        <w:rPr>
          <w:rFonts w:ascii="Trebuchet MS" w:hAnsi="Trebuchet MS" w:cstheme="minorHAnsi"/>
          <w:sz w:val="22"/>
          <w:szCs w:val="22"/>
        </w:rPr>
        <w:t>5/1987 tarihli ve 3359 sayılı Sağlık Hizmetleri Temel Kanununun ek 3 üncü maddesi uyarınca yapmakla yükümlü olduklarıDevlet hizmetini ifa etmiş sayılırlar.’</w:t>
      </w:r>
      <w:r w:rsidRPr="007214DA">
        <w:rPr>
          <w:rFonts w:ascii="Trebuchet MS" w:hAnsi="Trebuchet MS" w:cstheme="minorHAnsi"/>
          <w:b/>
          <w:sz w:val="22"/>
          <w:szCs w:val="22"/>
        </w:rPr>
        <w:t>”</w:t>
      </w:r>
    </w:p>
    <w:p w:rsidR="00FB1F9E" w:rsidRPr="007214DA" w:rsidRDefault="00FB1F9E" w:rsidP="00722B6B">
      <w:pPr>
        <w:pStyle w:val="ListeParagraf"/>
        <w:numPr>
          <w:ilvl w:val="0"/>
          <w:numId w:val="2"/>
        </w:numPr>
        <w:spacing w:before="0" w:beforeAutospacing="0" w:after="0" w:afterAutospacing="0"/>
        <w:jc w:val="both"/>
        <w:rPr>
          <w:rFonts w:ascii="Trebuchet MS" w:hAnsi="Trebuchet MS" w:cstheme="minorHAnsi"/>
          <w:sz w:val="22"/>
          <w:szCs w:val="22"/>
        </w:rPr>
      </w:pPr>
      <w:r w:rsidRPr="007214DA">
        <w:rPr>
          <w:rFonts w:ascii="Trebuchet MS" w:hAnsi="Trebuchet MS" w:cstheme="minorHAnsi"/>
          <w:sz w:val="22"/>
          <w:szCs w:val="22"/>
        </w:rPr>
        <w:t xml:space="preserve">“Geçici Madde 10- Bu maddenin yayımı tarihi itibarıyla mülga 58 inci ve 59 uncu maddeler uyarınca sünnetçilik etme yetkisi bulunanlar </w:t>
      </w:r>
      <w:r w:rsidRPr="007214DA">
        <w:rPr>
          <w:rFonts w:ascii="Trebuchet MS" w:hAnsi="Trebuchet MS" w:cstheme="minorHAnsi"/>
          <w:b/>
          <w:bCs/>
          <w:color w:val="000000"/>
          <w:sz w:val="22"/>
          <w:szCs w:val="22"/>
        </w:rPr>
        <w:t>31/12/2014</w:t>
      </w:r>
      <w:r w:rsidRPr="007214DA">
        <w:rPr>
          <w:rFonts w:ascii="Trebuchet MS" w:hAnsi="Trebuchet MS" w:cstheme="minorHAnsi"/>
          <w:sz w:val="22"/>
          <w:szCs w:val="22"/>
        </w:rPr>
        <w:t xml:space="preserve">tarihine kadar sünnetçilik etmeye devam edebilir.” </w:t>
      </w:r>
    </w:p>
    <w:p w:rsidR="00722B6B" w:rsidRPr="007214DA" w:rsidRDefault="00722B6B" w:rsidP="00722B6B">
      <w:pPr>
        <w:pStyle w:val="ListeParagraf"/>
        <w:spacing w:before="0" w:beforeAutospacing="0" w:after="0" w:afterAutospacing="0"/>
        <w:ind w:left="360"/>
        <w:jc w:val="both"/>
        <w:rPr>
          <w:rFonts w:ascii="Trebuchet MS" w:hAnsi="Trebuchet MS" w:cstheme="minorHAnsi"/>
          <w:sz w:val="22"/>
          <w:szCs w:val="22"/>
        </w:rPr>
      </w:pPr>
    </w:p>
    <w:p w:rsidR="00722B6B" w:rsidRPr="007214DA" w:rsidRDefault="00722B6B" w:rsidP="00722B6B">
      <w:pPr>
        <w:pStyle w:val="ListeParagraf"/>
        <w:spacing w:before="0" w:beforeAutospacing="0" w:after="0" w:afterAutospacing="0"/>
        <w:ind w:left="360"/>
        <w:jc w:val="both"/>
        <w:rPr>
          <w:rFonts w:ascii="Trebuchet MS" w:hAnsi="Trebuchet MS" w:cstheme="minorHAnsi"/>
          <w:sz w:val="22"/>
          <w:szCs w:val="22"/>
        </w:rPr>
      </w:pPr>
    </w:p>
    <w:p w:rsidR="00FB1F9E" w:rsidRPr="007214DA" w:rsidRDefault="00FB1F9E" w:rsidP="00722B6B">
      <w:pPr>
        <w:pStyle w:val="ListeParagraf"/>
        <w:numPr>
          <w:ilvl w:val="0"/>
          <w:numId w:val="2"/>
        </w:numPr>
        <w:spacing w:before="120" w:beforeAutospacing="0" w:after="120" w:afterAutospacing="0"/>
        <w:contextualSpacing/>
        <w:jc w:val="both"/>
        <w:rPr>
          <w:rFonts w:ascii="Trebuchet MS" w:hAnsi="Trebuchet MS" w:cstheme="minorHAnsi"/>
          <w:sz w:val="22"/>
          <w:szCs w:val="22"/>
        </w:rPr>
      </w:pPr>
      <w:r w:rsidRPr="007214DA">
        <w:rPr>
          <w:rFonts w:ascii="Trebuchet MS" w:hAnsi="Trebuchet MS" w:cstheme="minorHAnsi"/>
          <w:b/>
          <w:sz w:val="22"/>
          <w:szCs w:val="22"/>
        </w:rPr>
        <w:t xml:space="preserve">“MADDE 19- </w:t>
      </w:r>
      <w:r w:rsidRPr="007214DA">
        <w:rPr>
          <w:rFonts w:ascii="Trebuchet MS" w:hAnsi="Trebuchet MS" w:cstheme="minorHAnsi"/>
          <w:sz w:val="22"/>
          <w:szCs w:val="22"/>
        </w:rPr>
        <w:t xml:space="preserve"> 1219 sayılı Kanuna aşağıdaki geçici madde eklenmiştir.</w:t>
      </w:r>
    </w:p>
    <w:p w:rsidR="00FB1F9E" w:rsidRPr="007214DA" w:rsidRDefault="00FB1F9E" w:rsidP="00FB1F9E">
      <w:pPr>
        <w:ind w:firstLine="708"/>
        <w:jc w:val="both"/>
        <w:rPr>
          <w:rFonts w:ascii="Trebuchet MS" w:hAnsi="Trebuchet MS" w:cstheme="minorHAnsi"/>
          <w:b/>
        </w:rPr>
      </w:pPr>
    </w:p>
    <w:p w:rsidR="00D50665" w:rsidRPr="007214DA" w:rsidRDefault="00FB1F9E" w:rsidP="00D50665">
      <w:pPr>
        <w:pStyle w:val="ListeParagraf"/>
        <w:ind w:left="360"/>
        <w:jc w:val="both"/>
        <w:rPr>
          <w:rFonts w:ascii="Trebuchet MS" w:hAnsi="Trebuchet MS" w:cstheme="minorHAnsi"/>
          <w:b/>
          <w:sz w:val="22"/>
          <w:szCs w:val="22"/>
        </w:rPr>
      </w:pPr>
      <w:r w:rsidRPr="007214DA">
        <w:rPr>
          <w:rFonts w:ascii="Trebuchet MS" w:hAnsi="Trebuchet MS" w:cstheme="minorHAnsi"/>
          <w:b/>
          <w:sz w:val="22"/>
          <w:szCs w:val="22"/>
        </w:rPr>
        <w:t>‘GEÇİCİ MADDE 11-  Bu maddenin yürürlüğe girdiği tarihten itibaren, sağlık meslek liselerinin hemşire yardımcılığı, ebe yardımcılığı ve sağlık bakım teknisyenliği haricindeki programlarına öğrenci kaydedilmez. Bu maddenin yürürlüğe girdiği tarihten itibaren 25/2/1954   tarihli ve  6283 sayılı Hemşirelik Kanununun geçici 3 üncü maddesinin ikinci fıkrası kapsamında sağlık meslek liselerinin hemşirelik programına da öğrenci kaydı yapılmaz. Bu tarihe kadar kaydı yapılmış olan öğrenciler eğitimlerini kayıtları yapılan programlarda tamamlarlar ve bitirdikleri programların meslek unvanını kullanırlar. Sağlık meslek liselerinin kapatılan programlarından bu maddenin yürürlüğe girdiği tarihe kadar mezun olanlar da meslek unvanlarını kullanmaya devam ederler.’”</w:t>
      </w:r>
    </w:p>
    <w:p w:rsidR="00D50665" w:rsidRPr="007214DA" w:rsidRDefault="00FB1F9E" w:rsidP="00D50665">
      <w:pPr>
        <w:pStyle w:val="ListeParagraf"/>
        <w:numPr>
          <w:ilvl w:val="0"/>
          <w:numId w:val="2"/>
        </w:numPr>
        <w:jc w:val="both"/>
        <w:rPr>
          <w:rFonts w:ascii="Trebuchet MS" w:hAnsi="Trebuchet MS" w:cstheme="minorHAnsi"/>
          <w:b/>
          <w:sz w:val="22"/>
          <w:szCs w:val="22"/>
        </w:rPr>
      </w:pPr>
      <w:r w:rsidRPr="007214DA">
        <w:rPr>
          <w:rFonts w:ascii="Trebuchet MS" w:hAnsi="Trebuchet MS" w:cstheme="minorHAnsi"/>
          <w:b/>
          <w:sz w:val="22"/>
          <w:szCs w:val="22"/>
        </w:rPr>
        <w:t>MADDE 26</w:t>
      </w:r>
      <w:r w:rsidRPr="007214DA">
        <w:rPr>
          <w:rFonts w:ascii="Trebuchet MS" w:hAnsi="Trebuchet MS" w:cstheme="minorHAnsi"/>
          <w:sz w:val="22"/>
          <w:szCs w:val="22"/>
        </w:rPr>
        <w:t>-4/1/1961 tarihli ve 209 sayılı Sağlık Bakanlığına Bağlı Sağlık Kurumları ile Esenlendirme (Rehabilitasyon) Tesislerine Verilecek Döner Sermaye Hakkında Kanunun;</w:t>
      </w:r>
    </w:p>
    <w:p w:rsidR="00FB1F9E" w:rsidRPr="007214DA" w:rsidRDefault="00FB1F9E" w:rsidP="00D50665">
      <w:pPr>
        <w:pStyle w:val="ListeParagraf"/>
        <w:ind w:left="360"/>
        <w:jc w:val="both"/>
        <w:rPr>
          <w:rFonts w:ascii="Trebuchet MS" w:hAnsi="Trebuchet MS" w:cstheme="minorHAnsi"/>
          <w:b/>
          <w:sz w:val="22"/>
          <w:szCs w:val="22"/>
        </w:rPr>
      </w:pPr>
      <w:r w:rsidRPr="007214DA">
        <w:rPr>
          <w:rFonts w:ascii="Trebuchet MS" w:hAnsi="Trebuchet MS" w:cstheme="minorHAnsi"/>
          <w:sz w:val="22"/>
          <w:szCs w:val="22"/>
        </w:rPr>
        <w:t>3 üncü maddesinin üçüncü fıkrasının (ı) bendi yürürlükten kaldırılmış ve maddeye aşağıdaki fıkralar ilave olunmuştur.</w:t>
      </w:r>
    </w:p>
    <w:p w:rsidR="00D50665" w:rsidRPr="007214DA" w:rsidRDefault="00FB1F9E" w:rsidP="00D50665">
      <w:pPr>
        <w:pStyle w:val="ListeParagraf"/>
        <w:ind w:left="720"/>
        <w:jc w:val="both"/>
        <w:rPr>
          <w:rFonts w:ascii="Trebuchet MS" w:eastAsia="Calibri" w:hAnsi="Trebuchet MS" w:cstheme="minorHAnsi"/>
          <w:strike/>
          <w:sz w:val="22"/>
          <w:szCs w:val="22"/>
        </w:rPr>
      </w:pPr>
      <w:r w:rsidRPr="007214DA">
        <w:rPr>
          <w:rFonts w:ascii="Trebuchet MS" w:hAnsi="Trebuchet MS" w:cstheme="minorHAnsi"/>
          <w:strike/>
          <w:sz w:val="22"/>
          <w:szCs w:val="22"/>
        </w:rPr>
        <w:t>ı) Eğitim hastanelerinde uzmanlık eğitimi yapmakta olan yabancı uyruklu asistanlara 500 YTL’ ye kadar ödeme yapılması,</w:t>
      </w:r>
      <w:r w:rsidRPr="007214DA">
        <w:rPr>
          <w:rFonts w:ascii="Trebuchet MS" w:eastAsia="Calibri" w:hAnsi="Trebuchet MS" w:cstheme="minorHAnsi"/>
          <w:strike/>
          <w:sz w:val="22"/>
          <w:szCs w:val="22"/>
        </w:rPr>
        <w:t>.</w:t>
      </w:r>
    </w:p>
    <w:p w:rsidR="00FB1F9E" w:rsidRPr="007214DA" w:rsidRDefault="00FB1F9E" w:rsidP="00D50665">
      <w:pPr>
        <w:pStyle w:val="ListeParagraf"/>
        <w:ind w:left="720"/>
        <w:jc w:val="both"/>
        <w:rPr>
          <w:rFonts w:ascii="Trebuchet MS" w:eastAsia="Calibri" w:hAnsi="Trebuchet MS" w:cstheme="minorHAnsi"/>
          <w:strike/>
          <w:sz w:val="22"/>
          <w:szCs w:val="22"/>
        </w:rPr>
      </w:pPr>
      <w:r w:rsidRPr="007214DA">
        <w:rPr>
          <w:rFonts w:ascii="Trebuchet MS" w:eastAsia="Calibri" w:hAnsi="Trebuchet MS" w:cstheme="minorHAnsi"/>
          <w:sz w:val="22"/>
          <w:szCs w:val="22"/>
        </w:rPr>
        <w:t xml:space="preserve">“Eğitim ve araştırma hastaneleri ve 3359 sayılı Sağlık Hizmetleri Temel Kanununun ek dokuzuncu maddesi kapsamında üniversitelerle birlikte kullanımdaki hastanelerde çalışan </w:t>
      </w:r>
      <w:r w:rsidRPr="007214DA">
        <w:rPr>
          <w:rFonts w:ascii="Trebuchet MS" w:hAnsi="Trebuchet MS" w:cstheme="minorHAnsi"/>
          <w:sz w:val="22"/>
          <w:szCs w:val="22"/>
        </w:rPr>
        <w:t xml:space="preserve">tabip, diş tabibi ve tıpta uzmanlık mevzuatına göre uzman olanlardan profesör ve doçent unvanını haiz bulunanlar ile eğitim görevlilerinin, her bir branş itibariyle </w:t>
      </w:r>
      <w:r w:rsidRPr="007214DA">
        <w:rPr>
          <w:rFonts w:ascii="Trebuchet MS" w:eastAsia="Calibri" w:hAnsi="Trebuchet MS" w:cstheme="minorHAnsi"/>
          <w:sz w:val="22"/>
          <w:szCs w:val="22"/>
        </w:rPr>
        <w:t xml:space="preserve">sayılarının yüzde 50’ini geçmemek, bir yıla kadar kurumsal sözleşme yapılmak ve geliri döner sermaye hesabına kaydedilmek şartıyla ve ilgilinin muvafakati ile mesai dışında özel hastaneler veya vakıf üniversitesi hastanelerinde çalıştırılabilmelerine karar vermeye Bakanlar Kurulu yetkilidir. Bu şekilde çalıştırılabileceklerin hesabında küsurat dikkate alınmaz ve çalıştırılacak kişiler, Bakanlıkça belirlenecek %50’si uygulama, %50’si de akademik faaliyetlerinden oluşacak önceki yılın performans kriterlerine göre tespit edilir. Bu </w:t>
      </w:r>
      <w:r w:rsidRPr="007214DA">
        <w:rPr>
          <w:rFonts w:ascii="Trebuchet MS" w:hAnsi="Trebuchet MS" w:cstheme="minorHAnsi"/>
          <w:sz w:val="22"/>
          <w:szCs w:val="22"/>
        </w:rPr>
        <w:t>çalışma karşılığı elde edilen gelirler döner sermaye işletmesinin ayrı bir hesabında toplanır ve elde edilen gelirin yüzde 50’si, herhangi bir limite bağlı olmaksızın çalıştırılan kişilere ödenir</w:t>
      </w:r>
      <w:r w:rsidRPr="007214DA">
        <w:rPr>
          <w:rFonts w:ascii="Trebuchet MS" w:hAnsi="Trebuchet MS" w:cstheme="minorHAnsi"/>
          <w:b/>
          <w:sz w:val="22"/>
          <w:szCs w:val="22"/>
        </w:rPr>
        <w:t>.</w:t>
      </w:r>
      <w:r w:rsidRPr="007214DA">
        <w:rPr>
          <w:rFonts w:ascii="Trebuchet MS" w:eastAsia="Calibri" w:hAnsi="Trebuchet MS" w:cstheme="minorHAnsi"/>
          <w:sz w:val="22"/>
          <w:szCs w:val="22"/>
        </w:rPr>
        <w:t>Bu şekilde çalıştırılacaklar;</w:t>
      </w:r>
    </w:p>
    <w:p w:rsidR="00FB1F9E" w:rsidRPr="007214DA" w:rsidRDefault="00FB1F9E" w:rsidP="00D50665">
      <w:pPr>
        <w:pStyle w:val="ListeParagraf"/>
        <w:spacing w:before="0" w:beforeAutospacing="0" w:after="0" w:afterAutospacing="0"/>
        <w:ind w:left="720"/>
        <w:jc w:val="both"/>
        <w:rPr>
          <w:rFonts w:ascii="Trebuchet MS" w:eastAsia="Calibri" w:hAnsi="Trebuchet MS" w:cstheme="minorHAnsi"/>
          <w:sz w:val="22"/>
          <w:szCs w:val="22"/>
        </w:rPr>
      </w:pPr>
      <w:r w:rsidRPr="007214DA">
        <w:rPr>
          <w:rFonts w:ascii="Trebuchet MS" w:eastAsia="Calibri" w:hAnsi="Trebuchet MS" w:cstheme="minorHAnsi"/>
          <w:sz w:val="22"/>
          <w:szCs w:val="22"/>
        </w:rPr>
        <w:t>Aynı anda birden fazla sözleşme ile çalıştırılamaz.Mesai dışı ek ödeme alamaz.</w:t>
      </w:r>
    </w:p>
    <w:p w:rsidR="00FB1F9E" w:rsidRPr="007214DA" w:rsidRDefault="00FB1F9E" w:rsidP="00D50665">
      <w:pPr>
        <w:pStyle w:val="ListeParagraf"/>
        <w:spacing w:before="0" w:beforeAutospacing="0" w:after="0" w:afterAutospacing="0"/>
        <w:ind w:left="720"/>
        <w:jc w:val="both"/>
        <w:rPr>
          <w:rFonts w:ascii="Trebuchet MS" w:eastAsia="Calibri" w:hAnsi="Trebuchet MS" w:cstheme="minorHAnsi"/>
          <w:sz w:val="22"/>
          <w:szCs w:val="22"/>
        </w:rPr>
      </w:pPr>
      <w:r w:rsidRPr="007214DA">
        <w:rPr>
          <w:rFonts w:ascii="Trebuchet MS" w:eastAsia="Calibri" w:hAnsi="Trebuchet MS" w:cstheme="minorHAnsi"/>
          <w:sz w:val="22"/>
          <w:szCs w:val="22"/>
        </w:rPr>
        <w:lastRenderedPageBreak/>
        <w:t>c) Sözleşme ücretleri, kadroları için belirlenen mesai dışı toplam tavan ek ödeme brüt tutarından az olamaz.</w:t>
      </w:r>
    </w:p>
    <w:p w:rsidR="00FB1F9E" w:rsidRPr="007214DA" w:rsidRDefault="00FB1F9E" w:rsidP="00D50665">
      <w:pPr>
        <w:pStyle w:val="ListeParagraf"/>
        <w:spacing w:before="0" w:beforeAutospacing="0" w:after="0" w:afterAutospacing="0"/>
        <w:ind w:left="720"/>
        <w:jc w:val="both"/>
        <w:rPr>
          <w:rFonts w:ascii="Trebuchet MS" w:eastAsia="Calibri" w:hAnsi="Trebuchet MS" w:cstheme="minorHAnsi"/>
          <w:sz w:val="22"/>
          <w:szCs w:val="22"/>
        </w:rPr>
      </w:pPr>
      <w:r w:rsidRPr="007214DA">
        <w:rPr>
          <w:rFonts w:ascii="Trebuchet MS" w:eastAsia="Calibri" w:hAnsi="Trebuchet MS" w:cstheme="minorHAnsi"/>
          <w:sz w:val="22"/>
          <w:szCs w:val="22"/>
        </w:rPr>
        <w:t>ç) İdarî görevlerde bulunamaz.</w:t>
      </w:r>
    </w:p>
    <w:p w:rsidR="00FB1F9E" w:rsidRPr="007214DA" w:rsidRDefault="00FB1F9E" w:rsidP="00D50665">
      <w:pPr>
        <w:pStyle w:val="ListeParagraf"/>
        <w:spacing w:before="0" w:beforeAutospacing="0" w:after="0" w:afterAutospacing="0"/>
        <w:ind w:left="720"/>
        <w:jc w:val="both"/>
        <w:rPr>
          <w:rFonts w:ascii="Trebuchet MS" w:eastAsia="Calibri" w:hAnsi="Trebuchet MS" w:cstheme="minorHAnsi"/>
          <w:sz w:val="22"/>
          <w:szCs w:val="22"/>
        </w:rPr>
      </w:pPr>
      <w:r w:rsidRPr="007214DA">
        <w:rPr>
          <w:rFonts w:ascii="Trebuchet MS" w:eastAsia="Calibri" w:hAnsi="Trebuchet MS" w:cstheme="minorHAnsi"/>
          <w:sz w:val="22"/>
          <w:szCs w:val="22"/>
        </w:rPr>
        <w:t xml:space="preserve">d) </w:t>
      </w:r>
      <w:r w:rsidRPr="007214DA">
        <w:rPr>
          <w:rFonts w:ascii="Trebuchet MS" w:hAnsi="Trebuchet MS" w:cstheme="minorHAnsi"/>
          <w:sz w:val="22"/>
          <w:szCs w:val="22"/>
        </w:rPr>
        <w:t>İlgili mevzuata ve sözleşme hükümlerine aykırı davranmaları halinde, idari ve disiplin sorumlulukları saklı kalmak kaydıyla 5 yıl süreyle bu kapsamda çalıştırılamaz.</w:t>
      </w:r>
    </w:p>
    <w:p w:rsidR="005A2FFE" w:rsidRPr="007214DA" w:rsidRDefault="00FB1F9E" w:rsidP="00D50665">
      <w:pPr>
        <w:pStyle w:val="ListeParagraf"/>
        <w:ind w:left="720"/>
        <w:jc w:val="both"/>
        <w:rPr>
          <w:rFonts w:ascii="Trebuchet MS" w:hAnsi="Trebuchet MS" w:cstheme="minorHAnsi"/>
          <w:sz w:val="22"/>
          <w:szCs w:val="22"/>
        </w:rPr>
      </w:pPr>
      <w:r w:rsidRPr="007214DA">
        <w:rPr>
          <w:rFonts w:ascii="Trebuchet MS" w:eastAsia="Calibri" w:hAnsi="Trebuchet MS" w:cstheme="minorHAnsi"/>
          <w:sz w:val="22"/>
          <w:szCs w:val="22"/>
        </w:rPr>
        <w:t xml:space="preserve">Özel hastaneler ve vakıf üniversitesi hastaneleri, tabip ve diş tabibi kadro sayıları için ayrı ayrı hesaplanmak şartıyla ve bu sayıların %20’sini geçmemek üzere, dokuzuncu fıkra kapsamında sözleşme yapabilir. Vakıf üniversiteleri ile işbirliği yapan özel hastanelerde %20 oranının hesabında, üniversite kadrolarındaki tabip ve diş tabipleri dikkate alınmaz. Bunlardan ilgili mevzuata ve sözleşme hükümlerine aykırı davrananların, bu kapsamdaki bütün sözleşmeleri sona erdirilir ve bunlar </w:t>
      </w:r>
      <w:r w:rsidRPr="007214DA">
        <w:rPr>
          <w:rFonts w:ascii="Trebuchet MS" w:hAnsi="Trebuchet MS" w:cstheme="minorHAnsi"/>
          <w:sz w:val="22"/>
          <w:szCs w:val="22"/>
        </w:rPr>
        <w:t xml:space="preserve">5 yıl süreyle yeni sözleşme yapamaz..” </w:t>
      </w:r>
    </w:p>
    <w:p w:rsidR="005A2FFE" w:rsidRPr="007214DA" w:rsidRDefault="005A2FFE" w:rsidP="00D50665">
      <w:pPr>
        <w:pStyle w:val="NormalWeb"/>
        <w:numPr>
          <w:ilvl w:val="0"/>
          <w:numId w:val="2"/>
        </w:numPr>
        <w:spacing w:before="0" w:beforeAutospacing="0" w:after="0" w:afterAutospacing="0"/>
        <w:jc w:val="both"/>
        <w:rPr>
          <w:rFonts w:ascii="Trebuchet MS" w:eastAsia="Calibri" w:hAnsi="Trebuchet MS" w:cstheme="minorHAnsi"/>
          <w:sz w:val="22"/>
          <w:szCs w:val="22"/>
        </w:rPr>
      </w:pPr>
      <w:r w:rsidRPr="007214DA">
        <w:rPr>
          <w:rFonts w:ascii="Trebuchet MS" w:hAnsi="Trebuchet MS" w:cstheme="minorHAnsi"/>
          <w:b/>
          <w:sz w:val="22"/>
          <w:szCs w:val="22"/>
        </w:rPr>
        <w:t>MADDE 26</w:t>
      </w:r>
      <w:r w:rsidRPr="007214DA">
        <w:rPr>
          <w:rFonts w:ascii="Trebuchet MS" w:hAnsi="Trebuchet MS" w:cstheme="minorHAnsi"/>
          <w:sz w:val="22"/>
          <w:szCs w:val="22"/>
        </w:rPr>
        <w:t>-4/1/1961 tarihli ve 209 sayılı Sağlık Bakanlığına Bağlı Sağlık Kurumları ile Esenlendirme (Rehabilitasyon) Tesislerine Verilecek Döner Sermaye Hakkında Kanunun  5 inci maddesinin ikinci fıkrasında yer alan “döner sermaye gelirlerinden” ibaresinden sonra gelmek üzere “, Türkiye İlaç ve Tıbbî Cihaz Kurumunun sağlık ve yardımcı sağlık hizmetleri ile teknik hizmetler sınıfı kadrolarına atanmış olup, Kurumun analiz ve kontrol laboratuvarlarında fiilen görev yapan personele döner sermaye gelirlerinden dördüncü fıkra uyarınca Bakanlık döner sermaye hesabına aktarılan tutardan birinci fıkrada belirtilen esaslar çerçevesinde” ibaresi eklenmiş ve aynı fıkrada yer alan “karşılık olarak” ibaresinden sonra gelmek üzere “profesör, doçent ve eğitim görevlilerine bu fıkradaki oranların yüzde 50’sini,” ibaresi eklenmiştir.</w:t>
      </w:r>
    </w:p>
    <w:p w:rsidR="00FB1F9E" w:rsidRPr="007214DA" w:rsidRDefault="00FB1F9E" w:rsidP="005A2FFE">
      <w:pPr>
        <w:jc w:val="both"/>
        <w:rPr>
          <w:rFonts w:ascii="Trebuchet MS" w:hAnsi="Trebuchet MS" w:cstheme="minorHAnsi"/>
          <w:b/>
        </w:rPr>
      </w:pPr>
    </w:p>
    <w:p w:rsidR="00FB1F9E" w:rsidRPr="007214DA" w:rsidRDefault="00FB1F9E" w:rsidP="00D50665">
      <w:pPr>
        <w:pStyle w:val="ListeParagraf"/>
        <w:ind w:left="360"/>
        <w:jc w:val="both"/>
        <w:rPr>
          <w:rFonts w:ascii="Trebuchet MS" w:hAnsi="Trebuchet MS" w:cstheme="minorHAnsi"/>
          <w:b/>
          <w:sz w:val="22"/>
          <w:szCs w:val="22"/>
        </w:rPr>
      </w:pPr>
      <w:r w:rsidRPr="007214DA">
        <w:rPr>
          <w:rFonts w:ascii="Trebuchet MS" w:hAnsi="Trebuchet MS" w:cstheme="minorHAnsi"/>
          <w:b/>
          <w:sz w:val="22"/>
          <w:szCs w:val="22"/>
        </w:rPr>
        <w:t>Madde 5- ….</w:t>
      </w:r>
    </w:p>
    <w:p w:rsidR="00FB1F9E" w:rsidRPr="007214DA" w:rsidRDefault="00FB1F9E" w:rsidP="00D50665">
      <w:pPr>
        <w:pStyle w:val="ListeParagraf"/>
        <w:spacing w:before="60" w:after="60"/>
        <w:ind w:left="360"/>
        <w:jc w:val="both"/>
        <w:rPr>
          <w:rFonts w:ascii="Trebuchet MS" w:hAnsi="Trebuchet MS" w:cstheme="minorHAnsi"/>
          <w:sz w:val="22"/>
          <w:szCs w:val="22"/>
        </w:rPr>
      </w:pPr>
      <w:r w:rsidRPr="007214DA">
        <w:rPr>
          <w:rFonts w:ascii="Trebuchet MS" w:hAnsi="Trebuchet MS" w:cstheme="minorHAnsi"/>
          <w:sz w:val="22"/>
          <w:szCs w:val="22"/>
        </w:rPr>
        <w:t xml:space="preserve">Bakanlık merkez teşkilatı ile Türkiye Halk Sağlığı Kurumu (laboratuvarlar hariç) ve Türkiye Kamu Hastaneleri Kurumunun merkez teşkilatında görev yapanlar dışındaki personele, (…) (1) döner sermaye gelirlerinde, </w:t>
      </w:r>
      <w:r w:rsidRPr="007214DA">
        <w:rPr>
          <w:rFonts w:ascii="Trebuchet MS" w:hAnsi="Trebuchet MS" w:cstheme="minorHAnsi"/>
          <w:b/>
          <w:sz w:val="22"/>
          <w:szCs w:val="22"/>
        </w:rPr>
        <w:t>Türkiye İlaç ve Tıbbî Cihaz Kurumunun sağlık ve yardımcı sağlık hizmetleri ile teknik hizmetler sınıfı kadrolarına atanmış olup, Kurumun analiz ve kontrol laboratuvarlarında fiilen görev yapan personele döner sermaye gelirlerinden dördüncü fıkra uyarınca Bakanlık döner sermaye hesabına aktarılan tutardanbirinci fıkrada belirtilen esaslar çerçevesinde</w:t>
      </w:r>
      <w:r w:rsidRPr="007214DA">
        <w:rPr>
          <w:rFonts w:ascii="Trebuchet MS" w:hAnsi="Trebuchet MS" w:cstheme="minorHAnsi"/>
          <w:sz w:val="22"/>
          <w:szCs w:val="22"/>
        </w:rPr>
        <w:t xml:space="preserve"> bir ayda yapılacak ek ödemenin tutarı, ilgili personelin bir ayda alacağı aylık (ek gösterge dâhil), yan ödeme ve her türlü tazminat (makam, temsil ve görev tazminatı ile yabancı dil tazminatı hariç) toplamının; eğitim görevlisi ile uzman tabip kadrosuna atanan profesör ve doçentlerde yüzde 800'ünü, uzman tabip ve tıpta uzmanlık mevzuatında belirtilen dallarda bu mevzuat hükümlerine göre uzman olanlar ile uzman diş tabiplerinde yüzde 700'ünü, pratisyen tabip ve diş tabiplerinde yüzde 500'ünü, idarî sağlık müdür yardımcısı, idarî halk sağlığı müdür yardımcısı, hastane müdürü ve eczacılarda yüzde 250'sini, başhemşirelerde yüzde 200'ünü, diğer personelde ise yüzde 150'sini geçemez. İşin ve hizmetin özelliği dikkate alınarak yoğun bakım, doğumhane, yeni doğan, süt çocuğu, yanık, diyaliz, ameliyathane, enfeksiyon, özel bakım gerektiren ruh sağlığı, organ ve doku nakli, acil servis ve benzeri sağlık hizmetlerinde çalışan personel için yüzde 150 oranı, yüzde 200 olarak uygulanır. Nöbet hizmetleri hariç olmak üzere mesai saatleri dışında gelir getirici çalışmalarından doğan katkılarına karşılık olarak </w:t>
      </w:r>
      <w:r w:rsidRPr="007214DA">
        <w:rPr>
          <w:rFonts w:ascii="Trebuchet MS" w:hAnsi="Trebuchet MS" w:cstheme="minorHAnsi"/>
          <w:b/>
          <w:sz w:val="22"/>
          <w:szCs w:val="22"/>
        </w:rPr>
        <w:t>profesör, doçent ve eğitim görevlilerine bu fıkradaki oranların yüzde 50’sin</w:t>
      </w:r>
      <w:r w:rsidRPr="007214DA">
        <w:rPr>
          <w:rFonts w:ascii="Trebuchet MS" w:hAnsi="Trebuchet MS" w:cstheme="minorHAnsi"/>
          <w:sz w:val="22"/>
          <w:szCs w:val="22"/>
        </w:rPr>
        <w:t xml:space="preserve">i, tabip, diş tabibi ve tıpta uzmanlık mevzuatına göre uzman olanlara bu fıkradaki oranların yüzde 30’unu, diğer personele yüzde 20'sini geçmeyecek şekilde ayrıca ek ödeme yapılır. Sözleşmeli olarak istihdam edilen personele yapılacak ek ödemenin tutarı ise, aynı birimde aynı </w:t>
      </w:r>
      <w:r w:rsidRPr="007214DA">
        <w:rPr>
          <w:rFonts w:ascii="Trebuchet MS" w:hAnsi="Trebuchet MS" w:cstheme="minorHAnsi"/>
          <w:sz w:val="22"/>
          <w:szCs w:val="22"/>
        </w:rPr>
        <w:lastRenderedPageBreak/>
        <w:t>unvanlı kadroda çalışan ve hizmet yılı aynı olan emsali personel esas alınarak belirlenir ve bunlara yapılacak ek ödeme hiçbir şekilde emsaline yapılabilecek ek ödeme üst sınırını geçemez. Bu fıkra uyarınca personele her ay yapılacak ek ödeme net tutarı, 375 sayılı Kanun Hükmünde Kararnamenin ek 9 uncu maddesi uyarınca kadro ve görev unvanı veya pozisyon unvanı itibarıyla belirlenmiş olan ek ödeme net tutarından az olamaz. Bu madde uyarınca yapılacak ödeme sigorta prim kesintisine tabi tutulmaz.</w:t>
      </w:r>
    </w:p>
    <w:p w:rsidR="005A2FFE" w:rsidRPr="007214DA" w:rsidRDefault="00FB1F9E" w:rsidP="00D50665">
      <w:pPr>
        <w:pStyle w:val="ListeParagraf"/>
        <w:numPr>
          <w:ilvl w:val="0"/>
          <w:numId w:val="2"/>
        </w:numPr>
        <w:autoSpaceDE w:val="0"/>
        <w:autoSpaceDN w:val="0"/>
        <w:adjustRightInd w:val="0"/>
        <w:jc w:val="both"/>
        <w:rPr>
          <w:rFonts w:ascii="Trebuchet MS" w:hAnsi="Trebuchet MS" w:cstheme="minorHAnsi"/>
          <w:sz w:val="22"/>
          <w:szCs w:val="22"/>
        </w:rPr>
      </w:pPr>
      <w:r w:rsidRPr="007214DA">
        <w:rPr>
          <w:rFonts w:ascii="Trebuchet MS" w:hAnsi="Trebuchet MS" w:cstheme="minorHAnsi"/>
          <w:b/>
          <w:sz w:val="22"/>
          <w:szCs w:val="22"/>
        </w:rPr>
        <w:t>MADDE 27</w:t>
      </w:r>
      <w:r w:rsidRPr="007214DA">
        <w:rPr>
          <w:rFonts w:ascii="Trebuchet MS" w:hAnsi="Trebuchet MS" w:cstheme="minorHAnsi"/>
          <w:sz w:val="22"/>
          <w:szCs w:val="22"/>
        </w:rPr>
        <w:t>-4</w:t>
      </w:r>
      <w:r w:rsidRPr="007214DA">
        <w:rPr>
          <w:rFonts w:ascii="Trebuchet MS" w:eastAsia="Calibri" w:hAnsi="Trebuchet MS" w:cstheme="minorHAnsi"/>
          <w:sz w:val="22"/>
          <w:szCs w:val="22"/>
        </w:rPr>
        <w:t xml:space="preserve">/1/1961 tarihli ve 211 sayılı </w:t>
      </w:r>
      <w:r w:rsidRPr="007214DA">
        <w:rPr>
          <w:rFonts w:ascii="Trebuchet MS" w:hAnsi="Trebuchet MS" w:cstheme="minorHAnsi"/>
          <w:sz w:val="22"/>
          <w:szCs w:val="22"/>
        </w:rPr>
        <w:t>Türk Silahlı Kuvvetleri İç Hizmet Kanununun 57 nci maddesine birinci fıkradan sonra gelmek üzere aşağıdaki fıkra eklenmiştir</w:t>
      </w:r>
    </w:p>
    <w:p w:rsidR="00FB1F9E" w:rsidRPr="007214DA" w:rsidRDefault="00FB1F9E" w:rsidP="00D50665">
      <w:pPr>
        <w:pStyle w:val="ListeParagraf"/>
        <w:autoSpaceDE w:val="0"/>
        <w:autoSpaceDN w:val="0"/>
        <w:adjustRightInd w:val="0"/>
        <w:ind w:left="360"/>
        <w:jc w:val="both"/>
        <w:rPr>
          <w:rFonts w:ascii="Trebuchet MS" w:hAnsi="Trebuchet MS" w:cstheme="minorHAnsi"/>
          <w:sz w:val="22"/>
          <w:szCs w:val="22"/>
        </w:rPr>
      </w:pPr>
      <w:r w:rsidRPr="007214DA">
        <w:rPr>
          <w:rFonts w:ascii="Trebuchet MS" w:hAnsi="Trebuchet MS" w:cstheme="minorHAnsi"/>
          <w:b/>
          <w:bCs/>
          <w:sz w:val="22"/>
          <w:szCs w:val="22"/>
        </w:rPr>
        <w:t xml:space="preserve">Madde 57 – </w:t>
      </w:r>
      <w:r w:rsidRPr="007214DA">
        <w:rPr>
          <w:rFonts w:ascii="Trebuchet MS" w:hAnsi="Trebuchet MS" w:cstheme="minorHAnsi"/>
          <w:sz w:val="22"/>
          <w:szCs w:val="22"/>
        </w:rPr>
        <w:t>Silahlı kuvvetler sağlık işlerinde askerlerin fizik ve moral durumlarını takip ve koruyucu tababetin tatbikı esastır.</w:t>
      </w:r>
    </w:p>
    <w:p w:rsidR="00FB1F9E" w:rsidRPr="007214DA" w:rsidRDefault="00FB1F9E" w:rsidP="00D50665">
      <w:pPr>
        <w:pStyle w:val="ListeParagraf"/>
        <w:autoSpaceDE w:val="0"/>
        <w:autoSpaceDN w:val="0"/>
        <w:adjustRightInd w:val="0"/>
        <w:ind w:left="360"/>
        <w:jc w:val="both"/>
        <w:rPr>
          <w:rFonts w:ascii="Trebuchet MS" w:hAnsi="Trebuchet MS" w:cstheme="minorHAnsi"/>
          <w:b/>
          <w:sz w:val="22"/>
          <w:szCs w:val="22"/>
        </w:rPr>
      </w:pPr>
      <w:r w:rsidRPr="007214DA">
        <w:rPr>
          <w:rFonts w:ascii="Trebuchet MS" w:hAnsi="Trebuchet MS" w:cstheme="minorHAnsi"/>
          <w:b/>
          <w:bCs/>
          <w:color w:val="000000"/>
          <w:sz w:val="22"/>
          <w:szCs w:val="22"/>
        </w:rPr>
        <w:t>Silahlı kuvvetlerin sağlık teşkillerindeki sağlık hizmetleri, harekât ihtiyaçları hariç ulusal sağlık mevzuatında yer alan hizmet standartlarına göre yürütülür.</w:t>
      </w:r>
    </w:p>
    <w:p w:rsidR="00FB1F9E" w:rsidRPr="007214DA" w:rsidRDefault="00FB1F9E" w:rsidP="00D50665">
      <w:pPr>
        <w:pStyle w:val="ListeParagraf"/>
        <w:autoSpaceDE w:val="0"/>
        <w:autoSpaceDN w:val="0"/>
        <w:adjustRightInd w:val="0"/>
        <w:ind w:left="360"/>
        <w:jc w:val="both"/>
        <w:rPr>
          <w:rFonts w:ascii="Trebuchet MS" w:hAnsi="Trebuchet MS" w:cstheme="minorHAnsi"/>
          <w:sz w:val="22"/>
          <w:szCs w:val="22"/>
        </w:rPr>
      </w:pPr>
      <w:r w:rsidRPr="007214DA">
        <w:rPr>
          <w:rFonts w:ascii="Trebuchet MS" w:hAnsi="Trebuchet MS" w:cstheme="minorHAnsi"/>
          <w:sz w:val="22"/>
          <w:szCs w:val="22"/>
        </w:rPr>
        <w:t>Bu hizmetin yürütülmesinden ve görülmesinden kıta kumandanları veya kurum amirleri ile bunlarıntabipleri sorumludur.</w:t>
      </w:r>
    </w:p>
    <w:p w:rsidR="00FB1F9E" w:rsidRPr="007214DA" w:rsidRDefault="00FB1F9E" w:rsidP="00FB1F9E">
      <w:pPr>
        <w:rPr>
          <w:rFonts w:ascii="Trebuchet MS" w:hAnsi="Trebuchet MS" w:cstheme="minorHAnsi"/>
        </w:rPr>
      </w:pPr>
    </w:p>
    <w:p w:rsidR="00FB1F9E" w:rsidRPr="007214DA" w:rsidRDefault="00FB1F9E" w:rsidP="00D50665">
      <w:pPr>
        <w:pStyle w:val="ListeParagraf"/>
        <w:numPr>
          <w:ilvl w:val="0"/>
          <w:numId w:val="2"/>
        </w:numPr>
        <w:spacing w:before="0" w:beforeAutospacing="0" w:after="0" w:afterAutospacing="0"/>
        <w:contextualSpacing/>
        <w:jc w:val="both"/>
        <w:rPr>
          <w:rFonts w:ascii="Trebuchet MS" w:hAnsi="Trebuchet MS" w:cstheme="minorHAnsi"/>
          <w:sz w:val="22"/>
          <w:szCs w:val="22"/>
        </w:rPr>
      </w:pPr>
      <w:r w:rsidRPr="007214DA">
        <w:rPr>
          <w:rFonts w:ascii="Trebuchet MS" w:hAnsi="Trebuchet MS" w:cstheme="minorHAnsi"/>
          <w:b/>
          <w:sz w:val="22"/>
          <w:szCs w:val="22"/>
        </w:rPr>
        <w:t>MADDE 28</w:t>
      </w:r>
      <w:r w:rsidRPr="007214DA">
        <w:rPr>
          <w:rStyle w:val="normalchar1"/>
          <w:rFonts w:ascii="Trebuchet MS" w:hAnsi="Trebuchet MS" w:cstheme="minorHAnsi"/>
        </w:rPr>
        <w:t xml:space="preserve">- </w:t>
      </w:r>
      <w:r w:rsidRPr="007214DA">
        <w:rPr>
          <w:rFonts w:ascii="Trebuchet MS" w:hAnsi="Trebuchet MS" w:cstheme="minorHAnsi"/>
          <w:sz w:val="22"/>
          <w:szCs w:val="22"/>
        </w:rPr>
        <w:t>29/5/1979 tarihli ve 2238 sayılı Organ ve Doku Alınması, Saklanması, Aşılanması ve Nakli Hakkında Kanunun 10 uncu maddesi aşağıdaki şekilde değiştirilmiştir.</w:t>
      </w:r>
    </w:p>
    <w:p w:rsidR="005A2FFE" w:rsidRPr="007214DA" w:rsidRDefault="005A2FFE" w:rsidP="005A2FFE">
      <w:pPr>
        <w:pStyle w:val="ListeParagraf"/>
        <w:spacing w:before="0" w:beforeAutospacing="0" w:after="0" w:afterAutospacing="0"/>
        <w:ind w:left="360"/>
        <w:contextualSpacing/>
        <w:jc w:val="both"/>
        <w:rPr>
          <w:rFonts w:ascii="Trebuchet MS" w:hAnsi="Trebuchet MS" w:cstheme="minorHAnsi"/>
          <w:b/>
          <w:sz w:val="22"/>
          <w:szCs w:val="22"/>
        </w:rPr>
      </w:pPr>
    </w:p>
    <w:p w:rsidR="00FB1F9E" w:rsidRPr="007214DA" w:rsidRDefault="00FB1F9E" w:rsidP="00D50665">
      <w:pPr>
        <w:pStyle w:val="ListeParagraf"/>
        <w:spacing w:before="0" w:beforeAutospacing="0" w:after="0" w:afterAutospacing="0"/>
        <w:ind w:left="360"/>
        <w:contextualSpacing/>
        <w:jc w:val="both"/>
        <w:rPr>
          <w:rFonts w:ascii="Trebuchet MS" w:hAnsi="Trebuchet MS" w:cstheme="minorHAnsi"/>
          <w:b/>
          <w:sz w:val="22"/>
          <w:szCs w:val="22"/>
        </w:rPr>
      </w:pPr>
      <w:r w:rsidRPr="007214DA">
        <w:rPr>
          <w:rFonts w:ascii="Trebuchet MS" w:hAnsi="Trebuchet MS" w:cstheme="minorHAnsi"/>
          <w:b/>
          <w:sz w:val="22"/>
          <w:szCs w:val="22"/>
        </w:rPr>
        <w:t>“MADDE 10- Organ ve doku alınması, taşınması, saklanması, aşılanması ve nakli ile yurtdışından temin edilmesi, Sağlık Bakanlığınca yetkilendirilmiş gerekli uzman personel ve donanıma sahip kurumlarca yapılır.”</w:t>
      </w:r>
    </w:p>
    <w:p w:rsidR="00FB1F9E" w:rsidRPr="007214DA" w:rsidRDefault="00FB1F9E" w:rsidP="00FB1F9E">
      <w:pPr>
        <w:pStyle w:val="ListeParagraf"/>
        <w:spacing w:before="0" w:beforeAutospacing="0" w:after="0" w:afterAutospacing="0"/>
        <w:ind w:firstLine="709"/>
        <w:contextualSpacing/>
        <w:jc w:val="both"/>
        <w:rPr>
          <w:rFonts w:ascii="Trebuchet MS" w:hAnsi="Trebuchet MS" w:cstheme="minorHAnsi"/>
          <w:b/>
          <w:sz w:val="22"/>
          <w:szCs w:val="22"/>
        </w:rPr>
      </w:pPr>
    </w:p>
    <w:p w:rsidR="00FB1F9E" w:rsidRPr="007214DA" w:rsidRDefault="00FB1F9E" w:rsidP="00D50665">
      <w:pPr>
        <w:pStyle w:val="ListeParagraf"/>
        <w:numPr>
          <w:ilvl w:val="0"/>
          <w:numId w:val="2"/>
        </w:numPr>
        <w:spacing w:before="0" w:beforeAutospacing="0" w:after="0" w:afterAutospacing="0"/>
        <w:contextualSpacing/>
        <w:jc w:val="both"/>
        <w:rPr>
          <w:rFonts w:ascii="Trebuchet MS" w:hAnsi="Trebuchet MS" w:cstheme="minorHAnsi"/>
          <w:sz w:val="22"/>
          <w:szCs w:val="22"/>
        </w:rPr>
      </w:pPr>
      <w:r w:rsidRPr="007214DA">
        <w:rPr>
          <w:rFonts w:ascii="Trebuchet MS" w:hAnsi="Trebuchet MS" w:cstheme="minorHAnsi"/>
          <w:b/>
          <w:sz w:val="22"/>
          <w:szCs w:val="22"/>
        </w:rPr>
        <w:t>MADDE 29</w:t>
      </w:r>
      <w:r w:rsidRPr="007214DA">
        <w:rPr>
          <w:rStyle w:val="normalchar1"/>
          <w:rFonts w:ascii="Trebuchet MS" w:hAnsi="Trebuchet MS" w:cstheme="minorHAnsi"/>
        </w:rPr>
        <w:t xml:space="preserve">- </w:t>
      </w:r>
      <w:r w:rsidRPr="007214DA">
        <w:rPr>
          <w:rFonts w:ascii="Trebuchet MS" w:hAnsi="Trebuchet MS" w:cstheme="minorHAnsi"/>
          <w:sz w:val="22"/>
          <w:szCs w:val="22"/>
        </w:rPr>
        <w:t>2238 sayılı Kanunun 11 inci maddesi aşağıdaki şekilde değiştirilmiştir.</w:t>
      </w:r>
    </w:p>
    <w:p w:rsidR="00D50665" w:rsidRPr="007214DA" w:rsidRDefault="00FB1F9E" w:rsidP="00D50665">
      <w:pPr>
        <w:pStyle w:val="ListeParagraf"/>
        <w:spacing w:before="0" w:beforeAutospacing="0" w:after="0" w:afterAutospacing="0"/>
        <w:ind w:left="360"/>
        <w:contextualSpacing/>
        <w:jc w:val="both"/>
        <w:rPr>
          <w:rFonts w:ascii="Trebuchet MS" w:hAnsi="Trebuchet MS" w:cstheme="minorHAnsi"/>
          <w:b/>
          <w:sz w:val="22"/>
          <w:szCs w:val="22"/>
        </w:rPr>
      </w:pPr>
      <w:r w:rsidRPr="007214DA">
        <w:rPr>
          <w:rFonts w:ascii="Trebuchet MS" w:hAnsi="Trebuchet MS" w:cstheme="minorHAnsi"/>
          <w:b/>
          <w:sz w:val="22"/>
          <w:szCs w:val="22"/>
        </w:rPr>
        <w:t>“MADDE 11- Bu Kanunun uygulanması ile ilgili olarak tıbbî ölümün gerçekleştiğine, biri nörolog veya nöroşirürjiyen, biri de anesteziyolji ve reanimasyon veya yoğun bakım uzmanından oluşan iki hekim tarafından kanıta dayalı tıp kurallarına uygun olarak oy birliği ile karar verilir.”</w:t>
      </w:r>
    </w:p>
    <w:p w:rsidR="00D50665" w:rsidRPr="007214DA" w:rsidRDefault="00D50665" w:rsidP="00D50665">
      <w:pPr>
        <w:pStyle w:val="ListeParagraf"/>
        <w:spacing w:before="0" w:beforeAutospacing="0" w:after="0" w:afterAutospacing="0"/>
        <w:ind w:left="360"/>
        <w:contextualSpacing/>
        <w:jc w:val="both"/>
        <w:rPr>
          <w:rFonts w:ascii="Trebuchet MS" w:hAnsi="Trebuchet MS" w:cstheme="minorHAnsi"/>
          <w:b/>
          <w:sz w:val="22"/>
          <w:szCs w:val="22"/>
        </w:rPr>
      </w:pPr>
    </w:p>
    <w:p w:rsidR="00D50665" w:rsidRPr="007214DA" w:rsidRDefault="00FB1F9E" w:rsidP="00D50665">
      <w:pPr>
        <w:pStyle w:val="ListeParagraf"/>
        <w:numPr>
          <w:ilvl w:val="0"/>
          <w:numId w:val="2"/>
        </w:numPr>
        <w:spacing w:before="0" w:beforeAutospacing="0" w:after="0" w:afterAutospacing="0"/>
        <w:contextualSpacing/>
        <w:jc w:val="both"/>
        <w:rPr>
          <w:rFonts w:ascii="Trebuchet MS" w:hAnsi="Trebuchet MS" w:cstheme="minorHAnsi"/>
          <w:b/>
          <w:sz w:val="22"/>
          <w:szCs w:val="22"/>
        </w:rPr>
      </w:pPr>
      <w:r w:rsidRPr="007214DA">
        <w:rPr>
          <w:rFonts w:ascii="Trebuchet MS" w:hAnsi="Trebuchet MS" w:cstheme="minorHAnsi"/>
          <w:b/>
          <w:sz w:val="22"/>
          <w:szCs w:val="22"/>
        </w:rPr>
        <w:t>MADDE 30</w:t>
      </w:r>
      <w:r w:rsidRPr="007214DA">
        <w:rPr>
          <w:rFonts w:ascii="Trebuchet MS" w:hAnsi="Trebuchet MS" w:cstheme="minorHAnsi"/>
          <w:sz w:val="22"/>
          <w:szCs w:val="22"/>
        </w:rPr>
        <w:t>-2238 sayılı Kanunun 14 üncü maddesinin ikinci fıkrasında yer alan “veya beyan” ibaresi “ibraz edilmedikçe”, beşinci fıkrasında yer alan “ve adli kovuşturma ile ilgisi olmayan” ibaresi “ölü muayenesi veya otopsi işlemi tamamlanmış” şeklinde değiştirilmiş ve maddeye aşağıdaki fıkra eklenmiştir.</w:t>
      </w:r>
    </w:p>
    <w:p w:rsidR="00D50665" w:rsidRPr="007214DA" w:rsidRDefault="00D50665" w:rsidP="00D50665">
      <w:pPr>
        <w:pStyle w:val="ListeParagraf"/>
        <w:spacing w:before="0" w:beforeAutospacing="0" w:after="0" w:afterAutospacing="0"/>
        <w:ind w:left="360"/>
        <w:contextualSpacing/>
        <w:jc w:val="both"/>
        <w:rPr>
          <w:rFonts w:ascii="Trebuchet MS" w:hAnsi="Trebuchet MS" w:cstheme="minorHAnsi"/>
          <w:b/>
          <w:sz w:val="22"/>
          <w:szCs w:val="22"/>
        </w:rPr>
      </w:pPr>
    </w:p>
    <w:p w:rsidR="00FB1F9E" w:rsidRPr="007214DA" w:rsidRDefault="00FB1F9E" w:rsidP="00D50665">
      <w:pPr>
        <w:pStyle w:val="ListeParagraf"/>
        <w:spacing w:before="0" w:beforeAutospacing="0" w:after="0" w:afterAutospacing="0"/>
        <w:ind w:left="360"/>
        <w:contextualSpacing/>
        <w:jc w:val="both"/>
        <w:rPr>
          <w:rFonts w:ascii="Trebuchet MS" w:hAnsi="Trebuchet MS" w:cstheme="minorHAnsi"/>
          <w:b/>
          <w:sz w:val="22"/>
          <w:szCs w:val="22"/>
        </w:rPr>
      </w:pPr>
      <w:r w:rsidRPr="007214DA">
        <w:rPr>
          <w:rFonts w:ascii="Trebuchet MS" w:hAnsi="Trebuchet MS" w:cstheme="minorHAnsi"/>
          <w:b/>
          <w:bCs/>
          <w:sz w:val="22"/>
          <w:szCs w:val="22"/>
        </w:rPr>
        <w:t xml:space="preserve">Madde 14 – </w:t>
      </w:r>
      <w:r w:rsidRPr="007214DA">
        <w:rPr>
          <w:rFonts w:ascii="Trebuchet MS" w:hAnsi="Trebuchet MS" w:cstheme="minorHAnsi"/>
          <w:sz w:val="22"/>
          <w:szCs w:val="22"/>
        </w:rPr>
        <w:t>…</w:t>
      </w:r>
    </w:p>
    <w:p w:rsidR="00FB1F9E" w:rsidRPr="007214DA" w:rsidRDefault="00FB1F9E" w:rsidP="00D50665">
      <w:pPr>
        <w:pStyle w:val="Default"/>
        <w:ind w:left="1080"/>
        <w:rPr>
          <w:rFonts w:ascii="Trebuchet MS" w:hAnsi="Trebuchet MS" w:cstheme="minorHAnsi"/>
          <w:sz w:val="22"/>
          <w:szCs w:val="22"/>
        </w:rPr>
      </w:pPr>
      <w:r w:rsidRPr="007214DA">
        <w:rPr>
          <w:rFonts w:ascii="Trebuchet MS" w:hAnsi="Trebuchet MS" w:cstheme="minorHAnsi"/>
          <w:sz w:val="22"/>
          <w:szCs w:val="22"/>
        </w:rPr>
        <w:t xml:space="preserve">Aksine bir vasiyet </w:t>
      </w:r>
      <w:r w:rsidRPr="007214DA">
        <w:rPr>
          <w:rFonts w:ascii="Trebuchet MS" w:hAnsi="Trebuchet MS" w:cstheme="minorHAnsi"/>
          <w:strike/>
          <w:sz w:val="22"/>
          <w:szCs w:val="22"/>
        </w:rPr>
        <w:t>veya beyan</w:t>
      </w:r>
      <w:r w:rsidRPr="007214DA">
        <w:rPr>
          <w:rFonts w:ascii="Trebuchet MS" w:hAnsi="Trebuchet MS" w:cstheme="minorHAnsi"/>
          <w:b/>
          <w:sz w:val="22"/>
          <w:szCs w:val="22"/>
        </w:rPr>
        <w:t>ibraz edilmedikçe</w:t>
      </w:r>
      <w:r w:rsidRPr="007214DA">
        <w:rPr>
          <w:rFonts w:ascii="Trebuchet MS" w:hAnsi="Trebuchet MS" w:cstheme="minorHAnsi"/>
          <w:sz w:val="22"/>
          <w:szCs w:val="22"/>
        </w:rPr>
        <w:t xml:space="preserve">yoksa, kornea gibi ceset üzerinde bir değişiklik yapmayan dokular alınabilir. </w:t>
      </w:r>
    </w:p>
    <w:p w:rsidR="00FB1F9E" w:rsidRPr="007214DA" w:rsidRDefault="00FB1F9E" w:rsidP="00D50665">
      <w:pPr>
        <w:pStyle w:val="Default"/>
        <w:ind w:left="1080"/>
        <w:rPr>
          <w:rFonts w:ascii="Trebuchet MS" w:hAnsi="Trebuchet MS" w:cstheme="minorHAnsi"/>
          <w:sz w:val="22"/>
          <w:szCs w:val="22"/>
        </w:rPr>
      </w:pPr>
      <w:r w:rsidRPr="007214DA">
        <w:rPr>
          <w:rFonts w:ascii="Trebuchet MS" w:hAnsi="Trebuchet MS" w:cstheme="minorHAnsi"/>
          <w:sz w:val="22"/>
          <w:szCs w:val="22"/>
        </w:rPr>
        <w:t xml:space="preserve">Ölü, sağlığında kendisinden ölümünden sonra organ veya doku alınmasına karşı olduğunu belirtmişse organ ve doku alınamaz. </w:t>
      </w:r>
    </w:p>
    <w:p w:rsidR="00FB1F9E" w:rsidRPr="007214DA" w:rsidRDefault="00FB1F9E" w:rsidP="00D50665">
      <w:pPr>
        <w:pStyle w:val="Default"/>
        <w:ind w:left="1080"/>
        <w:rPr>
          <w:rFonts w:ascii="Trebuchet MS" w:hAnsi="Trebuchet MS" w:cstheme="minorHAnsi"/>
          <w:sz w:val="22"/>
          <w:szCs w:val="22"/>
        </w:rPr>
      </w:pPr>
      <w:r w:rsidRPr="007214DA">
        <w:rPr>
          <w:rFonts w:ascii="Trebuchet MS" w:hAnsi="Trebuchet MS" w:cstheme="minorHAnsi"/>
          <w:b/>
          <w:bCs/>
          <w:sz w:val="22"/>
          <w:szCs w:val="22"/>
        </w:rPr>
        <w:t>…</w:t>
      </w:r>
    </w:p>
    <w:p w:rsidR="00FB1F9E" w:rsidRPr="007214DA" w:rsidRDefault="00FB1F9E" w:rsidP="00D50665">
      <w:pPr>
        <w:pStyle w:val="ListeParagraf"/>
        <w:ind w:left="1080"/>
        <w:jc w:val="both"/>
        <w:rPr>
          <w:rFonts w:ascii="Trebuchet MS" w:hAnsi="Trebuchet MS" w:cstheme="minorHAnsi"/>
          <w:sz w:val="22"/>
          <w:szCs w:val="22"/>
        </w:rPr>
      </w:pPr>
      <w:r w:rsidRPr="007214DA">
        <w:rPr>
          <w:rFonts w:ascii="Trebuchet MS" w:hAnsi="Trebuchet MS" w:cstheme="minorHAnsi"/>
          <w:sz w:val="22"/>
          <w:szCs w:val="22"/>
        </w:rPr>
        <w:t xml:space="preserve">Ayrıca vücudunu ölümden sonra inceleme ve araştırma faaliyetlerinde faydalanılmak üzere vasiyet edenlerle yataklı tedavi kurumlarında ölen veya bunların morglarına getirilen ve kimsenin sahip çıkmadığı ve </w:t>
      </w:r>
      <w:r w:rsidRPr="007214DA">
        <w:rPr>
          <w:rFonts w:ascii="Trebuchet MS" w:hAnsi="Trebuchet MS" w:cstheme="minorHAnsi"/>
          <w:strike/>
          <w:sz w:val="22"/>
          <w:szCs w:val="22"/>
        </w:rPr>
        <w:t>adli kovuşturma ile ilgisi olmayan</w:t>
      </w:r>
      <w:r w:rsidRPr="007214DA">
        <w:rPr>
          <w:rFonts w:ascii="Trebuchet MS" w:hAnsi="Trebuchet MS" w:cstheme="minorHAnsi"/>
          <w:b/>
          <w:sz w:val="22"/>
          <w:szCs w:val="22"/>
        </w:rPr>
        <w:t xml:space="preserve">ölü muayenesi veya otopsi işlemi tamamlanmış </w:t>
      </w:r>
      <w:r w:rsidRPr="007214DA">
        <w:rPr>
          <w:rFonts w:ascii="Trebuchet MS" w:hAnsi="Trebuchet MS" w:cstheme="minorHAnsi"/>
          <w:sz w:val="22"/>
          <w:szCs w:val="22"/>
        </w:rPr>
        <w:t xml:space="preserve">cesetler aksine bir vesiyet olmadığı takdirde 6 aya kadar muhafaza edilmek ve bilimsel araştırma için kullanılmak üzere ilgili yüksek öğretim kurumlarına verilebilirler. Bu cesetlerin defin hususu dahil tabi olacakları işlemler Adalet, İçişleri, Sağlık </w:t>
      </w:r>
      <w:r w:rsidRPr="007214DA">
        <w:rPr>
          <w:rFonts w:ascii="Trebuchet MS" w:hAnsi="Trebuchet MS" w:cstheme="minorHAnsi"/>
          <w:sz w:val="22"/>
          <w:szCs w:val="22"/>
        </w:rPr>
        <w:lastRenderedPageBreak/>
        <w:t>ve Sosyal Yardım Bakanlıklarınca bu Kanunun yayımı tarihinden itibaren 3 ay içinde çıkarılacak yönetmelikle belirlenir.</w:t>
      </w:r>
    </w:p>
    <w:p w:rsidR="00FB1F9E" w:rsidRPr="007214DA" w:rsidRDefault="00FB1F9E" w:rsidP="00D50665">
      <w:pPr>
        <w:pStyle w:val="ListeParagraf"/>
        <w:spacing w:before="0" w:after="0"/>
        <w:ind w:left="360"/>
        <w:contextualSpacing/>
        <w:jc w:val="both"/>
        <w:rPr>
          <w:rFonts w:ascii="Trebuchet MS" w:hAnsi="Trebuchet MS" w:cstheme="minorHAnsi"/>
          <w:b/>
          <w:sz w:val="22"/>
          <w:szCs w:val="22"/>
        </w:rPr>
      </w:pPr>
      <w:r w:rsidRPr="007214DA">
        <w:rPr>
          <w:rFonts w:ascii="Trebuchet MS" w:hAnsi="Trebuchet MS" w:cstheme="minorHAnsi"/>
          <w:b/>
          <w:sz w:val="22"/>
          <w:szCs w:val="22"/>
        </w:rPr>
        <w:t>“Tıp eğitimi için gerekli olan kadavranın yurtiçinden yeteri kadar temin edilememesi hâlinde yurtdışından kadavra veya kadavra parçası temin edilebilir.  Kadavra veya kadavra parçası temini ile yurtdışından kadavra temin edecek kişi veya kuruluşların yetkilendirilmesine dair usûl ve esaslar Sağlık Bakanlığınca belirlenir.”</w:t>
      </w:r>
    </w:p>
    <w:p w:rsidR="00FB1F9E" w:rsidRPr="007214DA" w:rsidRDefault="00FB1F9E" w:rsidP="00D50665">
      <w:pPr>
        <w:pStyle w:val="Normal2"/>
        <w:numPr>
          <w:ilvl w:val="0"/>
          <w:numId w:val="2"/>
        </w:numPr>
        <w:spacing w:before="120" w:after="120" w:line="240" w:lineRule="auto"/>
        <w:jc w:val="both"/>
        <w:rPr>
          <w:rFonts w:ascii="Trebuchet MS" w:eastAsia="Calibri" w:hAnsi="Trebuchet MS" w:cstheme="minorHAnsi"/>
        </w:rPr>
      </w:pPr>
      <w:r w:rsidRPr="007214DA">
        <w:rPr>
          <w:rFonts w:ascii="Trebuchet MS" w:hAnsi="Trebuchet MS" w:cstheme="minorHAnsi"/>
          <w:b/>
        </w:rPr>
        <w:t>“MADDE 31</w:t>
      </w:r>
      <w:r w:rsidRPr="007214DA">
        <w:rPr>
          <w:rFonts w:ascii="Trebuchet MS" w:hAnsi="Trebuchet MS" w:cstheme="minorHAnsi"/>
        </w:rPr>
        <w:t>-</w:t>
      </w:r>
      <w:r w:rsidRPr="007214DA">
        <w:rPr>
          <w:rFonts w:ascii="Trebuchet MS" w:eastAsia="Calibri" w:hAnsi="Trebuchet MS" w:cstheme="minorHAnsi"/>
        </w:rPr>
        <w:t>7/5/1987 tarihli ve 3359 sayılı Sağlık Hizmetleri Temel Kanununun ek 4 üncü maddesinin ikinci fıkrasına, birinci cümlesinden sonra gelmek üzere aşağıdaki cümleler eklenmiştir</w:t>
      </w:r>
    </w:p>
    <w:p w:rsidR="00FB1F9E" w:rsidRPr="007214DA" w:rsidRDefault="00FB1F9E" w:rsidP="00D50665">
      <w:pPr>
        <w:pStyle w:val="ListeParagraf"/>
        <w:autoSpaceDE w:val="0"/>
        <w:autoSpaceDN w:val="0"/>
        <w:adjustRightInd w:val="0"/>
        <w:ind w:left="360"/>
        <w:jc w:val="both"/>
        <w:rPr>
          <w:rFonts w:ascii="Trebuchet MS" w:hAnsi="Trebuchet MS" w:cstheme="minorHAnsi"/>
          <w:b/>
          <w:bCs/>
          <w:sz w:val="22"/>
          <w:szCs w:val="22"/>
        </w:rPr>
      </w:pPr>
      <w:r w:rsidRPr="007214DA">
        <w:rPr>
          <w:rFonts w:ascii="Trebuchet MS" w:hAnsi="Trebuchet MS" w:cstheme="minorHAnsi"/>
          <w:b/>
          <w:bCs/>
          <w:sz w:val="22"/>
          <w:szCs w:val="22"/>
        </w:rPr>
        <w:t xml:space="preserve">Ek Madde 4 - </w:t>
      </w:r>
      <w:r w:rsidRPr="007214DA">
        <w:rPr>
          <w:rFonts w:ascii="Trebuchet MS" w:hAnsi="Trebuchet MS" w:cstheme="minorHAnsi"/>
          <w:sz w:val="22"/>
          <w:szCs w:val="22"/>
        </w:rPr>
        <w:t>Tıp fakülteleri dekanlıkları ve eğitim hastaneleri baştabiplikleri mezun olan veya uzmanlık ve yan dal uzmanlık öğrenimini tamamlayan tabip ve uzman tabiplerin isim ve adreslerini onbeş gün içinde Sağlık Bakanlığına bildirmekle yükümlüdürler. Diploma ve uzmanlık belgelerinin Sağlık Bakanlığınca tescil işlemlerini müteakip en geç iki ay içerisinde,Devlet hizmeti yükümlülüğü olan personel, atama yerleri ve atama işlemine ilişkin süreç internet sayfasında ilân edilir. Bu ilân tebligat yerine geçer.</w:t>
      </w:r>
    </w:p>
    <w:p w:rsidR="00FB1F9E" w:rsidRPr="007214DA" w:rsidRDefault="00FB1F9E" w:rsidP="00D50665">
      <w:pPr>
        <w:pStyle w:val="ListeParagraf"/>
        <w:tabs>
          <w:tab w:val="left" w:pos="567"/>
        </w:tabs>
        <w:ind w:left="360"/>
        <w:jc w:val="both"/>
        <w:rPr>
          <w:rFonts w:ascii="Trebuchet MS" w:hAnsi="Trebuchet MS" w:cstheme="minorHAnsi"/>
          <w:sz w:val="22"/>
          <w:szCs w:val="22"/>
        </w:rPr>
      </w:pPr>
      <w:r w:rsidRPr="007214DA">
        <w:rPr>
          <w:rFonts w:ascii="Trebuchet MS" w:hAnsi="Trebuchet MS" w:cstheme="minorHAnsi"/>
          <w:sz w:val="22"/>
          <w:szCs w:val="22"/>
        </w:rPr>
        <w:t>Eş durumu ve sağlık mazereti nedeniyle yapılacak atamalar hariç personelin görev yerleri, tercih hakkı verilmek sureti ile kurayla belirlenir</w:t>
      </w:r>
      <w:r w:rsidRPr="007214DA">
        <w:rPr>
          <w:rFonts w:ascii="Trebuchet MS" w:hAnsi="Trebuchet MS" w:cstheme="minorHAnsi"/>
          <w:b/>
          <w:sz w:val="22"/>
          <w:szCs w:val="22"/>
        </w:rPr>
        <w:t xml:space="preserve">. </w:t>
      </w:r>
      <w:r w:rsidRPr="007214DA">
        <w:rPr>
          <w:rFonts w:ascii="Trebuchet MS" w:eastAsia="Arial Unicode MS" w:hAnsi="Trebuchet MS" w:cstheme="minorHAnsi"/>
          <w:b/>
          <w:sz w:val="22"/>
          <w:szCs w:val="22"/>
        </w:rPr>
        <w:t xml:space="preserve">Ancak beşinci ve </w:t>
      </w:r>
      <w:r w:rsidRPr="007214DA">
        <w:rPr>
          <w:rFonts w:ascii="Trebuchet MS" w:eastAsia="Arial Unicode MS" w:hAnsi="Trebuchet MS" w:cstheme="minorHAnsi"/>
          <w:b/>
          <w:spacing w:val="-4"/>
          <w:sz w:val="22"/>
          <w:szCs w:val="22"/>
        </w:rPr>
        <w:t xml:space="preserve">altıncı grup ilçe merkezlerine bağlı yerleşim yerleri ile Bakanlar Kurulunca tespit edilecek il merkezi ve il merkezlerine bağlı yerleşim yerlerinde Devlet hizmeti yükümlülüğünü yerine getirenler, tekrar Devlet hizmeti yükümlüsü olduklarında istekleri dışında bu yerlere atanamazlar </w:t>
      </w:r>
      <w:r w:rsidRPr="007214DA">
        <w:rPr>
          <w:rFonts w:ascii="Trebuchet MS" w:hAnsi="Trebuchet MS" w:cstheme="minorHAnsi"/>
          <w:sz w:val="22"/>
          <w:szCs w:val="22"/>
        </w:rPr>
        <w:t>Atama sonuçlarının internet sayfasında ilânını müteakip, gerekli hallerde belgelerini tamamlamak üzere ilgili personele yirmi gün süre verilir. Devlet hizmeti yükümlülük süresi, personelin atandığı yerde göreve katılması ile başlar.</w:t>
      </w:r>
    </w:p>
    <w:p w:rsidR="00FB1F9E" w:rsidRPr="007214DA" w:rsidRDefault="00FB1F9E" w:rsidP="00D50665">
      <w:pPr>
        <w:pStyle w:val="ListeParagraf"/>
        <w:spacing w:before="0" w:beforeAutospacing="0" w:after="0" w:afterAutospacing="0"/>
        <w:ind w:left="360"/>
        <w:contextualSpacing/>
        <w:jc w:val="both"/>
        <w:rPr>
          <w:rFonts w:ascii="Trebuchet MS" w:hAnsi="Trebuchet MS" w:cstheme="minorHAnsi"/>
          <w:sz w:val="22"/>
          <w:szCs w:val="22"/>
        </w:rPr>
      </w:pPr>
      <w:r w:rsidRPr="007214DA">
        <w:rPr>
          <w:rFonts w:ascii="Trebuchet MS" w:hAnsi="Trebuchet MS" w:cstheme="minorHAnsi"/>
          <w:sz w:val="22"/>
          <w:szCs w:val="22"/>
        </w:rPr>
        <w:t>Devlet hizmeti yükümlülüğü kapsamındaki personel, bu görevlerini tamamlamadan mesleklerini icra edemezler</w:t>
      </w:r>
    </w:p>
    <w:p w:rsidR="00D50665" w:rsidRPr="007214DA" w:rsidRDefault="00D50665" w:rsidP="00D50665">
      <w:pPr>
        <w:spacing w:before="0" w:after="0"/>
        <w:contextualSpacing/>
        <w:jc w:val="both"/>
        <w:rPr>
          <w:rFonts w:ascii="Trebuchet MS" w:hAnsi="Trebuchet MS" w:cstheme="minorHAnsi"/>
          <w:b/>
        </w:rPr>
      </w:pPr>
    </w:p>
    <w:p w:rsidR="00FB1F9E" w:rsidRPr="007214DA" w:rsidRDefault="00FB1F9E" w:rsidP="00D50665">
      <w:pPr>
        <w:pStyle w:val="ListeParagraf"/>
        <w:numPr>
          <w:ilvl w:val="0"/>
          <w:numId w:val="2"/>
        </w:numPr>
        <w:spacing w:before="0" w:after="0"/>
        <w:contextualSpacing/>
        <w:jc w:val="both"/>
        <w:rPr>
          <w:rFonts w:ascii="Trebuchet MS" w:eastAsia="Calibri" w:hAnsi="Trebuchet MS" w:cstheme="minorHAnsi"/>
          <w:sz w:val="22"/>
          <w:szCs w:val="22"/>
        </w:rPr>
      </w:pPr>
      <w:r w:rsidRPr="007214DA">
        <w:rPr>
          <w:rFonts w:ascii="Trebuchet MS" w:hAnsi="Trebuchet MS" w:cstheme="minorHAnsi"/>
          <w:b/>
          <w:sz w:val="22"/>
          <w:szCs w:val="22"/>
        </w:rPr>
        <w:t>MADDE 31</w:t>
      </w:r>
      <w:r w:rsidRPr="007214DA">
        <w:rPr>
          <w:rFonts w:ascii="Trebuchet MS" w:hAnsi="Trebuchet MS" w:cstheme="minorHAnsi"/>
          <w:sz w:val="22"/>
          <w:szCs w:val="22"/>
        </w:rPr>
        <w:t>-</w:t>
      </w:r>
      <w:r w:rsidRPr="007214DA">
        <w:rPr>
          <w:rFonts w:ascii="Trebuchet MS" w:eastAsia="Calibri" w:hAnsi="Trebuchet MS" w:cstheme="minorHAnsi"/>
          <w:sz w:val="22"/>
          <w:szCs w:val="22"/>
        </w:rPr>
        <w:t>7/5/1987 tarihli ve 3359 sayılı Sağlık Hizmetleri Temel Kanununu ek 9 uncu maddesinin üçüncü fıkrasının sonuna aşağıdaki cümle eklenmiş ve dördüncü fıkrası aşağıdaki şekilde değiştirilmiştir.</w:t>
      </w:r>
    </w:p>
    <w:p w:rsidR="00FB1F9E" w:rsidRPr="007214DA" w:rsidRDefault="00FB1F9E" w:rsidP="00D50665">
      <w:pPr>
        <w:autoSpaceDE w:val="0"/>
        <w:autoSpaceDN w:val="0"/>
        <w:adjustRightInd w:val="0"/>
        <w:ind w:firstLine="360"/>
        <w:jc w:val="both"/>
        <w:rPr>
          <w:rFonts w:ascii="Trebuchet MS" w:hAnsi="Trebuchet MS" w:cstheme="minorHAnsi"/>
          <w:b/>
          <w:bCs/>
        </w:rPr>
      </w:pPr>
      <w:r w:rsidRPr="007214DA">
        <w:rPr>
          <w:rFonts w:ascii="Trebuchet MS" w:hAnsi="Trebuchet MS" w:cstheme="minorHAnsi"/>
          <w:b/>
          <w:bCs/>
        </w:rPr>
        <w:t>Ek Madde 9 – …</w:t>
      </w:r>
    </w:p>
    <w:p w:rsidR="00FB1F9E" w:rsidRPr="007214DA" w:rsidRDefault="00FB1F9E" w:rsidP="00D50665">
      <w:pPr>
        <w:pStyle w:val="ListeParagraf"/>
        <w:autoSpaceDE w:val="0"/>
        <w:autoSpaceDN w:val="0"/>
        <w:adjustRightInd w:val="0"/>
        <w:ind w:left="360"/>
        <w:jc w:val="both"/>
        <w:rPr>
          <w:rFonts w:ascii="Trebuchet MS" w:hAnsi="Trebuchet MS" w:cstheme="minorHAnsi"/>
          <w:sz w:val="22"/>
          <w:szCs w:val="22"/>
        </w:rPr>
      </w:pPr>
      <w:r w:rsidRPr="007214DA">
        <w:rPr>
          <w:rFonts w:ascii="Trebuchet MS" w:hAnsi="Trebuchet MS" w:cstheme="minorHAnsi"/>
          <w:sz w:val="22"/>
          <w:szCs w:val="22"/>
        </w:rPr>
        <w:t>Birlikte kullanımdaki sağlık tesislerinde tıpta uzmanlık ve lisans eğitimleri, Sağlık Bakanlığı uzmanlık öğrencilerinin eğitimi de dâhil olmak üzere, ilgili mevzuata göre tıp fakültesi dekanının yetki ve sorumluluğunda yürütülür. Birlikte kullanıma geçilen sağlık tesisleri, Bakanlığın tâbi olduğu mevzuat uyarınca işletilir ve tesis, üniversitenin görüşü alınarak Bakanlıkça atanan başhekim tarafından yönetilir. Birlikte kullanıma geçilen sağlık tesisinin kamu hastane birliği kapsamında</w:t>
      </w:r>
    </w:p>
    <w:p w:rsidR="00FB1F9E" w:rsidRPr="007214DA" w:rsidRDefault="00FB1F9E" w:rsidP="00D50665">
      <w:pPr>
        <w:pStyle w:val="ListeParagraf"/>
        <w:autoSpaceDE w:val="0"/>
        <w:autoSpaceDN w:val="0"/>
        <w:adjustRightInd w:val="0"/>
        <w:ind w:left="360"/>
        <w:jc w:val="both"/>
        <w:rPr>
          <w:rFonts w:ascii="Trebuchet MS" w:hAnsi="Trebuchet MS" w:cstheme="minorHAnsi"/>
          <w:sz w:val="22"/>
          <w:szCs w:val="22"/>
        </w:rPr>
      </w:pPr>
      <w:r w:rsidRPr="007214DA">
        <w:rPr>
          <w:rFonts w:ascii="Trebuchet MS" w:hAnsi="Trebuchet MS" w:cstheme="minorHAnsi"/>
          <w:sz w:val="22"/>
          <w:szCs w:val="22"/>
        </w:rPr>
        <w:t xml:space="preserve">olması hâlinde, o tesise ait yönetici görevlendirmeleri kamu hastaneleri birliği mevzuatı çerçevesinde yapılır. </w:t>
      </w:r>
      <w:r w:rsidRPr="007214DA">
        <w:rPr>
          <w:rFonts w:ascii="Trebuchet MS" w:eastAsia="Calibri" w:hAnsi="Trebuchet MS" w:cstheme="minorHAnsi"/>
          <w:sz w:val="22"/>
          <w:szCs w:val="22"/>
        </w:rPr>
        <w:t>Birlikte kullanımdaki sağlık tesislerinde mesai sonrası hizmetler için 31/5/2006 tarihli ve 5510 sayılı Sosyal Sigortalar ve Genel Sağlık Sigortası Kanununun 73 üncü maddesinin üçüncü fıkrasına göre ilave ücret alınmaz.</w:t>
      </w:r>
    </w:p>
    <w:p w:rsidR="00FB1F9E" w:rsidRPr="007214DA" w:rsidRDefault="00FB1F9E" w:rsidP="00D50665">
      <w:pPr>
        <w:pStyle w:val="ListeParagraf"/>
        <w:ind w:left="360"/>
        <w:jc w:val="both"/>
        <w:rPr>
          <w:rFonts w:ascii="Trebuchet MS" w:eastAsia="Calibri" w:hAnsi="Trebuchet MS" w:cstheme="minorHAnsi"/>
          <w:sz w:val="22"/>
          <w:szCs w:val="22"/>
        </w:rPr>
      </w:pPr>
      <w:r w:rsidRPr="007214DA">
        <w:rPr>
          <w:rFonts w:ascii="Trebuchet MS" w:hAnsi="Trebuchet MS" w:cstheme="minorHAnsi"/>
          <w:sz w:val="22"/>
          <w:szCs w:val="22"/>
        </w:rPr>
        <w:lastRenderedPageBreak/>
        <w:t>2547 sayılı Kanunun 58 inci maddesinin (c) fıkrasının (1) numaralı bendinde sayılan ve ilgili fakültenin temel tıp bilimlerinde görev yapan öğretim üyesi, öğretim görevlisi ve araştırma görevlisi ile birlikte kullanımdaki sağlık tesislerinde fiilen görev yapan personele, üniversite personeli için 4/11/1981 tarihli ve 2547 sayılı Yükseköğretim Kanununun 58 inci maddesinde öngörülen ek ödeme matrahı ve tavan ek ödeme oranları, Bakanlık ve bağlı kuruluşları personeli için ise 4/1/1961 tarihli ve 209 sayılı Sağlık Bakanlığına Bağlı Sağlık Kurumları ile Esenlendirme (Rehabilitasyon) Tesislerine Verilecek Döner Sermaye Hakkında Kanunun 5 inci maddesinde öngörülen ek ödeme matrahı ve tavan ek ödeme oranları esas alınarak Bakanlığın tâbi olduğu ek ödeme mevzuatı doğrultusunda ek ödeme yapılır. Üniversite rektörü, rektör yardımcıları, genel sekreteri, ilgili birimin dekanı ve dekan yardımcılarına, 2547 sayılı Kanunun 58 inci maddesi gereğince yönetici payı olarak yapılacak ek ödeme birlikte kullanımdaki sağlık tesisinin döner sermaye hesabından yapılır.”</w:t>
      </w:r>
    </w:p>
    <w:p w:rsidR="00FB1F9E" w:rsidRPr="007214DA" w:rsidRDefault="00FB1F9E" w:rsidP="00FB1F9E">
      <w:pPr>
        <w:pStyle w:val="ListeParagraf"/>
        <w:spacing w:before="0" w:beforeAutospacing="0" w:after="0" w:afterAutospacing="0"/>
        <w:ind w:firstLine="709"/>
        <w:contextualSpacing/>
        <w:jc w:val="both"/>
        <w:rPr>
          <w:rFonts w:ascii="Trebuchet MS" w:hAnsi="Trebuchet MS" w:cstheme="minorHAnsi"/>
          <w:sz w:val="22"/>
          <w:szCs w:val="22"/>
        </w:rPr>
      </w:pPr>
    </w:p>
    <w:p w:rsidR="00FB1F9E" w:rsidRPr="007214DA" w:rsidRDefault="00FB1F9E" w:rsidP="00FB1F9E">
      <w:pPr>
        <w:pStyle w:val="ListeParagraf"/>
        <w:spacing w:before="0" w:beforeAutospacing="0" w:after="0" w:afterAutospacing="0"/>
        <w:ind w:firstLine="709"/>
        <w:contextualSpacing/>
        <w:jc w:val="both"/>
        <w:rPr>
          <w:rFonts w:ascii="Trebuchet MS" w:hAnsi="Trebuchet MS" w:cstheme="minorHAnsi"/>
          <w:sz w:val="22"/>
          <w:szCs w:val="22"/>
        </w:rPr>
      </w:pPr>
    </w:p>
    <w:p w:rsidR="00FB1F9E" w:rsidRPr="007214DA" w:rsidRDefault="00FB1F9E" w:rsidP="00D50665">
      <w:pPr>
        <w:pStyle w:val="ListeParagraf"/>
        <w:numPr>
          <w:ilvl w:val="0"/>
          <w:numId w:val="2"/>
        </w:numPr>
        <w:jc w:val="both"/>
        <w:rPr>
          <w:rFonts w:ascii="Trebuchet MS" w:eastAsia="Calibri" w:hAnsi="Trebuchet MS" w:cstheme="minorHAnsi"/>
          <w:sz w:val="22"/>
          <w:szCs w:val="22"/>
        </w:rPr>
      </w:pPr>
      <w:r w:rsidRPr="007214DA">
        <w:rPr>
          <w:rFonts w:ascii="Trebuchet MS" w:hAnsi="Trebuchet MS" w:cstheme="minorHAnsi"/>
          <w:b/>
          <w:sz w:val="22"/>
          <w:szCs w:val="22"/>
        </w:rPr>
        <w:t>MADDE 32</w:t>
      </w:r>
      <w:r w:rsidRPr="007214DA">
        <w:rPr>
          <w:rFonts w:ascii="Trebuchet MS" w:hAnsi="Trebuchet MS" w:cstheme="minorHAnsi"/>
          <w:sz w:val="22"/>
          <w:szCs w:val="22"/>
        </w:rPr>
        <w:t>-</w:t>
      </w:r>
      <w:r w:rsidRPr="007214DA">
        <w:rPr>
          <w:rFonts w:ascii="Trebuchet MS" w:eastAsia="Calibri" w:hAnsi="Trebuchet MS" w:cstheme="minorHAnsi"/>
          <w:sz w:val="22"/>
          <w:szCs w:val="22"/>
        </w:rPr>
        <w:t>3359 sayılı Kanunun ek 10 uncu maddesinin birinci fıkrasının (a) bendinden önce gelen bölümü aşağıdaki şekilde değiştirilmiş ve ikinci fıkrasına aşağıdaki cümle eklenmiştir.</w:t>
      </w:r>
    </w:p>
    <w:p w:rsidR="00FB1F9E" w:rsidRPr="007214DA" w:rsidRDefault="00FB1F9E" w:rsidP="00D50665">
      <w:pPr>
        <w:pStyle w:val="ListeParagraf"/>
        <w:autoSpaceDE w:val="0"/>
        <w:autoSpaceDN w:val="0"/>
        <w:adjustRightInd w:val="0"/>
        <w:ind w:left="360"/>
        <w:jc w:val="both"/>
        <w:rPr>
          <w:rFonts w:ascii="Trebuchet MS" w:hAnsi="Trebuchet MS" w:cstheme="minorHAnsi"/>
          <w:b/>
          <w:bCs/>
          <w:sz w:val="22"/>
          <w:szCs w:val="22"/>
        </w:rPr>
      </w:pPr>
      <w:r w:rsidRPr="007214DA">
        <w:rPr>
          <w:rFonts w:ascii="Trebuchet MS" w:hAnsi="Trebuchet MS" w:cstheme="minorHAnsi"/>
          <w:b/>
          <w:bCs/>
          <w:sz w:val="22"/>
          <w:szCs w:val="22"/>
        </w:rPr>
        <w:t xml:space="preserve">Ek Madde 10 – </w:t>
      </w:r>
      <w:r w:rsidRPr="007214DA">
        <w:rPr>
          <w:rFonts w:ascii="Trebuchet MS" w:hAnsi="Trebuchet MS" w:cstheme="minorHAnsi"/>
          <w:b/>
          <w:sz w:val="22"/>
          <w:szCs w:val="22"/>
        </w:rPr>
        <w:t>Herhangi bir tedavi yöntemi veya araçlarının veyahut ruhsat veya izin alınmış olsa dahi ilaç ve terkiplerinin, tıbbî ve biyolojik ürünler, bitkisel ürünler, kozmetik ürünler ve hammaddeleri ile tıbbî cihazların bilimsel araştırma amacıyla insanlar üzerinde kullanılabilmesi için Sağlık Bakanlığı veya bağlı kuruluşlarından izin alınmasının yanında;</w:t>
      </w:r>
    </w:p>
    <w:p w:rsidR="00FB1F9E" w:rsidRPr="007214DA" w:rsidRDefault="00FB1F9E" w:rsidP="000975AA">
      <w:pPr>
        <w:pStyle w:val="ListeParagraf"/>
        <w:numPr>
          <w:ilvl w:val="1"/>
          <w:numId w:val="8"/>
        </w:numPr>
        <w:autoSpaceDE w:val="0"/>
        <w:autoSpaceDN w:val="0"/>
        <w:adjustRightInd w:val="0"/>
        <w:jc w:val="both"/>
        <w:rPr>
          <w:rFonts w:ascii="Trebuchet MS" w:hAnsi="Trebuchet MS" w:cstheme="minorHAnsi"/>
          <w:sz w:val="22"/>
          <w:szCs w:val="22"/>
        </w:rPr>
      </w:pPr>
      <w:r w:rsidRPr="007214DA">
        <w:rPr>
          <w:rFonts w:ascii="Trebuchet MS" w:hAnsi="Trebuchet MS" w:cstheme="minorHAnsi"/>
          <w:sz w:val="22"/>
          <w:szCs w:val="22"/>
        </w:rPr>
        <w:t>Araştırmanın, öncelikle insan dışı deney ortamında veya yeterli sayıda hayvan üzerinde yapılmış olması,</w:t>
      </w:r>
    </w:p>
    <w:p w:rsidR="00FB1F9E" w:rsidRPr="007214DA" w:rsidRDefault="00FB1F9E" w:rsidP="000975AA">
      <w:pPr>
        <w:pStyle w:val="ListeParagraf"/>
        <w:numPr>
          <w:ilvl w:val="1"/>
          <w:numId w:val="8"/>
        </w:numPr>
        <w:autoSpaceDE w:val="0"/>
        <w:autoSpaceDN w:val="0"/>
        <w:adjustRightInd w:val="0"/>
        <w:jc w:val="both"/>
        <w:rPr>
          <w:rFonts w:ascii="Trebuchet MS" w:hAnsi="Trebuchet MS" w:cstheme="minorHAnsi"/>
          <w:sz w:val="22"/>
          <w:szCs w:val="22"/>
        </w:rPr>
      </w:pPr>
      <w:r w:rsidRPr="007214DA">
        <w:rPr>
          <w:rFonts w:ascii="Trebuchet MS" w:hAnsi="Trebuchet MS" w:cstheme="minorHAnsi"/>
          <w:sz w:val="22"/>
          <w:szCs w:val="22"/>
        </w:rPr>
        <w:t>İnsan dışı deney ortamında veya hayvanlar üzerinde yapılan deneyler sonucunda ulaşılan bilimsel verilerin, varılmak istenen hedefe ulaşmak açısından bunların insan üzerinde de yapılmasını gerekli kılması,</w:t>
      </w:r>
    </w:p>
    <w:p w:rsidR="00FB1F9E" w:rsidRPr="007214DA" w:rsidRDefault="00FB1F9E" w:rsidP="000975AA">
      <w:pPr>
        <w:pStyle w:val="ListeParagraf"/>
        <w:numPr>
          <w:ilvl w:val="1"/>
          <w:numId w:val="8"/>
        </w:numPr>
        <w:autoSpaceDE w:val="0"/>
        <w:autoSpaceDN w:val="0"/>
        <w:adjustRightInd w:val="0"/>
        <w:jc w:val="both"/>
        <w:rPr>
          <w:rFonts w:ascii="Trebuchet MS" w:hAnsi="Trebuchet MS" w:cstheme="minorHAnsi"/>
          <w:sz w:val="22"/>
          <w:szCs w:val="22"/>
        </w:rPr>
      </w:pPr>
      <w:r w:rsidRPr="007214DA">
        <w:rPr>
          <w:rFonts w:ascii="Trebuchet MS" w:hAnsi="Trebuchet MS" w:cstheme="minorHAnsi"/>
          <w:sz w:val="22"/>
          <w:szCs w:val="22"/>
        </w:rPr>
        <w:t>Araştırmanın, insan sağlığı üzerinde öngörülebilir zararlı ve kalıcı bir etki bırakmaması,</w:t>
      </w:r>
    </w:p>
    <w:p w:rsidR="00FB1F9E" w:rsidRPr="007214DA" w:rsidRDefault="00FB1F9E" w:rsidP="00D50665">
      <w:pPr>
        <w:pStyle w:val="ListeParagraf"/>
        <w:autoSpaceDE w:val="0"/>
        <w:autoSpaceDN w:val="0"/>
        <w:adjustRightInd w:val="0"/>
        <w:ind w:left="360" w:firstLine="348"/>
        <w:jc w:val="both"/>
        <w:rPr>
          <w:rFonts w:ascii="Trebuchet MS" w:hAnsi="Trebuchet MS" w:cstheme="minorHAnsi"/>
          <w:sz w:val="22"/>
          <w:szCs w:val="22"/>
        </w:rPr>
      </w:pPr>
      <w:r w:rsidRPr="007214DA">
        <w:rPr>
          <w:rFonts w:ascii="Trebuchet MS" w:hAnsi="Trebuchet MS" w:cstheme="minorHAnsi"/>
          <w:sz w:val="22"/>
          <w:szCs w:val="22"/>
        </w:rPr>
        <w:t>ç) Araştırma sırasında kişiye insan onuruyla bağdaşmayacak ölçüde acı verici yöntemlerin uygulanmaması,</w:t>
      </w:r>
    </w:p>
    <w:p w:rsidR="00FB1F9E" w:rsidRPr="007214DA" w:rsidRDefault="00FB1F9E" w:rsidP="000975AA">
      <w:pPr>
        <w:pStyle w:val="ListeParagraf"/>
        <w:numPr>
          <w:ilvl w:val="1"/>
          <w:numId w:val="8"/>
        </w:numPr>
        <w:autoSpaceDE w:val="0"/>
        <w:autoSpaceDN w:val="0"/>
        <w:adjustRightInd w:val="0"/>
        <w:jc w:val="both"/>
        <w:rPr>
          <w:rFonts w:ascii="Trebuchet MS" w:hAnsi="Trebuchet MS" w:cstheme="minorHAnsi"/>
          <w:sz w:val="22"/>
          <w:szCs w:val="22"/>
        </w:rPr>
      </w:pPr>
      <w:r w:rsidRPr="007214DA">
        <w:rPr>
          <w:rFonts w:ascii="Trebuchet MS" w:hAnsi="Trebuchet MS" w:cstheme="minorHAnsi"/>
          <w:sz w:val="22"/>
          <w:szCs w:val="22"/>
        </w:rPr>
        <w:t>Araştırmayla varılmak istenen amacın, bunun kişiye yüklediği külfete ve kişinin sağlığı üzerindeki tehlikeye göre daha ağır basması,</w:t>
      </w:r>
    </w:p>
    <w:p w:rsidR="00FB1F9E" w:rsidRPr="007214DA" w:rsidRDefault="00FB1F9E" w:rsidP="000975AA">
      <w:pPr>
        <w:pStyle w:val="ListeParagraf"/>
        <w:numPr>
          <w:ilvl w:val="1"/>
          <w:numId w:val="8"/>
        </w:numPr>
        <w:autoSpaceDE w:val="0"/>
        <w:autoSpaceDN w:val="0"/>
        <w:adjustRightInd w:val="0"/>
        <w:jc w:val="both"/>
        <w:rPr>
          <w:rFonts w:ascii="Trebuchet MS" w:hAnsi="Trebuchet MS" w:cstheme="minorHAnsi"/>
          <w:sz w:val="22"/>
          <w:szCs w:val="22"/>
        </w:rPr>
      </w:pPr>
      <w:r w:rsidRPr="007214DA">
        <w:rPr>
          <w:rFonts w:ascii="Trebuchet MS" w:hAnsi="Trebuchet MS" w:cstheme="minorHAnsi"/>
          <w:sz w:val="22"/>
          <w:szCs w:val="22"/>
        </w:rPr>
        <w:t>Üzerinde araştırma yapılacak ilgilinin, araştırmanın mahiyet ve sonuçları hakkında yeterli bilgilendirmeye dayalı olarak yazılı rızasının olması ve bu rızanın herhangi bir menfaat teminine bağlı bulunmaması,</w:t>
      </w:r>
    </w:p>
    <w:p w:rsidR="00FB1F9E" w:rsidRPr="007214DA" w:rsidRDefault="00FB1F9E" w:rsidP="00D50665">
      <w:pPr>
        <w:pStyle w:val="ListeParagraf"/>
        <w:numPr>
          <w:ilvl w:val="1"/>
          <w:numId w:val="8"/>
        </w:numPr>
        <w:autoSpaceDE w:val="0"/>
        <w:autoSpaceDN w:val="0"/>
        <w:adjustRightInd w:val="0"/>
        <w:jc w:val="both"/>
        <w:rPr>
          <w:rFonts w:ascii="Trebuchet MS" w:hAnsi="Trebuchet MS" w:cstheme="minorHAnsi"/>
          <w:sz w:val="22"/>
          <w:szCs w:val="22"/>
        </w:rPr>
      </w:pPr>
      <w:r w:rsidRPr="007214DA">
        <w:rPr>
          <w:rFonts w:ascii="Trebuchet MS" w:hAnsi="Trebuchet MS" w:cstheme="minorHAnsi"/>
          <w:sz w:val="22"/>
          <w:szCs w:val="22"/>
        </w:rPr>
        <w:t>Yapılacak araştırmayı ilgili etik kurulun uygun görmesi,şarttır.</w:t>
      </w:r>
    </w:p>
    <w:p w:rsidR="00FB1F9E" w:rsidRPr="007214DA" w:rsidRDefault="00FB1F9E" w:rsidP="00D50665">
      <w:pPr>
        <w:pStyle w:val="ListeParagraf"/>
        <w:autoSpaceDE w:val="0"/>
        <w:autoSpaceDN w:val="0"/>
        <w:adjustRightInd w:val="0"/>
        <w:ind w:left="360"/>
        <w:jc w:val="both"/>
        <w:rPr>
          <w:rFonts w:ascii="Trebuchet MS" w:hAnsi="Trebuchet MS" w:cstheme="minorHAnsi"/>
          <w:b/>
          <w:sz w:val="22"/>
          <w:szCs w:val="22"/>
        </w:rPr>
      </w:pPr>
      <w:r w:rsidRPr="007214DA">
        <w:rPr>
          <w:rFonts w:ascii="Trebuchet MS" w:hAnsi="Trebuchet MS" w:cstheme="minorHAnsi"/>
          <w:sz w:val="22"/>
          <w:szCs w:val="22"/>
        </w:rPr>
        <w:t xml:space="preserve">Belirtilen araştırmalar, üzerinde araştırma yapılacak kimselerin emniyetini sağlamaya ve araştırmanın sağlıklı bir şekilde yürütülebilmesine, takibine ve gereğinde acil müdahale yapılabilmesine elverişli ve araştırmanın vasfına uygun personel, teçhizat ve laboratuvar imkânlarına sahip olan üniversite sağlık uygulama ve araştırma merkezleri, üniversitelere bağlı onaylanmış araştırma-geliştirme merkezleri, Refik Saydam Hıfzıssıhha Merkezi ve Sağlık Bakanlığı eğitim ve araştırma hastaneleri tarafından yapılabilir. </w:t>
      </w:r>
      <w:r w:rsidRPr="007214DA">
        <w:rPr>
          <w:rFonts w:ascii="Trebuchet MS" w:hAnsi="Trebuchet MS" w:cstheme="minorHAnsi"/>
          <w:b/>
          <w:sz w:val="22"/>
          <w:szCs w:val="22"/>
        </w:rPr>
        <w:t xml:space="preserve">Bu merkezler ve hastanelerde yapılan klinik araştırmalara, gereğinde bu merkezlerin ve hastanelerin koordinatörlüğünde veya idarî sorumluluğunda olmak </w:t>
      </w:r>
      <w:r w:rsidRPr="007214DA">
        <w:rPr>
          <w:rFonts w:ascii="Trebuchet MS" w:hAnsi="Trebuchet MS" w:cstheme="minorHAnsi"/>
          <w:b/>
          <w:sz w:val="22"/>
          <w:szCs w:val="22"/>
        </w:rPr>
        <w:lastRenderedPageBreak/>
        <w:t>kaydıyla, belirtilen nitelikleri haiz diğer sağlık kurum ve kuruluşları da dâhil edilebilir.</w:t>
      </w:r>
    </w:p>
    <w:p w:rsidR="00FB1F9E" w:rsidRPr="007214DA" w:rsidRDefault="00FB1F9E" w:rsidP="00FB1F9E">
      <w:pPr>
        <w:pStyle w:val="ListeParagraf"/>
        <w:spacing w:before="0" w:beforeAutospacing="0" w:after="0" w:afterAutospacing="0"/>
        <w:ind w:firstLine="709"/>
        <w:contextualSpacing/>
        <w:jc w:val="both"/>
        <w:rPr>
          <w:rFonts w:ascii="Trebuchet MS" w:hAnsi="Trebuchet MS" w:cstheme="minorHAnsi"/>
          <w:sz w:val="22"/>
          <w:szCs w:val="22"/>
        </w:rPr>
      </w:pPr>
    </w:p>
    <w:p w:rsidR="00FB1F9E" w:rsidRPr="007214DA" w:rsidRDefault="00FB1F9E" w:rsidP="00FB1F9E">
      <w:pPr>
        <w:pStyle w:val="ListeParagraf"/>
        <w:spacing w:before="0" w:beforeAutospacing="0" w:after="0" w:afterAutospacing="0"/>
        <w:ind w:firstLine="709"/>
        <w:contextualSpacing/>
        <w:jc w:val="both"/>
        <w:rPr>
          <w:rFonts w:ascii="Trebuchet MS" w:hAnsi="Trebuchet MS" w:cstheme="minorHAnsi"/>
          <w:sz w:val="22"/>
          <w:szCs w:val="22"/>
        </w:rPr>
      </w:pPr>
    </w:p>
    <w:p w:rsidR="00FB1F9E" w:rsidRPr="007214DA" w:rsidRDefault="00FB1F9E" w:rsidP="00D50665">
      <w:pPr>
        <w:pStyle w:val="ListeParagraf"/>
        <w:numPr>
          <w:ilvl w:val="0"/>
          <w:numId w:val="2"/>
        </w:numPr>
        <w:spacing w:before="0" w:beforeAutospacing="0" w:after="0" w:afterAutospacing="0"/>
        <w:contextualSpacing/>
        <w:jc w:val="both"/>
        <w:rPr>
          <w:rFonts w:ascii="Trebuchet MS" w:eastAsia="Calibri" w:hAnsi="Trebuchet MS" w:cstheme="minorHAnsi"/>
          <w:sz w:val="22"/>
          <w:szCs w:val="22"/>
        </w:rPr>
      </w:pPr>
      <w:r w:rsidRPr="007214DA">
        <w:rPr>
          <w:rFonts w:ascii="Trebuchet MS" w:hAnsi="Trebuchet MS" w:cstheme="minorHAnsi"/>
          <w:b/>
          <w:sz w:val="22"/>
          <w:szCs w:val="22"/>
        </w:rPr>
        <w:t>MADDE 33</w:t>
      </w:r>
      <w:r w:rsidRPr="007214DA">
        <w:rPr>
          <w:rFonts w:ascii="Trebuchet MS" w:hAnsi="Trebuchet MS" w:cstheme="minorHAnsi"/>
          <w:sz w:val="22"/>
          <w:szCs w:val="22"/>
        </w:rPr>
        <w:t>-</w:t>
      </w:r>
      <w:r w:rsidRPr="007214DA">
        <w:rPr>
          <w:rFonts w:ascii="Trebuchet MS" w:eastAsia="Calibri" w:hAnsi="Trebuchet MS" w:cstheme="minorHAnsi"/>
          <w:sz w:val="22"/>
          <w:szCs w:val="22"/>
        </w:rPr>
        <w:t>3359 sayılı Kanuna aşağıdaki maddeler eklenmiştir.</w:t>
      </w:r>
    </w:p>
    <w:p w:rsidR="00FB1F9E" w:rsidRPr="007214DA" w:rsidRDefault="00FB1F9E" w:rsidP="00FB1F9E">
      <w:pPr>
        <w:pStyle w:val="ListeParagraf"/>
        <w:spacing w:before="0" w:beforeAutospacing="0" w:after="0" w:afterAutospacing="0"/>
        <w:ind w:firstLine="709"/>
        <w:contextualSpacing/>
        <w:jc w:val="both"/>
        <w:rPr>
          <w:rFonts w:ascii="Trebuchet MS" w:eastAsia="Calibri" w:hAnsi="Trebuchet MS" w:cstheme="minorHAnsi"/>
          <w:sz w:val="22"/>
          <w:szCs w:val="22"/>
        </w:rPr>
      </w:pPr>
    </w:p>
    <w:p w:rsidR="00FB1F9E" w:rsidRPr="007214DA" w:rsidRDefault="00FB1F9E" w:rsidP="00D50665">
      <w:pPr>
        <w:ind w:firstLine="360"/>
        <w:jc w:val="both"/>
        <w:rPr>
          <w:rFonts w:ascii="Trebuchet MS" w:eastAsia="Calibri" w:hAnsi="Trebuchet MS" w:cstheme="minorHAnsi"/>
          <w:b/>
        </w:rPr>
      </w:pPr>
      <w:r w:rsidRPr="007214DA">
        <w:rPr>
          <w:rFonts w:ascii="Trebuchet MS" w:eastAsia="Calibri" w:hAnsi="Trebuchet MS" w:cstheme="minorHAnsi"/>
          <w:b/>
        </w:rPr>
        <w:t xml:space="preserve">“EK MADDE 11- Sağlık hizmeti sunumu ile ilgili tüm iş ve işlemler Sağlık Bakanlığınca denetlenir. </w:t>
      </w:r>
    </w:p>
    <w:p w:rsidR="00FB1F9E" w:rsidRPr="007214DA" w:rsidRDefault="00FB1F9E" w:rsidP="00D50665">
      <w:pPr>
        <w:pStyle w:val="ListeParagraf"/>
        <w:autoSpaceDE w:val="0"/>
        <w:autoSpaceDN w:val="0"/>
        <w:adjustRightInd w:val="0"/>
        <w:ind w:left="360"/>
        <w:jc w:val="both"/>
        <w:rPr>
          <w:rFonts w:ascii="Trebuchet MS" w:hAnsi="Trebuchet MS" w:cstheme="minorHAnsi"/>
          <w:b/>
          <w:bCs/>
          <w:color w:val="000000"/>
          <w:sz w:val="22"/>
          <w:szCs w:val="22"/>
        </w:rPr>
      </w:pPr>
      <w:r w:rsidRPr="007214DA">
        <w:rPr>
          <w:rFonts w:ascii="Trebuchet MS" w:hAnsi="Trebuchet MS" w:cstheme="minorHAnsi"/>
          <w:b/>
          <w:bCs/>
          <w:color w:val="000000"/>
          <w:sz w:val="22"/>
          <w:szCs w:val="22"/>
        </w:rPr>
        <w:t xml:space="preserve">Olağanüstü durumlarda mesleğini icraya yetkili kişilerce acil sağlık hizmeti ulaşana kadar verilecek olan sağlık hizmeti hariç, </w:t>
      </w:r>
      <w:r w:rsidRPr="007214DA">
        <w:rPr>
          <w:rFonts w:ascii="Trebuchet MS" w:eastAsia="Calibri" w:hAnsi="Trebuchet MS" w:cstheme="minorHAnsi"/>
          <w:b/>
          <w:sz w:val="22"/>
          <w:szCs w:val="22"/>
        </w:rPr>
        <w:t xml:space="preserve">ruhsatsız olarak sağlık hizmeti sunan veya yetkisiz kişilerce sağlık hizmeti verdirenler, bir yıldan üç yıla kadar hapis ve yirmi bin güne kadar adlîpara cezası ile cezalandırılır. Özel izne tâbi hizmet birimlerini Sağlık Bakanlığından izin almaksızın açan veya buralarda verilecek hizmetleri sunan sağlık kurum ve kuruluşları, </w:t>
      </w:r>
      <w:r w:rsidRPr="007214DA">
        <w:rPr>
          <w:rFonts w:ascii="Trebuchet MS" w:hAnsi="Trebuchet MS" w:cstheme="minorHAnsi"/>
          <w:b/>
          <w:sz w:val="22"/>
          <w:szCs w:val="22"/>
        </w:rPr>
        <w:t>bir önceki aya ait brüt hizmet gelirinin yarısına kadar idarî para cezası ile cezalandırılır.</w:t>
      </w:r>
    </w:p>
    <w:p w:rsidR="00D50665" w:rsidRPr="007214DA" w:rsidRDefault="00FB1F9E" w:rsidP="00D50665">
      <w:pPr>
        <w:pStyle w:val="ListeParagraf"/>
        <w:ind w:left="360"/>
        <w:jc w:val="both"/>
        <w:rPr>
          <w:rFonts w:ascii="Trebuchet MS" w:hAnsi="Trebuchet MS" w:cstheme="minorHAnsi"/>
          <w:b/>
          <w:sz w:val="22"/>
          <w:szCs w:val="22"/>
        </w:rPr>
      </w:pPr>
      <w:r w:rsidRPr="007214DA">
        <w:rPr>
          <w:rFonts w:ascii="Trebuchet MS" w:eastAsia="Calibri" w:hAnsi="Trebuchet MS" w:cstheme="minorHAnsi"/>
          <w:b/>
          <w:sz w:val="22"/>
          <w:szCs w:val="22"/>
        </w:rPr>
        <w:t xml:space="preserve">Bakanlıkça belirlenen </w:t>
      </w:r>
      <w:r w:rsidRPr="007214DA">
        <w:rPr>
          <w:rFonts w:ascii="Trebuchet MS" w:hAnsi="Trebuchet MS" w:cstheme="minorHAnsi"/>
          <w:b/>
          <w:sz w:val="22"/>
          <w:szCs w:val="22"/>
        </w:rPr>
        <w:t xml:space="preserve">kayıtları uygun şekilde tutmayan veya </w:t>
      </w:r>
      <w:r w:rsidRPr="007214DA">
        <w:rPr>
          <w:rFonts w:ascii="Trebuchet MS" w:eastAsia="Calibri" w:hAnsi="Trebuchet MS" w:cstheme="minorHAnsi"/>
          <w:b/>
          <w:sz w:val="22"/>
          <w:szCs w:val="22"/>
        </w:rPr>
        <w:t>bildirim zorunluluğunu yerine getirmeyen sağlık kurum ve kuruluşları iki defa uyarılır. Uyarıya uymayanlara b</w:t>
      </w:r>
      <w:r w:rsidRPr="007214DA">
        <w:rPr>
          <w:rFonts w:ascii="Trebuchet MS" w:hAnsi="Trebuchet MS" w:cstheme="minorHAnsi"/>
          <w:b/>
          <w:sz w:val="22"/>
          <w:szCs w:val="22"/>
        </w:rPr>
        <w:t>ir önceki aya ait brüt hizmet gelirinin yüzde biri kadar idarî para cezası verilir.</w:t>
      </w:r>
    </w:p>
    <w:p w:rsidR="00FB1F9E" w:rsidRPr="007214DA" w:rsidRDefault="00FB1F9E" w:rsidP="00D50665">
      <w:pPr>
        <w:pStyle w:val="ListeParagraf"/>
        <w:ind w:left="360"/>
        <w:jc w:val="both"/>
        <w:rPr>
          <w:rFonts w:ascii="Trebuchet MS" w:hAnsi="Trebuchet MS" w:cstheme="minorHAnsi"/>
          <w:b/>
          <w:sz w:val="22"/>
          <w:szCs w:val="22"/>
        </w:rPr>
      </w:pPr>
      <w:r w:rsidRPr="007214DA">
        <w:rPr>
          <w:rFonts w:ascii="Trebuchet MS" w:hAnsi="Trebuchet MS" w:cstheme="minorHAnsi"/>
          <w:b/>
          <w:sz w:val="22"/>
          <w:szCs w:val="22"/>
        </w:rPr>
        <w:t xml:space="preserve">Sağlık Bakanlığınca belirlenen acil hastaya müdahale esaslarına; personel, tıbbî cihaz ve donanım, </w:t>
      </w:r>
      <w:r w:rsidRPr="007214DA">
        <w:rPr>
          <w:rFonts w:ascii="Trebuchet MS" w:eastAsia="Calibri" w:hAnsi="Trebuchet MS" w:cstheme="minorHAnsi"/>
          <w:b/>
          <w:sz w:val="22"/>
          <w:szCs w:val="22"/>
        </w:rPr>
        <w:t xml:space="preserve">bina ve </w:t>
      </w:r>
      <w:r w:rsidRPr="007214DA">
        <w:rPr>
          <w:rFonts w:ascii="Trebuchet MS" w:hAnsi="Trebuchet MS" w:cstheme="minorHAnsi"/>
          <w:b/>
          <w:sz w:val="22"/>
          <w:szCs w:val="22"/>
        </w:rPr>
        <w:t xml:space="preserve">hizmet birimleri, malzeme ile ilaç standartlarına uyulmaması </w:t>
      </w:r>
      <w:r w:rsidRPr="007214DA">
        <w:rPr>
          <w:rFonts w:ascii="Trebuchet MS" w:eastAsia="Calibri" w:hAnsi="Trebuchet MS" w:cstheme="minorHAnsi"/>
          <w:b/>
          <w:sz w:val="22"/>
          <w:szCs w:val="22"/>
        </w:rPr>
        <w:t xml:space="preserve">hâllerinde </w:t>
      </w:r>
      <w:r w:rsidRPr="007214DA">
        <w:rPr>
          <w:rFonts w:ascii="Trebuchet MS" w:hAnsi="Trebuchet MS" w:cstheme="minorHAnsi"/>
          <w:b/>
          <w:sz w:val="22"/>
          <w:szCs w:val="22"/>
        </w:rPr>
        <w:t xml:space="preserve">bir önceki aya ait brüt hizmet gelirinin yüzde beşine kadar idarî para cezası uygulanır. </w:t>
      </w:r>
    </w:p>
    <w:p w:rsidR="00FB1F9E" w:rsidRPr="007214DA" w:rsidRDefault="00FB1F9E" w:rsidP="00D50665">
      <w:pPr>
        <w:pStyle w:val="ListeParagraf"/>
        <w:ind w:left="360"/>
        <w:jc w:val="both"/>
        <w:rPr>
          <w:rFonts w:ascii="Trebuchet MS" w:eastAsia="Calibri" w:hAnsi="Trebuchet MS" w:cstheme="minorHAnsi"/>
          <w:b/>
          <w:sz w:val="22"/>
          <w:szCs w:val="22"/>
        </w:rPr>
      </w:pPr>
      <w:r w:rsidRPr="007214DA">
        <w:rPr>
          <w:rFonts w:ascii="Trebuchet MS" w:eastAsia="Calibri" w:hAnsi="Trebuchet MS" w:cstheme="minorHAnsi"/>
          <w:b/>
          <w:sz w:val="22"/>
          <w:szCs w:val="22"/>
        </w:rPr>
        <w:t xml:space="preserve">İnsan sağlığının, ticarî unsur hâline dönüştürülmesinin engellenmesi ve kamu yararının korunması amacıyla Sağlık Bakanlığınca belirlenen bilgilendirme ve tanıtım faaliyetlerinin usûl ve esaslarına aykırı hareket eden sağlık kurum ve kuruluşlarına ve yayıncı kuruluşlara </w:t>
      </w:r>
      <w:r w:rsidRPr="007214DA">
        <w:rPr>
          <w:rFonts w:ascii="Trebuchet MS" w:hAnsi="Trebuchet MS" w:cstheme="minorHAnsi"/>
          <w:b/>
          <w:sz w:val="22"/>
          <w:szCs w:val="22"/>
        </w:rPr>
        <w:t>bir önceki aya ait brüt hizmet gelirinin yüzde beşine kadar idarî para cezası uygulanır.</w:t>
      </w:r>
    </w:p>
    <w:p w:rsidR="00FB1F9E" w:rsidRPr="007214DA" w:rsidRDefault="00FB1F9E" w:rsidP="00D50665">
      <w:pPr>
        <w:pStyle w:val="ListeParagraf"/>
        <w:ind w:left="360"/>
        <w:jc w:val="both"/>
        <w:rPr>
          <w:rFonts w:ascii="Trebuchet MS" w:eastAsia="Calibri" w:hAnsi="Trebuchet MS" w:cstheme="minorHAnsi"/>
          <w:b/>
          <w:sz w:val="22"/>
          <w:szCs w:val="22"/>
        </w:rPr>
      </w:pPr>
      <w:r w:rsidRPr="007214DA">
        <w:rPr>
          <w:rFonts w:ascii="Trebuchet MS" w:eastAsia="Calibri" w:hAnsi="Trebuchet MS" w:cstheme="minorHAnsi"/>
          <w:b/>
          <w:sz w:val="22"/>
          <w:szCs w:val="22"/>
        </w:rPr>
        <w:t>Bu maddedeki idarî para cezasını gerektiren fiillerin bir yıl içerisinde tekrarı hâlinde idarî para cezaları bir kat arttırılarak uygulanır; üçüncü defa işlenmesinde ise sağlık kurum ve kuruluşunun ilgili bölümünün veya tamamının faaliyeti üç aya kadar durdurulur.</w:t>
      </w:r>
    </w:p>
    <w:p w:rsidR="00FB1F9E" w:rsidRPr="007214DA" w:rsidRDefault="00FB1F9E" w:rsidP="00D50665">
      <w:pPr>
        <w:pStyle w:val="ListeParagraf"/>
        <w:autoSpaceDE w:val="0"/>
        <w:autoSpaceDN w:val="0"/>
        <w:adjustRightInd w:val="0"/>
        <w:ind w:left="360"/>
        <w:jc w:val="both"/>
        <w:rPr>
          <w:rFonts w:ascii="Trebuchet MS" w:eastAsia="Calibri" w:hAnsi="Trebuchet MS" w:cstheme="minorHAnsi"/>
          <w:b/>
          <w:sz w:val="22"/>
          <w:szCs w:val="22"/>
        </w:rPr>
      </w:pPr>
      <w:r w:rsidRPr="007214DA">
        <w:rPr>
          <w:rFonts w:ascii="Trebuchet MS" w:eastAsia="Calibri" w:hAnsi="Trebuchet MS" w:cstheme="minorHAnsi"/>
          <w:b/>
          <w:sz w:val="22"/>
          <w:szCs w:val="22"/>
        </w:rPr>
        <w:t xml:space="preserve">Bu madde belirtilen </w:t>
      </w:r>
      <w:r w:rsidRPr="007214DA">
        <w:rPr>
          <w:rFonts w:ascii="Trebuchet MS" w:hAnsi="Trebuchet MS" w:cstheme="minorHAnsi"/>
          <w:b/>
          <w:sz w:val="22"/>
          <w:szCs w:val="22"/>
        </w:rPr>
        <w:t xml:space="preserve">idarî para cezalarını vermeye valiler, </w:t>
      </w:r>
      <w:r w:rsidRPr="007214DA">
        <w:rPr>
          <w:rFonts w:ascii="Trebuchet MS" w:eastAsia="Calibri" w:hAnsi="Trebuchet MS" w:cstheme="minorHAnsi"/>
          <w:b/>
          <w:sz w:val="22"/>
          <w:szCs w:val="22"/>
        </w:rPr>
        <w:t xml:space="preserve">faaliyet durdurma cezasını vermeye Sağlık Bakanlığı yetkilidir. Bu maddenin uygulanmasına ilişkin usûl ve esaslar </w:t>
      </w:r>
      <w:r w:rsidRPr="007214DA">
        <w:rPr>
          <w:rFonts w:ascii="Trebuchet MS" w:hAnsi="Trebuchet MS" w:cstheme="minorHAnsi"/>
          <w:b/>
          <w:bCs/>
          <w:color w:val="000000"/>
          <w:sz w:val="22"/>
          <w:szCs w:val="22"/>
        </w:rPr>
        <w:t xml:space="preserve">üniversite sağlık uygulama ve araştırma merkezleri yönünden Yükseköğretim Kurulunun görüşü alınarak </w:t>
      </w:r>
      <w:r w:rsidRPr="007214DA">
        <w:rPr>
          <w:rFonts w:ascii="Trebuchet MS" w:eastAsia="Calibri" w:hAnsi="Trebuchet MS" w:cstheme="minorHAnsi"/>
          <w:b/>
          <w:sz w:val="22"/>
          <w:szCs w:val="22"/>
        </w:rPr>
        <w:t>Sağlık Bakanlığınca düzenlenir.</w:t>
      </w:r>
    </w:p>
    <w:p w:rsidR="00FB1F9E" w:rsidRPr="007214DA" w:rsidRDefault="00FB1F9E" w:rsidP="00FB1F9E">
      <w:pPr>
        <w:autoSpaceDE w:val="0"/>
        <w:autoSpaceDN w:val="0"/>
        <w:adjustRightInd w:val="0"/>
        <w:jc w:val="both"/>
        <w:rPr>
          <w:rFonts w:ascii="Trebuchet MS" w:hAnsi="Trebuchet MS" w:cstheme="minorHAnsi"/>
          <w:b/>
          <w:bCs/>
          <w:color w:val="000000"/>
        </w:rPr>
      </w:pPr>
    </w:p>
    <w:p w:rsidR="00FB1F9E" w:rsidRPr="007214DA" w:rsidRDefault="00FB1F9E" w:rsidP="00D50665">
      <w:pPr>
        <w:pStyle w:val="ListeParagraf"/>
        <w:autoSpaceDE w:val="0"/>
        <w:autoSpaceDN w:val="0"/>
        <w:adjustRightInd w:val="0"/>
        <w:ind w:left="360"/>
        <w:jc w:val="both"/>
        <w:rPr>
          <w:rFonts w:ascii="Trebuchet MS" w:hAnsi="Trebuchet MS" w:cstheme="minorHAnsi"/>
          <w:b/>
          <w:bCs/>
          <w:color w:val="000000"/>
          <w:sz w:val="22"/>
          <w:szCs w:val="22"/>
        </w:rPr>
      </w:pPr>
      <w:r w:rsidRPr="007214DA">
        <w:rPr>
          <w:rFonts w:ascii="Trebuchet MS" w:eastAsia="Calibri" w:hAnsi="Trebuchet MS" w:cstheme="minorHAnsi"/>
          <w:b/>
          <w:sz w:val="22"/>
          <w:szCs w:val="22"/>
        </w:rPr>
        <w:t xml:space="preserve">EK MADDE 12- </w:t>
      </w:r>
      <w:r w:rsidRPr="007214DA">
        <w:rPr>
          <w:rFonts w:ascii="Trebuchet MS" w:hAnsi="Trebuchet MS" w:cstheme="minorHAnsi"/>
          <w:b/>
          <w:bCs/>
          <w:color w:val="000000"/>
          <w:sz w:val="22"/>
          <w:szCs w:val="22"/>
        </w:rPr>
        <w:t>Sağlık kurum ve kuruluşlarında görev yapan personele karşı görevleri sırasında veya görevleri dolayısıyla işlenen kasten yaralama suçu, 4/12/2004 tarihli ve 5271 sayılı Ceza Muhakemesi Kanununun 100 üncü maddesinin üçüncü fıkrası kapsamında tutuklama nedeni var sayılan suçlardandır.</w:t>
      </w:r>
    </w:p>
    <w:p w:rsidR="00FB1F9E" w:rsidRPr="007214DA" w:rsidRDefault="00FB1F9E" w:rsidP="00D50665">
      <w:pPr>
        <w:pStyle w:val="ListeParagraf"/>
        <w:ind w:left="360"/>
        <w:jc w:val="both"/>
        <w:rPr>
          <w:rFonts w:ascii="Trebuchet MS" w:eastAsia="Calibri" w:hAnsi="Trebuchet MS" w:cstheme="minorHAnsi"/>
          <w:b/>
          <w:sz w:val="22"/>
          <w:szCs w:val="22"/>
        </w:rPr>
      </w:pPr>
      <w:r w:rsidRPr="007214DA">
        <w:rPr>
          <w:rFonts w:ascii="Trebuchet MS" w:eastAsia="Calibri" w:hAnsi="Trebuchet MS" w:cstheme="minorHAnsi"/>
          <w:b/>
          <w:sz w:val="22"/>
          <w:szCs w:val="22"/>
        </w:rPr>
        <w:lastRenderedPageBreak/>
        <w:t xml:space="preserve">Özel sağlık kurum ve kuruluşlarında görev yapan personel, </w:t>
      </w:r>
      <w:r w:rsidRPr="007214DA">
        <w:rPr>
          <w:rFonts w:ascii="Trebuchet MS" w:hAnsi="Trebuchet MS" w:cstheme="minorHAnsi"/>
          <w:b/>
          <w:sz w:val="22"/>
          <w:szCs w:val="22"/>
        </w:rPr>
        <w:t xml:space="preserve">bu görevleriyle bağlantılı olarak kendilerine karşı işlenen suçlar bakımından </w:t>
      </w:r>
      <w:r w:rsidRPr="007214DA">
        <w:rPr>
          <w:rFonts w:ascii="Trebuchet MS" w:eastAsia="Calibri" w:hAnsi="Trebuchet MS" w:cstheme="minorHAnsi"/>
          <w:b/>
          <w:sz w:val="22"/>
          <w:szCs w:val="22"/>
        </w:rPr>
        <w:t>5237 sayılı Türk Ceza Kanununun uygulanmasında kamu görevlisi sayılır.”</w:t>
      </w:r>
    </w:p>
    <w:p w:rsidR="00D50665" w:rsidRPr="007214DA" w:rsidRDefault="00D50665" w:rsidP="00D50665">
      <w:pPr>
        <w:pStyle w:val="ListeParagraf"/>
        <w:ind w:left="360"/>
        <w:jc w:val="both"/>
        <w:rPr>
          <w:rFonts w:ascii="Trebuchet MS" w:eastAsia="Calibri" w:hAnsi="Trebuchet MS" w:cstheme="minorHAnsi"/>
          <w:b/>
          <w:strike/>
          <w:color w:val="C00000"/>
          <w:sz w:val="22"/>
          <w:szCs w:val="22"/>
        </w:rPr>
      </w:pPr>
    </w:p>
    <w:p w:rsidR="00FB1F9E" w:rsidRPr="007214DA" w:rsidRDefault="00FB1F9E" w:rsidP="00D50665">
      <w:pPr>
        <w:pStyle w:val="ListeParagraf"/>
        <w:numPr>
          <w:ilvl w:val="0"/>
          <w:numId w:val="2"/>
        </w:numPr>
        <w:spacing w:before="0" w:beforeAutospacing="0" w:after="0" w:afterAutospacing="0"/>
        <w:contextualSpacing/>
        <w:jc w:val="both"/>
        <w:rPr>
          <w:rFonts w:ascii="Trebuchet MS" w:eastAsia="Calibri" w:hAnsi="Trebuchet MS" w:cstheme="minorHAnsi"/>
          <w:sz w:val="22"/>
          <w:szCs w:val="22"/>
        </w:rPr>
      </w:pPr>
      <w:r w:rsidRPr="007214DA">
        <w:rPr>
          <w:rFonts w:ascii="Trebuchet MS" w:hAnsi="Trebuchet MS" w:cstheme="minorHAnsi"/>
          <w:b/>
          <w:sz w:val="22"/>
          <w:szCs w:val="22"/>
        </w:rPr>
        <w:t>MADDE 34</w:t>
      </w:r>
      <w:r w:rsidRPr="007214DA">
        <w:rPr>
          <w:rFonts w:ascii="Trebuchet MS" w:hAnsi="Trebuchet MS" w:cstheme="minorHAnsi"/>
          <w:sz w:val="22"/>
          <w:szCs w:val="22"/>
        </w:rPr>
        <w:t>-</w:t>
      </w:r>
      <w:r w:rsidRPr="007214DA">
        <w:rPr>
          <w:rFonts w:ascii="Trebuchet MS" w:eastAsia="Calibri" w:hAnsi="Trebuchet MS" w:cstheme="minorHAnsi"/>
          <w:sz w:val="22"/>
          <w:szCs w:val="22"/>
        </w:rPr>
        <w:t>3359 sayılı Kanuna aşağıdaki geçici maddeler eklenmiştir.</w:t>
      </w:r>
    </w:p>
    <w:p w:rsidR="00FB1F9E" w:rsidRPr="007214DA" w:rsidRDefault="00FB1F9E" w:rsidP="00D50665">
      <w:pPr>
        <w:ind w:left="360"/>
        <w:jc w:val="both"/>
        <w:rPr>
          <w:rFonts w:ascii="Trebuchet MS" w:hAnsi="Trebuchet MS" w:cstheme="minorHAnsi"/>
        </w:rPr>
      </w:pPr>
      <w:r w:rsidRPr="007214DA">
        <w:rPr>
          <w:rFonts w:ascii="Trebuchet MS" w:hAnsi="Trebuchet MS" w:cstheme="minorHAnsi"/>
        </w:rPr>
        <w:t>“GEÇİCİ MADDE 8- Bu maddenin yürürlüğe girdiği tarihten önce ek 9 uncu maddeye göre birlikte kullanımdaki sağlık tesislerinin döner sermayesinden, üniversite rektörü, rektör yardımcısı, genel sekreteri, ilgili birimin dekanı, dekan yardımcısı ve</w:t>
      </w:r>
      <w:r w:rsidRPr="007214DA">
        <w:rPr>
          <w:rFonts w:ascii="Trebuchet MS" w:eastAsia="ヒラギノ明朝 Pro W3" w:hAnsi="Trebuchet MS" w:cstheme="minorHAnsi"/>
        </w:rPr>
        <w:t xml:space="preserve"> öğretim elemanlarına yapılmış ek ödemeler için </w:t>
      </w:r>
      <w:r w:rsidRPr="007214DA">
        <w:rPr>
          <w:rFonts w:ascii="Trebuchet MS" w:hAnsi="Trebuchet MS" w:cstheme="minorHAnsi"/>
        </w:rPr>
        <w:t>borç çıkarılmaz.</w:t>
      </w:r>
    </w:p>
    <w:p w:rsidR="00FB1F9E" w:rsidRPr="007214DA" w:rsidRDefault="00FB1F9E" w:rsidP="00FB1F9E">
      <w:pPr>
        <w:ind w:firstLine="709"/>
        <w:jc w:val="both"/>
        <w:rPr>
          <w:rFonts w:ascii="Trebuchet MS" w:hAnsi="Trebuchet MS" w:cstheme="minorHAnsi"/>
          <w:b/>
        </w:rPr>
      </w:pPr>
    </w:p>
    <w:p w:rsidR="00FB1F9E" w:rsidRPr="007214DA" w:rsidRDefault="00FB1F9E" w:rsidP="00D50665">
      <w:pPr>
        <w:pStyle w:val="ListeParagraf"/>
        <w:ind w:left="360"/>
        <w:jc w:val="both"/>
        <w:rPr>
          <w:rFonts w:ascii="Trebuchet MS" w:hAnsi="Trebuchet MS" w:cstheme="minorHAnsi"/>
          <w:sz w:val="22"/>
          <w:szCs w:val="22"/>
        </w:rPr>
      </w:pPr>
      <w:r w:rsidRPr="007214DA">
        <w:rPr>
          <w:rFonts w:ascii="Trebuchet MS" w:hAnsi="Trebuchet MS" w:cstheme="minorHAnsi"/>
          <w:b/>
          <w:sz w:val="22"/>
          <w:szCs w:val="22"/>
        </w:rPr>
        <w:t>“GEÇİCİ MADDE 9-</w:t>
      </w:r>
      <w:r w:rsidRPr="007214DA">
        <w:rPr>
          <w:rFonts w:ascii="Trebuchet MS" w:hAnsi="Trebuchet MS" w:cstheme="minorHAnsi"/>
          <w:sz w:val="22"/>
          <w:szCs w:val="22"/>
        </w:rPr>
        <w:t>01/01/2013 tarihinden önce yurt dışında meslekî faaliyette bulunan tabipler ve tıpta uzmanlık mevzuatına göre uzman olanlar ve bu maddenin yürürlüğe girdiği tarihten önce yurt dışında eğitimlerini tamamlayanlar, bu maddenin yürürlüğe girdiği tarihten itibaren altı ay içinde Türkiye’ye dönmek ve en az üç yıl süreyle Türkiye’de meslek icrasında bulunmak şartıyla Devlet hizmeti yükümlüğünden muaf tutulur.”</w:t>
      </w:r>
    </w:p>
    <w:p w:rsidR="00FB1F9E" w:rsidRPr="007214DA" w:rsidRDefault="00FB1F9E" w:rsidP="00D50665">
      <w:pPr>
        <w:pStyle w:val="ListeParagraf"/>
        <w:numPr>
          <w:ilvl w:val="0"/>
          <w:numId w:val="2"/>
        </w:numPr>
        <w:jc w:val="both"/>
        <w:rPr>
          <w:rFonts w:ascii="Trebuchet MS" w:hAnsi="Trebuchet MS" w:cstheme="minorHAnsi"/>
          <w:sz w:val="22"/>
          <w:szCs w:val="22"/>
        </w:rPr>
      </w:pPr>
      <w:r w:rsidRPr="007214DA">
        <w:rPr>
          <w:rFonts w:ascii="Trebuchet MS" w:eastAsia="Calibri" w:hAnsi="Trebuchet MS" w:cstheme="minorHAnsi"/>
          <w:b/>
          <w:sz w:val="22"/>
          <w:szCs w:val="22"/>
        </w:rPr>
        <w:t>“MADDE 36</w:t>
      </w:r>
      <w:r w:rsidRPr="007214DA">
        <w:rPr>
          <w:rFonts w:ascii="Trebuchet MS" w:eastAsia="Calibri" w:hAnsi="Trebuchet MS" w:cstheme="minorHAnsi"/>
          <w:sz w:val="22"/>
          <w:szCs w:val="22"/>
        </w:rPr>
        <w:t>-24/11/2004 tarihli ve</w:t>
      </w:r>
      <w:r w:rsidRPr="007214DA">
        <w:rPr>
          <w:rFonts w:ascii="Trebuchet MS" w:hAnsi="Trebuchet MS" w:cstheme="minorHAnsi"/>
          <w:bCs/>
          <w:sz w:val="22"/>
          <w:szCs w:val="22"/>
        </w:rPr>
        <w:t xml:space="preserve">5258 sayılı Aile Hekimliği </w:t>
      </w:r>
      <w:r w:rsidRPr="007214DA">
        <w:rPr>
          <w:rFonts w:ascii="Trebuchet MS" w:hAnsi="Trebuchet MS" w:cstheme="minorHAnsi"/>
          <w:sz w:val="22"/>
          <w:szCs w:val="22"/>
        </w:rPr>
        <w:t>Kanununun 3 üncü maddesinin beşinci fıkrasının sonuna aşağıdaki cümle eklenmiş, yedinci fıkrasında yer alan ‘tetkik ve sarf malzemesi giderleri’ ibareleri yürürlükten kaldırılmış ve aynı fıkranın sonuna aşağıdaki cümle eklenmiştir.</w:t>
      </w:r>
    </w:p>
    <w:p w:rsidR="00FB1F9E" w:rsidRPr="007214DA" w:rsidRDefault="00FB1F9E" w:rsidP="00D50665">
      <w:pPr>
        <w:pStyle w:val="ListeParagraf"/>
        <w:ind w:left="360"/>
        <w:jc w:val="both"/>
        <w:rPr>
          <w:rFonts w:ascii="Trebuchet MS" w:hAnsi="Trebuchet MS" w:cstheme="minorHAnsi"/>
          <w:sz w:val="22"/>
          <w:szCs w:val="22"/>
        </w:rPr>
      </w:pPr>
      <w:r w:rsidRPr="007214DA">
        <w:rPr>
          <w:rFonts w:ascii="Trebuchet MS" w:hAnsi="Trebuchet MS" w:cstheme="minorHAnsi"/>
          <w:b/>
          <w:sz w:val="22"/>
          <w:szCs w:val="22"/>
        </w:rPr>
        <w:t>Madde 3-</w:t>
      </w:r>
      <w:r w:rsidRPr="007214DA">
        <w:rPr>
          <w:rFonts w:ascii="Trebuchet MS" w:hAnsi="Trebuchet MS" w:cstheme="minorHAnsi"/>
          <w:sz w:val="22"/>
          <w:szCs w:val="22"/>
        </w:rPr>
        <w:t xml:space="preserve"> …</w:t>
      </w:r>
    </w:p>
    <w:p w:rsidR="00FB1F9E" w:rsidRPr="007214DA" w:rsidRDefault="00FB1F9E" w:rsidP="00D50665">
      <w:pPr>
        <w:pStyle w:val="ListeParagraf"/>
        <w:ind w:left="360"/>
        <w:jc w:val="both"/>
        <w:rPr>
          <w:rFonts w:ascii="Trebuchet MS" w:hAnsi="Trebuchet MS" w:cstheme="minorHAnsi"/>
          <w:b/>
          <w:sz w:val="22"/>
          <w:szCs w:val="22"/>
        </w:rPr>
      </w:pPr>
      <w:r w:rsidRPr="007214DA">
        <w:rPr>
          <w:rFonts w:ascii="Trebuchet MS" w:hAnsi="Trebuchet MS" w:cstheme="minorHAnsi"/>
          <w:sz w:val="22"/>
          <w:szCs w:val="22"/>
        </w:rPr>
        <w:t>Sözleşme yapılan aile hekimi ve aile sağlığı elemanlarına, 657 sayılı Kanunun 4 üncü maddesinin (B) bendine göre belirlenen en yüksek brüt sözleşme ücretinin aile hekimi için (6) katını, aile sağlığı elemanı için (1,5) katını aşmamak üzere tespit edilecek tutar, çalışılan ay sonuçlarının ilgili sağlık idaresine bildiriminden itibaren onbeş gün içerisinde ödenir. Entegre sağlık hizmeti sunulan merkezlerde artırımlı ücretten yararlananlar hariç olmak üzere, aile hekimlerine ve aile sağlığı elemanlarına ihtiyaç ve zaruret hâsıl olduğunda haftalık çalışma süresi ve mesai saatleri dışında 657 sayılı Kanunun ek 33 üncü maddesinde belirtilen yerlerde nöbet görevi verilebilir ve bunlara aynı maddede belirtilen usul ve esaslar çerçevesinde nöbet ücreti ödenir.</w:t>
      </w:r>
      <w:r w:rsidRPr="007214DA">
        <w:rPr>
          <w:rFonts w:ascii="Trebuchet MS" w:eastAsia="ヒラギノ明朝 Pro W3" w:hAnsi="Trebuchet MS" w:cstheme="minorHAnsi"/>
          <w:b/>
          <w:sz w:val="22"/>
          <w:szCs w:val="22"/>
        </w:rPr>
        <w:t>Aile hekimleri ve aile sağlığı elemanlarının ayda asgari onaltı saat nöbet tutmaları zorunludur.</w:t>
      </w:r>
    </w:p>
    <w:p w:rsidR="00FB1F9E" w:rsidRPr="007214DA" w:rsidRDefault="00FB1F9E" w:rsidP="00D50665">
      <w:pPr>
        <w:pStyle w:val="ListeParagraf"/>
        <w:ind w:left="360"/>
        <w:jc w:val="both"/>
        <w:rPr>
          <w:rFonts w:ascii="Trebuchet MS" w:hAnsi="Trebuchet MS" w:cstheme="minorHAnsi"/>
          <w:sz w:val="22"/>
          <w:szCs w:val="22"/>
        </w:rPr>
      </w:pPr>
      <w:r w:rsidRPr="007214DA">
        <w:rPr>
          <w:rFonts w:ascii="Trebuchet MS" w:hAnsi="Trebuchet MS" w:cstheme="minorHAnsi"/>
          <w:sz w:val="22"/>
          <w:szCs w:val="22"/>
        </w:rPr>
        <w:t>…..</w:t>
      </w:r>
    </w:p>
    <w:p w:rsidR="00FB1F9E" w:rsidRPr="007214DA" w:rsidRDefault="00FB1F9E" w:rsidP="00D50665">
      <w:pPr>
        <w:pStyle w:val="ListeParagraf"/>
        <w:ind w:left="360"/>
        <w:jc w:val="both"/>
        <w:rPr>
          <w:rFonts w:ascii="Trebuchet MS" w:hAnsi="Trebuchet MS" w:cstheme="minorHAnsi"/>
          <w:b/>
          <w:bCs/>
          <w:sz w:val="22"/>
          <w:szCs w:val="22"/>
        </w:rPr>
      </w:pPr>
      <w:r w:rsidRPr="007214DA">
        <w:rPr>
          <w:rFonts w:ascii="Trebuchet MS" w:hAnsi="Trebuchet MS" w:cstheme="minorHAnsi"/>
          <w:sz w:val="22"/>
          <w:szCs w:val="22"/>
        </w:rPr>
        <w:t xml:space="preserve">Aile hekimi ve aile sağlığı elemanlarının durumları ve aile hekimliği uzmanlık eğitimi almış olup olmadıkları da dikkate alınmak suretiyle yapılacak ödeme tutarlarının tespitinde; çalıştığı bölgenin sosyo-ekonomik gelişmişlik düzeyi, aile sağlığı merkezi giderleri, tetkik ve sarf malzemesi giderleri, kayıtlı kişi sayısı ve bunların risk grupları, gezici sağlık hizmetleri ile aile hekimi tarafından karşılanmayan gider unsurları, belirlenen standartlar çerçevesinde sağlığın geliştirilmesi, hastalıkların önlenmesi, takibi ve kontrolündeki başarı oranı gibi kriterler esas alınır. Sağlık Bakanlığınca belirlenen standartlara göre, koruyucu hekimlik hizmetlerinin eksik uygulaması halinde bu ödeme tutarından brüt ücretin % 20'sine kadar indirim yapılır. Sosyo-ekonomik gelişmişlik düzeyi ücreti, aile sağlığı merkezi giderleri, </w:t>
      </w:r>
      <w:r w:rsidRPr="007214DA">
        <w:rPr>
          <w:rFonts w:ascii="Trebuchet MS" w:hAnsi="Trebuchet MS" w:cstheme="minorHAnsi"/>
          <w:strike/>
          <w:sz w:val="22"/>
          <w:szCs w:val="22"/>
        </w:rPr>
        <w:t>tetkik ve sarf malzemesi giderleri</w:t>
      </w:r>
      <w:r w:rsidRPr="007214DA">
        <w:rPr>
          <w:rFonts w:ascii="Trebuchet MS" w:hAnsi="Trebuchet MS" w:cstheme="minorHAnsi"/>
          <w:sz w:val="22"/>
          <w:szCs w:val="22"/>
        </w:rPr>
        <w:t xml:space="preserve"> ve gezici sağlık hizmetleri ödemelerinden Damga Vergisi hariç herhangi bir </w:t>
      </w:r>
      <w:r w:rsidRPr="007214DA">
        <w:rPr>
          <w:rFonts w:ascii="Trebuchet MS" w:hAnsi="Trebuchet MS" w:cstheme="minorHAnsi"/>
          <w:sz w:val="22"/>
          <w:szCs w:val="22"/>
        </w:rPr>
        <w:lastRenderedPageBreak/>
        <w:t xml:space="preserve">kesinti yapılmaz. </w:t>
      </w:r>
      <w:r w:rsidRPr="007214DA">
        <w:rPr>
          <w:rFonts w:ascii="Trebuchet MS" w:hAnsi="Trebuchet MS" w:cstheme="minorHAnsi"/>
          <w:b/>
          <w:sz w:val="22"/>
          <w:szCs w:val="22"/>
        </w:rPr>
        <w:t>Aile hekimlerince talep edilen tetkik ve sarf malzemelerinin giderleri halk sağlığı müdürlükleri tarafından hak sahiplerine ayrıca ödenir.’”</w:t>
      </w:r>
    </w:p>
    <w:p w:rsidR="00FB1F9E" w:rsidRPr="00F4290E" w:rsidRDefault="00FB1F9E" w:rsidP="00FB1F9E">
      <w:pPr>
        <w:pStyle w:val="ListeParagraf"/>
        <w:spacing w:before="0" w:beforeAutospacing="0" w:after="0" w:afterAutospacing="0"/>
        <w:ind w:firstLine="709"/>
        <w:contextualSpacing/>
        <w:jc w:val="both"/>
        <w:rPr>
          <w:rFonts w:asciiTheme="minorHAnsi" w:hAnsiTheme="minorHAnsi" w:cstheme="minorHAnsi"/>
          <w:b/>
          <w:i/>
          <w:sz w:val="22"/>
          <w:szCs w:val="22"/>
        </w:rPr>
      </w:pPr>
    </w:p>
    <w:p w:rsidR="00FB1F9E" w:rsidRDefault="00FB1F9E" w:rsidP="00FB1F9E"/>
    <w:sectPr w:rsidR="00FB1F9E" w:rsidSect="006559B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EBA" w:rsidRDefault="00711EBA" w:rsidP="00B948EB">
      <w:pPr>
        <w:spacing w:before="0" w:after="0" w:line="240" w:lineRule="auto"/>
      </w:pPr>
      <w:r>
        <w:separator/>
      </w:r>
    </w:p>
  </w:endnote>
  <w:endnote w:type="continuationSeparator" w:id="1">
    <w:p w:rsidR="00711EBA" w:rsidRDefault="00711EBA" w:rsidP="00B948E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rebuchet MS">
    <w:panose1 w:val="020B06030202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MS Mincho"/>
    <w:charset w:val="80"/>
    <w:family w:val="auto"/>
    <w:pitch w:val="variable"/>
    <w:sig w:usb0="00000001" w:usb1="08070000" w:usb2="01000417"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EBA" w:rsidRDefault="00711EBA" w:rsidP="00B948EB">
      <w:pPr>
        <w:spacing w:before="0" w:after="0" w:line="240" w:lineRule="auto"/>
      </w:pPr>
      <w:r>
        <w:separator/>
      </w:r>
    </w:p>
  </w:footnote>
  <w:footnote w:type="continuationSeparator" w:id="1">
    <w:p w:rsidR="00711EBA" w:rsidRDefault="00711EBA" w:rsidP="00B948EB">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C4536"/>
    <w:multiLevelType w:val="hybridMultilevel"/>
    <w:tmpl w:val="F07413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0713D87"/>
    <w:multiLevelType w:val="hybridMultilevel"/>
    <w:tmpl w:val="2F72928C"/>
    <w:lvl w:ilvl="0" w:tplc="A684856E">
      <w:start w:val="1"/>
      <w:numFmt w:val="upperRoman"/>
      <w:lvlText w:val="%1."/>
      <w:lvlJc w:val="right"/>
      <w:pPr>
        <w:ind w:left="1080" w:hanging="360"/>
      </w:pPr>
      <w:rPr>
        <w:b/>
        <w:color w:val="FF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299F7585"/>
    <w:multiLevelType w:val="hybridMultilevel"/>
    <w:tmpl w:val="801AD1EE"/>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A3155B1"/>
    <w:multiLevelType w:val="hybridMultilevel"/>
    <w:tmpl w:val="453C64B8"/>
    <w:lvl w:ilvl="0" w:tplc="A684856E">
      <w:start w:val="1"/>
      <w:numFmt w:val="upperRoman"/>
      <w:lvlText w:val="%1."/>
      <w:lvlJc w:val="right"/>
      <w:pPr>
        <w:ind w:left="720" w:hanging="360"/>
      </w:pPr>
      <w:rPr>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A5754AB"/>
    <w:multiLevelType w:val="hybridMultilevel"/>
    <w:tmpl w:val="FA123A02"/>
    <w:lvl w:ilvl="0" w:tplc="A684856E">
      <w:start w:val="1"/>
      <w:numFmt w:val="upperRoman"/>
      <w:lvlText w:val="%1."/>
      <w:lvlJc w:val="right"/>
      <w:pPr>
        <w:ind w:left="360" w:hanging="360"/>
      </w:pPr>
      <w:rPr>
        <w:b/>
        <w:color w:val="FF0000"/>
      </w:rPr>
    </w:lvl>
    <w:lvl w:ilvl="1" w:tplc="5C663E94">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B38096F"/>
    <w:multiLevelType w:val="hybridMultilevel"/>
    <w:tmpl w:val="116484EE"/>
    <w:lvl w:ilvl="0" w:tplc="041F0013">
      <w:start w:val="1"/>
      <w:numFmt w:val="upperRoman"/>
      <w:lvlText w:val="%1."/>
      <w:lvlJc w:val="righ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3DB03CAC"/>
    <w:multiLevelType w:val="hybridMultilevel"/>
    <w:tmpl w:val="7BF2904E"/>
    <w:lvl w:ilvl="0" w:tplc="1C82010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46FC7502"/>
    <w:multiLevelType w:val="hybridMultilevel"/>
    <w:tmpl w:val="46B60B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6361885"/>
    <w:multiLevelType w:val="hybridMultilevel"/>
    <w:tmpl w:val="AB14B26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B6B6F39"/>
    <w:multiLevelType w:val="hybridMultilevel"/>
    <w:tmpl w:val="453C64B8"/>
    <w:lvl w:ilvl="0" w:tplc="A684856E">
      <w:start w:val="1"/>
      <w:numFmt w:val="upperRoman"/>
      <w:lvlText w:val="%1."/>
      <w:lvlJc w:val="right"/>
      <w:pPr>
        <w:ind w:left="720" w:hanging="360"/>
      </w:pPr>
      <w:rPr>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2B8743B"/>
    <w:multiLevelType w:val="hybridMultilevel"/>
    <w:tmpl w:val="931654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E503514"/>
    <w:multiLevelType w:val="hybridMultilevel"/>
    <w:tmpl w:val="1584B61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7"/>
  </w:num>
  <w:num w:numId="5">
    <w:abstractNumId w:val="9"/>
  </w:num>
  <w:num w:numId="6">
    <w:abstractNumId w:val="3"/>
  </w:num>
  <w:num w:numId="7">
    <w:abstractNumId w:val="8"/>
  </w:num>
  <w:num w:numId="8">
    <w:abstractNumId w:val="5"/>
  </w:num>
  <w:num w:numId="9">
    <w:abstractNumId w:val="10"/>
  </w:num>
  <w:num w:numId="10">
    <w:abstractNumId w:val="11"/>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6D4559"/>
    <w:rsid w:val="00000B70"/>
    <w:rsid w:val="00001840"/>
    <w:rsid w:val="000975AA"/>
    <w:rsid w:val="001102F5"/>
    <w:rsid w:val="00111BC5"/>
    <w:rsid w:val="001504C7"/>
    <w:rsid w:val="001A09E1"/>
    <w:rsid w:val="001D7F1E"/>
    <w:rsid w:val="00243E40"/>
    <w:rsid w:val="00341FC0"/>
    <w:rsid w:val="003A3754"/>
    <w:rsid w:val="003B2825"/>
    <w:rsid w:val="004A3DFF"/>
    <w:rsid w:val="004D76F1"/>
    <w:rsid w:val="00521F40"/>
    <w:rsid w:val="00523E9C"/>
    <w:rsid w:val="005A2FFE"/>
    <w:rsid w:val="00621619"/>
    <w:rsid w:val="0062633E"/>
    <w:rsid w:val="00633184"/>
    <w:rsid w:val="00654EA2"/>
    <w:rsid w:val="006559BA"/>
    <w:rsid w:val="0068790B"/>
    <w:rsid w:val="006D4559"/>
    <w:rsid w:val="006F3106"/>
    <w:rsid w:val="00711EBA"/>
    <w:rsid w:val="007214DA"/>
    <w:rsid w:val="00722B6B"/>
    <w:rsid w:val="00740A36"/>
    <w:rsid w:val="00745405"/>
    <w:rsid w:val="00781E03"/>
    <w:rsid w:val="007D022D"/>
    <w:rsid w:val="007E3920"/>
    <w:rsid w:val="009F353A"/>
    <w:rsid w:val="00A5252B"/>
    <w:rsid w:val="00A60218"/>
    <w:rsid w:val="00AB0014"/>
    <w:rsid w:val="00AC06F8"/>
    <w:rsid w:val="00AC70D2"/>
    <w:rsid w:val="00AD1359"/>
    <w:rsid w:val="00AD3660"/>
    <w:rsid w:val="00B909F9"/>
    <w:rsid w:val="00B948EB"/>
    <w:rsid w:val="00C02FB8"/>
    <w:rsid w:val="00C16507"/>
    <w:rsid w:val="00C616DA"/>
    <w:rsid w:val="00C62968"/>
    <w:rsid w:val="00D408A1"/>
    <w:rsid w:val="00D50665"/>
    <w:rsid w:val="00DD3909"/>
    <w:rsid w:val="00E676A1"/>
    <w:rsid w:val="00F22421"/>
    <w:rsid w:val="00F40FD2"/>
    <w:rsid w:val="00FB1F9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F9E"/>
    <w:pPr>
      <w:spacing w:before="120" w:after="120"/>
    </w:pPr>
  </w:style>
  <w:style w:type="paragraph" w:styleId="Balk3">
    <w:name w:val="heading 3"/>
    <w:basedOn w:val="Normal"/>
    <w:next w:val="Normal"/>
    <w:link w:val="Balk3Char"/>
    <w:uiPriority w:val="9"/>
    <w:unhideWhenUsed/>
    <w:qFormat/>
    <w:rsid w:val="00FB1F9E"/>
    <w:pPr>
      <w:keepNext/>
      <w:spacing w:before="240" w:after="60"/>
      <w:jc w:val="both"/>
      <w:outlineLvl w:val="2"/>
    </w:pPr>
    <w:rPr>
      <w:rFonts w:ascii="Cambria" w:eastAsia="Times New Roman" w:hAnsi="Cambria"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uiPriority w:val="99"/>
    <w:rsid w:val="00FB1F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B1F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0">
    <w:name w:val="3-Normal Yazı"/>
    <w:rsid w:val="00FB1F9E"/>
    <w:pPr>
      <w:tabs>
        <w:tab w:val="left" w:pos="566"/>
      </w:tabs>
      <w:spacing w:after="0" w:line="240" w:lineRule="auto"/>
      <w:jc w:val="both"/>
    </w:pPr>
    <w:rPr>
      <w:rFonts w:ascii="Times New Roman" w:eastAsia="Times New Roman" w:hAnsi="Times New Roman" w:cs="Times New Roman"/>
      <w:sz w:val="19"/>
      <w:szCs w:val="20"/>
    </w:rPr>
  </w:style>
  <w:style w:type="table" w:styleId="TabloKlavuzu">
    <w:name w:val="Table Grid"/>
    <w:basedOn w:val="NormalTablo"/>
    <w:uiPriority w:val="59"/>
    <w:rsid w:val="00FB1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FB1F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char1">
    <w:name w:val="normal__char1"/>
    <w:basedOn w:val="VarsaylanParagrafYazTipi"/>
    <w:rsid w:val="00FB1F9E"/>
    <w:rPr>
      <w:rFonts w:ascii="Calibri" w:hAnsi="Calibri" w:cs="Calibri" w:hint="default"/>
      <w:sz w:val="22"/>
      <w:szCs w:val="22"/>
    </w:rPr>
  </w:style>
  <w:style w:type="paragraph" w:customStyle="1" w:styleId="Default">
    <w:name w:val="Default"/>
    <w:uiPriority w:val="99"/>
    <w:rsid w:val="00FB1F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3Char">
    <w:name w:val="Başlık 3 Char"/>
    <w:basedOn w:val="VarsaylanParagrafYazTipi"/>
    <w:link w:val="Balk3"/>
    <w:uiPriority w:val="9"/>
    <w:rsid w:val="00FB1F9E"/>
    <w:rPr>
      <w:rFonts w:ascii="Cambria" w:eastAsia="Times New Roman" w:hAnsi="Cambria" w:cs="Times New Roman"/>
      <w:b/>
      <w:bCs/>
      <w:sz w:val="26"/>
      <w:szCs w:val="26"/>
    </w:rPr>
  </w:style>
  <w:style w:type="paragraph" w:customStyle="1" w:styleId="Normal2">
    <w:name w:val="Normal2"/>
    <w:basedOn w:val="Normal"/>
    <w:rsid w:val="00FB1F9E"/>
    <w:pPr>
      <w:spacing w:before="0" w:after="200" w:line="260" w:lineRule="atLeast"/>
    </w:pPr>
    <w:rPr>
      <w:rFonts w:ascii="Calibri" w:eastAsia="Times New Roman" w:hAnsi="Calibri" w:cs="Times New Roman"/>
      <w:lang w:eastAsia="tr-TR"/>
    </w:rPr>
  </w:style>
  <w:style w:type="paragraph" w:styleId="DipnotMetni">
    <w:name w:val="footnote text"/>
    <w:basedOn w:val="Normal"/>
    <w:link w:val="DipnotMetniChar"/>
    <w:uiPriority w:val="99"/>
    <w:semiHidden/>
    <w:unhideWhenUsed/>
    <w:rsid w:val="00B948EB"/>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B948EB"/>
    <w:rPr>
      <w:sz w:val="20"/>
      <w:szCs w:val="20"/>
    </w:rPr>
  </w:style>
  <w:style w:type="character" w:styleId="DipnotBavurusu">
    <w:name w:val="footnote reference"/>
    <w:basedOn w:val="VarsaylanParagrafYazTipi"/>
    <w:uiPriority w:val="99"/>
    <w:semiHidden/>
    <w:unhideWhenUsed/>
    <w:rsid w:val="00B948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F9E"/>
    <w:pPr>
      <w:spacing w:before="120" w:after="120"/>
    </w:pPr>
  </w:style>
  <w:style w:type="paragraph" w:styleId="Balk3">
    <w:name w:val="heading 3"/>
    <w:basedOn w:val="Normal"/>
    <w:next w:val="Normal"/>
    <w:link w:val="Balk3Char"/>
    <w:uiPriority w:val="9"/>
    <w:unhideWhenUsed/>
    <w:qFormat/>
    <w:rsid w:val="00FB1F9E"/>
    <w:pPr>
      <w:keepNext/>
      <w:spacing w:before="240" w:after="60"/>
      <w:jc w:val="both"/>
      <w:outlineLvl w:val="2"/>
    </w:pPr>
    <w:rPr>
      <w:rFonts w:ascii="Cambria" w:eastAsia="Times New Roman" w:hAnsi="Cambria"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uiPriority w:val="99"/>
    <w:rsid w:val="00FB1F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B1F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0">
    <w:name w:val="3-Normal Yazı"/>
    <w:rsid w:val="00FB1F9E"/>
    <w:pPr>
      <w:tabs>
        <w:tab w:val="left" w:pos="566"/>
      </w:tabs>
      <w:spacing w:after="0" w:line="240" w:lineRule="auto"/>
      <w:jc w:val="both"/>
    </w:pPr>
    <w:rPr>
      <w:rFonts w:ascii="Times New Roman" w:eastAsia="Times New Roman" w:hAnsi="Times New Roman" w:cs="Times New Roman"/>
      <w:sz w:val="19"/>
      <w:szCs w:val="20"/>
    </w:rPr>
  </w:style>
  <w:style w:type="table" w:styleId="TabloKlavuzu">
    <w:name w:val="Table Grid"/>
    <w:basedOn w:val="NormalTablo"/>
    <w:uiPriority w:val="59"/>
    <w:rsid w:val="00FB1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FB1F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char1">
    <w:name w:val="normal__char1"/>
    <w:basedOn w:val="VarsaylanParagrafYazTipi"/>
    <w:rsid w:val="00FB1F9E"/>
    <w:rPr>
      <w:rFonts w:ascii="Calibri" w:hAnsi="Calibri" w:cs="Calibri" w:hint="default"/>
      <w:sz w:val="22"/>
      <w:szCs w:val="22"/>
    </w:rPr>
  </w:style>
  <w:style w:type="paragraph" w:customStyle="1" w:styleId="Default">
    <w:name w:val="Default"/>
    <w:uiPriority w:val="99"/>
    <w:rsid w:val="00FB1F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3Char">
    <w:name w:val="Başlık 3 Char"/>
    <w:basedOn w:val="VarsaylanParagrafYazTipi"/>
    <w:link w:val="Balk3"/>
    <w:uiPriority w:val="9"/>
    <w:rsid w:val="00FB1F9E"/>
    <w:rPr>
      <w:rFonts w:ascii="Cambria" w:eastAsia="Times New Roman" w:hAnsi="Cambria" w:cs="Times New Roman"/>
      <w:b/>
      <w:bCs/>
      <w:sz w:val="26"/>
      <w:szCs w:val="26"/>
    </w:rPr>
  </w:style>
  <w:style w:type="paragraph" w:customStyle="1" w:styleId="Normal2">
    <w:name w:val="Normal2"/>
    <w:basedOn w:val="Normal"/>
    <w:rsid w:val="00FB1F9E"/>
    <w:pPr>
      <w:spacing w:before="0" w:after="200" w:line="260" w:lineRule="atLeast"/>
    </w:pPr>
    <w:rPr>
      <w:rFonts w:ascii="Calibri" w:eastAsia="Times New Roman" w:hAnsi="Calibri" w:cs="Times New Roman"/>
      <w:lang w:eastAsia="tr-TR"/>
    </w:rPr>
  </w:style>
  <w:style w:type="paragraph" w:styleId="DipnotMetni">
    <w:name w:val="footnote text"/>
    <w:basedOn w:val="Normal"/>
    <w:link w:val="DipnotMetniChar"/>
    <w:uiPriority w:val="99"/>
    <w:semiHidden/>
    <w:unhideWhenUsed/>
    <w:rsid w:val="00B948EB"/>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B948EB"/>
    <w:rPr>
      <w:sz w:val="20"/>
      <w:szCs w:val="20"/>
    </w:rPr>
  </w:style>
  <w:style w:type="character" w:styleId="DipnotBavurusu">
    <w:name w:val="footnote reference"/>
    <w:basedOn w:val="VarsaylanParagrafYazTipi"/>
    <w:uiPriority w:val="99"/>
    <w:semiHidden/>
    <w:unhideWhenUsed/>
    <w:rsid w:val="00B948EB"/>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8C4A0-1DE2-408F-B9B4-268D5BCF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6581</Words>
  <Characters>37513</Characters>
  <Application>Microsoft Office Word</Application>
  <DocSecurity>0</DocSecurity>
  <Lines>312</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ikbal</cp:lastModifiedBy>
  <cp:revision>2</cp:revision>
  <dcterms:created xsi:type="dcterms:W3CDTF">2013-11-22T16:24:00Z</dcterms:created>
  <dcterms:modified xsi:type="dcterms:W3CDTF">2013-11-22T16:24:00Z</dcterms:modified>
</cp:coreProperties>
</file>